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C7" w:rsidRPr="00E41A74" w:rsidRDefault="00E41A74" w:rsidP="00E41A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Quality Assurance </w:t>
      </w:r>
      <w:r w:rsidR="007E44C7" w:rsidRPr="00E41A74">
        <w:rPr>
          <w:rFonts w:ascii="Arial" w:hAnsi="Arial" w:cs="Arial"/>
          <w:b/>
          <w:sz w:val="24"/>
          <w:szCs w:val="24"/>
        </w:rPr>
        <w:t>Compliance with IATA IOSA</w:t>
      </w:r>
      <w:r>
        <w:rPr>
          <w:rFonts w:ascii="Arial" w:hAnsi="Arial" w:cs="Arial"/>
          <w:b/>
          <w:sz w:val="24"/>
          <w:szCs w:val="24"/>
        </w:rPr>
        <w:t xml:space="preserve"> and the relationship with an EASA Quality Assurance (QA) System</w:t>
      </w:r>
    </w:p>
    <w:p w:rsidR="00E41A74" w:rsidRDefault="00E41A74" w:rsidP="007E44C7">
      <w:pPr>
        <w:rPr>
          <w:rFonts w:ascii="Arial" w:hAnsi="Arial" w:cs="Arial"/>
          <w:sz w:val="24"/>
          <w:szCs w:val="24"/>
        </w:rPr>
      </w:pPr>
    </w:p>
    <w:p w:rsidR="00E41A74" w:rsidRDefault="00E41A74" w:rsidP="007E4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context of Quality Assurance IATA Operational Standards Audit IOSA requires the following: - </w:t>
      </w:r>
    </w:p>
    <w:p w:rsid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Quality Assurance Program</w:t>
      </w:r>
    </w:p>
    <w:p w:rsidR="007E44C7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The Operator shall have a quality assurance program that provides for the auditing</w:t>
      </w:r>
      <w:r w:rsidR="00E41A74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of the management system, and of operations and maintenance functions, to ensure the</w:t>
      </w:r>
      <w:r w:rsidR="00E41A74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organization is: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(</w:t>
      </w:r>
      <w:proofErr w:type="spellStart"/>
      <w:r w:rsidRPr="00E41A74">
        <w:rPr>
          <w:rFonts w:ascii="Arial" w:hAnsi="Arial" w:cs="Arial"/>
          <w:sz w:val="24"/>
          <w:szCs w:val="24"/>
        </w:rPr>
        <w:t>i</w:t>
      </w:r>
      <w:proofErr w:type="spellEnd"/>
      <w:r w:rsidRPr="00E41A74">
        <w:rPr>
          <w:rFonts w:ascii="Arial" w:hAnsi="Arial" w:cs="Arial"/>
          <w:sz w:val="24"/>
          <w:szCs w:val="24"/>
        </w:rPr>
        <w:t>) Complying with applicable regulations and standards;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(ii) Satisfying stated operational needs;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(iii) Identifying areas requiring improvement;</w:t>
      </w:r>
    </w:p>
    <w:p w:rsidR="007E44C7" w:rsidRDefault="007E44C7" w:rsidP="007E44C7">
      <w:pPr>
        <w:rPr>
          <w:rFonts w:ascii="Arial" w:hAnsi="Arial" w:cs="Arial"/>
          <w:sz w:val="24"/>
          <w:szCs w:val="24"/>
        </w:rPr>
      </w:pPr>
      <w:proofErr w:type="gramStart"/>
      <w:r w:rsidRPr="00E41A74">
        <w:rPr>
          <w:rFonts w:ascii="Arial" w:hAnsi="Arial" w:cs="Arial"/>
          <w:sz w:val="24"/>
          <w:szCs w:val="24"/>
        </w:rPr>
        <w:t>(iv) Identifying</w:t>
      </w:r>
      <w:proofErr w:type="gramEnd"/>
      <w:r w:rsidRPr="00E41A74">
        <w:rPr>
          <w:rFonts w:ascii="Arial" w:hAnsi="Arial" w:cs="Arial"/>
          <w:sz w:val="24"/>
          <w:szCs w:val="24"/>
        </w:rPr>
        <w:t xml:space="preserve"> hazards to operations;</w:t>
      </w:r>
    </w:p>
    <w:p w:rsidR="007141A5" w:rsidRDefault="007141A5" w:rsidP="007E44C7">
      <w:pPr>
        <w:rPr>
          <w:rFonts w:ascii="Arial" w:hAnsi="Arial" w:cs="Arial"/>
          <w:sz w:val="24"/>
          <w:szCs w:val="24"/>
        </w:rPr>
      </w:pPr>
    </w:p>
    <w:p w:rsidR="00E41A74" w:rsidRPr="00691BFD" w:rsidRDefault="00E41A74" w:rsidP="007E44C7">
      <w:pPr>
        <w:rPr>
          <w:rFonts w:ascii="Arial" w:hAnsi="Arial" w:cs="Arial"/>
          <w:b/>
          <w:i/>
          <w:sz w:val="24"/>
          <w:szCs w:val="24"/>
        </w:rPr>
      </w:pPr>
      <w:r w:rsidRPr="00691BFD">
        <w:rPr>
          <w:rFonts w:ascii="Arial" w:hAnsi="Arial" w:cs="Arial"/>
          <w:b/>
          <w:i/>
          <w:sz w:val="24"/>
          <w:szCs w:val="24"/>
        </w:rPr>
        <w:t xml:space="preserve">Note that item </w:t>
      </w:r>
      <w:proofErr w:type="spellStart"/>
      <w:r w:rsidRPr="00691BFD">
        <w:rPr>
          <w:rFonts w:ascii="Arial" w:hAnsi="Arial" w:cs="Arial"/>
          <w:b/>
          <w:i/>
          <w:sz w:val="24"/>
          <w:szCs w:val="24"/>
        </w:rPr>
        <w:t>i</w:t>
      </w:r>
      <w:proofErr w:type="spellEnd"/>
      <w:r w:rsidRPr="00691BFD">
        <w:rPr>
          <w:rFonts w:ascii="Arial" w:hAnsi="Arial" w:cs="Arial"/>
          <w:b/>
          <w:i/>
          <w:sz w:val="24"/>
          <w:szCs w:val="24"/>
        </w:rPr>
        <w:t xml:space="preserve">) &amp; ii) are covered by an EASA compliant Quality System </w:t>
      </w:r>
    </w:p>
    <w:p w:rsidR="007141A5" w:rsidRDefault="007141A5" w:rsidP="007E44C7">
      <w:pPr>
        <w:rPr>
          <w:rFonts w:ascii="Arial" w:hAnsi="Arial" w:cs="Arial"/>
          <w:sz w:val="24"/>
          <w:szCs w:val="24"/>
        </w:rPr>
      </w:pPr>
    </w:p>
    <w:p w:rsidR="00E41A74" w:rsidRDefault="00E41A74" w:rsidP="007E4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iii) is a bit more contentious and would come under the area of performance auditing </w:t>
      </w:r>
    </w:p>
    <w:p w:rsidR="00E41A74" w:rsidRDefault="00E41A74" w:rsidP="007E4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proofErr w:type="gramStart"/>
      <w:r>
        <w:rPr>
          <w:rFonts w:ascii="Arial" w:hAnsi="Arial" w:cs="Arial"/>
          <w:sz w:val="24"/>
          <w:szCs w:val="24"/>
        </w:rPr>
        <w:t>iv</w:t>
      </w:r>
      <w:proofErr w:type="gramEnd"/>
      <w:r>
        <w:rPr>
          <w:rFonts w:ascii="Arial" w:hAnsi="Arial" w:cs="Arial"/>
          <w:sz w:val="24"/>
          <w:szCs w:val="24"/>
        </w:rPr>
        <w:t xml:space="preserve">) is not directly targeted by the EASA quality system which is looking at compliance not hazards </w:t>
      </w:r>
    </w:p>
    <w:p w:rsidR="00E41A74" w:rsidRDefault="00E41A74" w:rsidP="007E44C7">
      <w:pPr>
        <w:rPr>
          <w:rFonts w:ascii="Arial" w:hAnsi="Arial" w:cs="Arial"/>
          <w:sz w:val="24"/>
          <w:szCs w:val="24"/>
        </w:rPr>
      </w:pPr>
      <w:r w:rsidRPr="00691BFD">
        <w:rPr>
          <w:rFonts w:ascii="Arial" w:hAnsi="Arial" w:cs="Arial"/>
          <w:b/>
          <w:i/>
          <w:sz w:val="24"/>
          <w:szCs w:val="24"/>
        </w:rPr>
        <w:t>(Also note that using the term hazard in isolation may be misleading as Hazards exist everywhere within aviation – Hazards in fact require to be qualified to identify those which carry a threat</w:t>
      </w:r>
      <w:r>
        <w:rPr>
          <w:rFonts w:ascii="Arial" w:hAnsi="Arial" w:cs="Arial"/>
          <w:sz w:val="24"/>
          <w:szCs w:val="24"/>
        </w:rPr>
        <w:t>)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(v) Assessing the effectiveness of sa</w:t>
      </w:r>
      <w:r w:rsidR="00E41A74">
        <w:rPr>
          <w:rFonts w:ascii="Arial" w:hAnsi="Arial" w:cs="Arial"/>
          <w:sz w:val="24"/>
          <w:szCs w:val="24"/>
        </w:rPr>
        <w:t xml:space="preserve">fety risk controls. </w:t>
      </w:r>
    </w:p>
    <w:p w:rsidR="00E41A74" w:rsidRPr="00691BFD" w:rsidRDefault="00E41A74" w:rsidP="007E44C7">
      <w:pPr>
        <w:rPr>
          <w:rFonts w:ascii="Arial" w:hAnsi="Arial" w:cs="Arial"/>
          <w:b/>
          <w:i/>
          <w:sz w:val="24"/>
          <w:szCs w:val="24"/>
        </w:rPr>
      </w:pPr>
      <w:r w:rsidRPr="00691BFD">
        <w:rPr>
          <w:rFonts w:ascii="Arial" w:hAnsi="Arial" w:cs="Arial"/>
          <w:b/>
          <w:i/>
          <w:sz w:val="24"/>
          <w:szCs w:val="24"/>
        </w:rPr>
        <w:t>Note</w:t>
      </w:r>
      <w:r w:rsidR="00E41D9D">
        <w:rPr>
          <w:rFonts w:ascii="Arial" w:hAnsi="Arial" w:cs="Arial"/>
          <w:b/>
          <w:i/>
          <w:sz w:val="24"/>
          <w:szCs w:val="24"/>
        </w:rPr>
        <w:t xml:space="preserve"> (v) </w:t>
      </w:r>
      <w:r w:rsidRPr="00691BFD">
        <w:rPr>
          <w:rFonts w:ascii="Arial" w:hAnsi="Arial" w:cs="Arial"/>
          <w:b/>
          <w:i/>
          <w:sz w:val="24"/>
          <w:szCs w:val="24"/>
        </w:rPr>
        <w:t xml:space="preserve">this is a Performance Measure and is typically outside of the remit of an EASA Compliance Quality Assurance System - It is typically assessed using Safety System Key Performance Indicators (KPI) and other metrics </w:t>
      </w:r>
    </w:p>
    <w:p w:rsidR="00E41A74" w:rsidRPr="00691BFD" w:rsidRDefault="00E41A74" w:rsidP="007E44C7">
      <w:pPr>
        <w:rPr>
          <w:rFonts w:ascii="Arial" w:hAnsi="Arial" w:cs="Arial"/>
          <w:b/>
          <w:i/>
          <w:sz w:val="24"/>
          <w:szCs w:val="24"/>
        </w:rPr>
      </w:pPr>
      <w:r w:rsidRPr="00691BFD">
        <w:rPr>
          <w:rFonts w:ascii="Arial" w:hAnsi="Arial" w:cs="Arial"/>
          <w:b/>
          <w:i/>
          <w:sz w:val="24"/>
          <w:szCs w:val="24"/>
        </w:rPr>
        <w:t>IATA advises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The quality assurance program comprises two complementary functions: To monitor an operator's</w:t>
      </w:r>
      <w:r w:rsidR="00E41A74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compliance with relevant regulations and standards, as well as to e</w:t>
      </w:r>
      <w:r w:rsidR="00E41A74">
        <w:rPr>
          <w:rFonts w:ascii="Arial" w:hAnsi="Arial" w:cs="Arial"/>
          <w:sz w:val="24"/>
          <w:szCs w:val="24"/>
        </w:rPr>
        <w:t>valuate and continually improve o</w:t>
      </w:r>
      <w:r w:rsidRPr="00E41A74">
        <w:rPr>
          <w:rFonts w:ascii="Arial" w:hAnsi="Arial" w:cs="Arial"/>
          <w:sz w:val="24"/>
          <w:szCs w:val="24"/>
        </w:rPr>
        <w:t>perational safety performance. Such functions are elements of the Safety Assurance component of</w:t>
      </w:r>
      <w:r w:rsidR="00E41A74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the SMS framework.</w:t>
      </w:r>
    </w:p>
    <w:p w:rsidR="00E41A74" w:rsidRPr="00E41D9D" w:rsidRDefault="00E41A74" w:rsidP="007E44C7">
      <w:pPr>
        <w:rPr>
          <w:rFonts w:ascii="Arial" w:hAnsi="Arial" w:cs="Arial"/>
          <w:b/>
          <w:i/>
          <w:sz w:val="24"/>
          <w:szCs w:val="24"/>
        </w:rPr>
      </w:pPr>
      <w:r w:rsidRPr="00E41D9D">
        <w:rPr>
          <w:rFonts w:ascii="Arial" w:hAnsi="Arial" w:cs="Arial"/>
          <w:b/>
          <w:i/>
          <w:sz w:val="24"/>
          <w:szCs w:val="24"/>
        </w:rPr>
        <w:t>Note EASA Treats the 2 subjects separately (however both roles may be performed by the same person)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In some organizations the quality assurance program may have a different name (e.g. internal audit</w:t>
      </w:r>
      <w:r w:rsidR="00E41A74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program, internal evaluation program).</w:t>
      </w:r>
    </w:p>
    <w:p w:rsidR="00691BFD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lastRenderedPageBreak/>
        <w:t>A robust quality assurance program ensures a scope of auditing that encompasses all areas of the</w:t>
      </w:r>
      <w:r w:rsidR="00691BF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 xml:space="preserve">organization that impact operational quality in terms of safety and/or security. </w:t>
      </w:r>
    </w:p>
    <w:p w:rsidR="00691BFD" w:rsidRPr="00691BFD" w:rsidRDefault="00691BFD" w:rsidP="007E44C7">
      <w:pPr>
        <w:rPr>
          <w:rFonts w:ascii="Arial" w:hAnsi="Arial" w:cs="Arial"/>
          <w:b/>
          <w:i/>
          <w:sz w:val="24"/>
          <w:szCs w:val="24"/>
        </w:rPr>
      </w:pPr>
      <w:r w:rsidRPr="00691BFD">
        <w:rPr>
          <w:rFonts w:ascii="Arial" w:hAnsi="Arial" w:cs="Arial"/>
          <w:b/>
          <w:i/>
          <w:sz w:val="24"/>
          <w:szCs w:val="24"/>
        </w:rPr>
        <w:t xml:space="preserve">Note the following subject divisions and elements are defined by </w:t>
      </w:r>
      <w:proofErr w:type="gramStart"/>
      <w:r w:rsidRPr="00691BFD">
        <w:rPr>
          <w:rFonts w:ascii="Arial" w:hAnsi="Arial" w:cs="Arial"/>
          <w:b/>
          <w:i/>
          <w:sz w:val="24"/>
          <w:szCs w:val="24"/>
        </w:rPr>
        <w:t>IATA  In</w:t>
      </w:r>
      <w:proofErr w:type="gramEnd"/>
      <w:r w:rsidRPr="00691BFD">
        <w:rPr>
          <w:rFonts w:ascii="Arial" w:hAnsi="Arial" w:cs="Arial"/>
          <w:b/>
          <w:i/>
          <w:sz w:val="24"/>
          <w:szCs w:val="24"/>
        </w:rPr>
        <w:t xml:space="preserve"> the case of EASA Maintenance operations consist of Continuous Airworthiness Management  (CAMO)and separate Aircraft Maintenance (AMO)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Operational functions</w:t>
      </w:r>
      <w:r w:rsidR="00691BF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include flight operations, operational control/flight dispatch, maintenance operations, cabin</w:t>
      </w:r>
      <w:r w:rsidR="00691BF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operations, ground handling and cargo operations.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This provision is designed to permit flexibility in the implementation of the quality assurance program.</w:t>
      </w:r>
      <w:r w:rsidR="00691BFD">
        <w:rPr>
          <w:rFonts w:ascii="Arial" w:hAnsi="Arial" w:cs="Arial"/>
          <w:sz w:val="24"/>
          <w:szCs w:val="24"/>
        </w:rPr>
        <w:t xml:space="preserve"> T</w:t>
      </w:r>
      <w:r w:rsidRPr="00E41A74">
        <w:rPr>
          <w:rFonts w:ascii="Arial" w:hAnsi="Arial" w:cs="Arial"/>
          <w:sz w:val="24"/>
          <w:szCs w:val="24"/>
        </w:rPr>
        <w:t>he structure and organization of the program within an operator's management system, whether</w:t>
      </w:r>
      <w:r w:rsidR="00691BF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centralized, non-centralized or a combination thereof, is at the discretion of the operator in</w:t>
      </w:r>
      <w:r w:rsidR="00691BF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accordance with its corporate culture and regulatory environment.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An effective audit program includes: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• Audit initiation, including scope and objectives;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• Planning and preparation, including audit plan and checklist development;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• Observation and gathering of evidence to assess documentation and implementation;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• Analysis, findings, actions;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• Reporting and audit summary;</w:t>
      </w:r>
    </w:p>
    <w:p w:rsidR="007E44C7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• Follow-up and close out.</w:t>
      </w:r>
    </w:p>
    <w:p w:rsidR="00691BFD" w:rsidRPr="00691BFD" w:rsidRDefault="00691BFD" w:rsidP="007E44C7">
      <w:pPr>
        <w:rPr>
          <w:rFonts w:ascii="Arial" w:hAnsi="Arial" w:cs="Arial"/>
          <w:b/>
          <w:i/>
          <w:sz w:val="24"/>
          <w:szCs w:val="24"/>
        </w:rPr>
      </w:pPr>
      <w:r w:rsidRPr="00691BFD">
        <w:rPr>
          <w:rFonts w:ascii="Arial" w:hAnsi="Arial" w:cs="Arial"/>
          <w:b/>
          <w:i/>
          <w:sz w:val="24"/>
          <w:szCs w:val="24"/>
        </w:rPr>
        <w:t xml:space="preserve">Note the above audit elements are fully compliant with EASA requirements 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To ensure auditors gather sufficient evidence to produce realistic assessments during an audit, the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program typically includes guidance that defines the various sampling techniques that are expected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to be used by auditors in the evidence collection phase of the audit.</w:t>
      </w:r>
    </w:p>
    <w:p w:rsidR="00E41D9D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The audit process typically includes a means whereby the auditor and responsible personnel from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the audited area have a comprehensive discussion and reach agreement on the findings and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 xml:space="preserve">corresponding corrective actions. 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Clear procedures are established to resolve any disagreement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between the auditor and audited area.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All action items require follow-up to ensure closeout within an appropriate period of time.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The Operator shall appoint a manager with appropriate qualifications, authority and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independence that is responsible for: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(</w:t>
      </w:r>
      <w:proofErr w:type="spellStart"/>
      <w:r w:rsidRPr="00E41A74">
        <w:rPr>
          <w:rFonts w:ascii="Arial" w:hAnsi="Arial" w:cs="Arial"/>
          <w:sz w:val="24"/>
          <w:szCs w:val="24"/>
        </w:rPr>
        <w:t>i</w:t>
      </w:r>
      <w:proofErr w:type="spellEnd"/>
      <w:r w:rsidRPr="00E41A74">
        <w:rPr>
          <w:rFonts w:ascii="Arial" w:hAnsi="Arial" w:cs="Arial"/>
          <w:sz w:val="24"/>
          <w:szCs w:val="24"/>
        </w:rPr>
        <w:t>) The performance of the quality assurance program;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lastRenderedPageBreak/>
        <w:t>(ii) Ensuring communication and coordination with operational managers in the management of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="007A7D37">
        <w:rPr>
          <w:rFonts w:ascii="Arial" w:hAnsi="Arial" w:cs="Arial"/>
          <w:sz w:val="24"/>
          <w:szCs w:val="24"/>
        </w:rPr>
        <w:t xml:space="preserve">operational risk. 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The manager of the quality assurance program is “operationally independent” in a manner that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ensures objectivity is not subject to bias due to conflicting responsibilities.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To be effective, an individual designated as manager of the quality assurance program has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appropriate qualifications for the position, which may include: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• Formal training or certification as a quality auditor;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• Relevant operational and auditing experience;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• Formal training in risk management.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Quality assurance audit activities may be centrally controlled or controlled within each relevant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operational function as long as independence is maintained.</w:t>
      </w:r>
    </w:p>
    <w:p w:rsidR="007E44C7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Typically, the manager of the quality assurance program has direct lines of communication to senior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management to ensure the efficient reporting of safety and security issues, and to ensure such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issues are appropriately addressed.</w:t>
      </w:r>
    </w:p>
    <w:p w:rsidR="00E41D9D" w:rsidRPr="00E41D9D" w:rsidRDefault="00E41D9D" w:rsidP="007E44C7">
      <w:pPr>
        <w:rPr>
          <w:rFonts w:ascii="Arial" w:hAnsi="Arial" w:cs="Arial"/>
          <w:b/>
          <w:i/>
          <w:sz w:val="24"/>
          <w:szCs w:val="24"/>
        </w:rPr>
      </w:pPr>
      <w:r w:rsidRPr="00E41D9D">
        <w:rPr>
          <w:rFonts w:ascii="Arial" w:hAnsi="Arial" w:cs="Arial"/>
          <w:b/>
          <w:i/>
          <w:sz w:val="24"/>
          <w:szCs w:val="24"/>
        </w:rPr>
        <w:t xml:space="preserve">Note in the EASA system the Quality Manager MUST have access to the Accountable Manager AM 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The Operator shall have a process for addressing findings that result from audits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conducted under the quality assurance program, which ensures:</w:t>
      </w:r>
    </w:p>
    <w:p w:rsidR="007E44C7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(</w:t>
      </w:r>
      <w:proofErr w:type="spellStart"/>
      <w:r w:rsidRPr="00E41A74">
        <w:rPr>
          <w:rFonts w:ascii="Arial" w:hAnsi="Arial" w:cs="Arial"/>
          <w:sz w:val="24"/>
          <w:szCs w:val="24"/>
        </w:rPr>
        <w:t>i</w:t>
      </w:r>
      <w:proofErr w:type="spellEnd"/>
      <w:r w:rsidRPr="00E41A74">
        <w:rPr>
          <w:rFonts w:ascii="Arial" w:hAnsi="Arial" w:cs="Arial"/>
          <w:sz w:val="24"/>
          <w:szCs w:val="24"/>
        </w:rPr>
        <w:t>) Identification of root cause(s);</w:t>
      </w:r>
    </w:p>
    <w:p w:rsidR="00E41D9D" w:rsidRPr="00E41D9D" w:rsidRDefault="00E41D9D" w:rsidP="007E44C7">
      <w:pPr>
        <w:rPr>
          <w:rFonts w:ascii="Arial" w:hAnsi="Arial" w:cs="Arial"/>
          <w:b/>
          <w:i/>
          <w:sz w:val="24"/>
          <w:szCs w:val="24"/>
        </w:rPr>
      </w:pPr>
      <w:r w:rsidRPr="00E41D9D">
        <w:rPr>
          <w:rFonts w:ascii="Arial" w:hAnsi="Arial" w:cs="Arial"/>
          <w:b/>
          <w:i/>
          <w:sz w:val="24"/>
          <w:szCs w:val="24"/>
        </w:rPr>
        <w:t>Note an EASA compliant Quality Assurance System requires the Business Area Owner (Nominated Person NP) to be responsible for Root Cause.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(ii) Development of corrective action as appropriate to address findings;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(iii) Implementation of corrective action in appropriate operational area(s);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proofErr w:type="gramStart"/>
      <w:r w:rsidRPr="00E41A74">
        <w:rPr>
          <w:rFonts w:ascii="Arial" w:hAnsi="Arial" w:cs="Arial"/>
          <w:sz w:val="24"/>
          <w:szCs w:val="24"/>
        </w:rPr>
        <w:t>(iv) Evaluation</w:t>
      </w:r>
      <w:proofErr w:type="gramEnd"/>
      <w:r w:rsidRPr="00E41A74">
        <w:rPr>
          <w:rFonts w:ascii="Arial" w:hAnsi="Arial" w:cs="Arial"/>
          <w:sz w:val="24"/>
          <w:szCs w:val="24"/>
        </w:rPr>
        <w:t xml:space="preserve"> of corrective action to determine effectiveness. </w:t>
      </w:r>
    </w:p>
    <w:p w:rsidR="007E44C7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Certain audit findings might fall under the category of hazards to operations. In such cases, the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hazard would be subject to the risk assessment and mitigation process in the development of</w:t>
      </w:r>
      <w:r w:rsidR="00E41D9D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corrective action.</w:t>
      </w:r>
    </w:p>
    <w:p w:rsidR="00E41D9D" w:rsidRPr="00E41D9D" w:rsidRDefault="00E41D9D" w:rsidP="007E44C7">
      <w:pPr>
        <w:rPr>
          <w:rFonts w:ascii="Arial" w:hAnsi="Arial" w:cs="Arial"/>
          <w:b/>
          <w:i/>
          <w:sz w:val="24"/>
          <w:szCs w:val="24"/>
        </w:rPr>
      </w:pPr>
      <w:r w:rsidRPr="00E41D9D">
        <w:rPr>
          <w:rFonts w:ascii="Arial" w:hAnsi="Arial" w:cs="Arial"/>
          <w:b/>
          <w:i/>
          <w:sz w:val="24"/>
          <w:szCs w:val="24"/>
        </w:rPr>
        <w:t xml:space="preserve">Note the cross over into the SMS function handled differently within an EASA system </w:t>
      </w:r>
    </w:p>
    <w:p w:rsidR="007A7D37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The Operator shall have a process to ensure significant issues arising from the quality</w:t>
      </w:r>
      <w:r w:rsidR="00CA0CC6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assurance program are subject to management review</w:t>
      </w:r>
      <w:r w:rsidR="007A7D37">
        <w:rPr>
          <w:rFonts w:ascii="Arial" w:hAnsi="Arial" w:cs="Arial"/>
          <w:sz w:val="24"/>
          <w:szCs w:val="24"/>
        </w:rPr>
        <w:t>.</w:t>
      </w:r>
    </w:p>
    <w:p w:rsidR="007A7D37" w:rsidRDefault="007A7D37" w:rsidP="007E44C7">
      <w:pPr>
        <w:rPr>
          <w:rFonts w:ascii="Arial" w:hAnsi="Arial" w:cs="Arial"/>
          <w:sz w:val="24"/>
          <w:szCs w:val="24"/>
        </w:rPr>
      </w:pPr>
    </w:p>
    <w:p w:rsidR="007A7D37" w:rsidRDefault="007A7D37" w:rsidP="007E44C7">
      <w:pPr>
        <w:rPr>
          <w:rFonts w:ascii="Arial" w:hAnsi="Arial" w:cs="Arial"/>
          <w:sz w:val="24"/>
          <w:szCs w:val="24"/>
        </w:rPr>
      </w:pP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lastRenderedPageBreak/>
        <w:t>Management review of significant quality assurance issues supports the continual improvement of</w:t>
      </w:r>
      <w:r w:rsidR="00CA0CC6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safety performance, which is an element of the Safety Assurance component of the SMS framework.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Such review permits senior management to consider significant issues of non-compliance in areas of</w:t>
      </w:r>
      <w:r w:rsidR="007A7D37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the organization that impact operational safety and security, and to: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• Continually monitor and assess operational safety and security outcomes;</w:t>
      </w:r>
    </w:p>
    <w:p w:rsidR="007E44C7" w:rsidRPr="00E41A74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• Ensure appropriate corrective or preventive actions that address the relevant compliance</w:t>
      </w:r>
      <w:r w:rsidR="007A7D37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issues have been implemented and are being monitored for effectiveness;</w:t>
      </w:r>
    </w:p>
    <w:p w:rsidR="007E44C7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• Ensure continual improvement of operational safety and security performance.</w:t>
      </w:r>
    </w:p>
    <w:p w:rsidR="0098234B" w:rsidRDefault="007E44C7" w:rsidP="007E44C7">
      <w:pPr>
        <w:rPr>
          <w:rFonts w:ascii="Arial" w:hAnsi="Arial" w:cs="Arial"/>
          <w:sz w:val="24"/>
          <w:szCs w:val="24"/>
        </w:rPr>
      </w:pPr>
      <w:r w:rsidRPr="00E41A74">
        <w:rPr>
          <w:rFonts w:ascii="Arial" w:hAnsi="Arial" w:cs="Arial"/>
          <w:sz w:val="24"/>
          <w:szCs w:val="24"/>
        </w:rPr>
        <w:t>The Operator shall have a means for disseminating information from the quality</w:t>
      </w:r>
      <w:r w:rsidR="007A7D37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assurance program to management and non-management operational personnel as appropriate to</w:t>
      </w:r>
      <w:r w:rsidR="007A7D37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>ensure an organizational awareness of compliance with applicable regulatory and other</w:t>
      </w:r>
      <w:r w:rsidR="007A7D37">
        <w:rPr>
          <w:rFonts w:ascii="Arial" w:hAnsi="Arial" w:cs="Arial"/>
          <w:sz w:val="24"/>
          <w:szCs w:val="24"/>
        </w:rPr>
        <w:t xml:space="preserve"> </w:t>
      </w:r>
      <w:r w:rsidRPr="00E41A74">
        <w:rPr>
          <w:rFonts w:ascii="Arial" w:hAnsi="Arial" w:cs="Arial"/>
          <w:sz w:val="24"/>
          <w:szCs w:val="24"/>
        </w:rPr>
        <w:t xml:space="preserve">requirements. </w:t>
      </w:r>
    </w:p>
    <w:p w:rsidR="007A7D37" w:rsidRPr="007141A5" w:rsidRDefault="007A7D37" w:rsidP="007E44C7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7141A5">
        <w:rPr>
          <w:rFonts w:ascii="Arial" w:hAnsi="Arial" w:cs="Arial"/>
          <w:b/>
          <w:i/>
          <w:sz w:val="24"/>
          <w:szCs w:val="24"/>
        </w:rPr>
        <w:t>Note several differences between the required EASA Management Evaluation of the Compliance System and the above – however developing a combined meeting to deal with QMS and SMS is perfectly feasible.</w:t>
      </w:r>
    </w:p>
    <w:bookmarkEnd w:id="0"/>
    <w:p w:rsidR="007A7D37" w:rsidRPr="00E41A74" w:rsidRDefault="007A7D37" w:rsidP="007E44C7">
      <w:pPr>
        <w:rPr>
          <w:rFonts w:ascii="Arial" w:hAnsi="Arial" w:cs="Arial"/>
          <w:sz w:val="24"/>
          <w:szCs w:val="24"/>
        </w:rPr>
      </w:pPr>
    </w:p>
    <w:sectPr w:rsidR="007A7D37" w:rsidRPr="00E41A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691BFD"/>
    <w:rsid w:val="007141A5"/>
    <w:rsid w:val="007A7D37"/>
    <w:rsid w:val="007E44C7"/>
    <w:rsid w:val="0098234B"/>
    <w:rsid w:val="00CA0CC6"/>
    <w:rsid w:val="00E41A74"/>
    <w:rsid w:val="00E4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04671-8D2C-43F4-934A-6FFC7AB8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Steve Bentley</cp:lastModifiedBy>
  <cp:revision>5</cp:revision>
  <dcterms:created xsi:type="dcterms:W3CDTF">2017-06-19T16:48:00Z</dcterms:created>
  <dcterms:modified xsi:type="dcterms:W3CDTF">2017-06-19T18:33:00Z</dcterms:modified>
</cp:coreProperties>
</file>