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8E" w:rsidRPr="00DD208E" w:rsidRDefault="00DD208E" w:rsidP="00DD208E">
      <w:pPr>
        <w:spacing w:after="0" w:line="240" w:lineRule="auto"/>
        <w:jc w:val="center"/>
        <w:rPr>
          <w:rFonts w:ascii="Calibri" w:eastAsia="Times New Roman" w:hAnsi="Calibri" w:cs="Calibri"/>
          <w:lang w:eastAsia="bg-BG"/>
        </w:rPr>
      </w:pPr>
      <w:r w:rsidRPr="00DD208E">
        <w:rPr>
          <w:rFonts w:ascii="Arial" w:eastAsia="Times New Roman" w:hAnsi="Arial" w:cs="Arial"/>
          <w:b/>
          <w:bCs/>
          <w:sz w:val="24"/>
          <w:szCs w:val="24"/>
          <w:lang w:eastAsia="bg-BG"/>
        </w:rPr>
        <w:t>Emergency Response Activation &amp; Control Checklist</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b/>
          <w:bCs/>
          <w:sz w:val="24"/>
          <w:szCs w:val="24"/>
          <w:lang w:eastAsia="bg-BG"/>
        </w:rPr>
        <w:t>Phase 1 Activation</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bookmarkStart w:id="0" w:name="_GoBack"/>
      <w:bookmarkEnd w:id="0"/>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On receipt of notification, obtain details as much as possible and forward the copy of ERP Occurrence Report to On-Site to Ground Handling Agent.</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Ensure Ops Control Center has verified the information with both Air Traffic Control (ATC) and Ground Handling Agent (GHA) (but do not delay if verification is not</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available).</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Analyze situation and decide whether to activate the Emergency Response Center (ERC)</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Call and brief the Accountable Manager (AM) – call next</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Call and notify ERM, assess level of activation authorized and instigate call out accordingly</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Activate call out process for Emergency Response Team (if activated)</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Emergency Response Team members per contact list and have all report to the ERC</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Call in additional Ops Control Center personnel if required</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Continue to keep in contact with Airport Handling Agent (or authorized contact) and record details</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b/>
          <w:bCs/>
          <w:sz w:val="24"/>
          <w:szCs w:val="24"/>
          <w:lang w:eastAsia="bg-BG"/>
        </w:rPr>
        <w:t>Phase 2 Ongoing Management</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b/>
          <w:bCs/>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Ensure ERCC is operational and that the team is in place, allocate duties if required</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b/>
          <w:bCs/>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Ensure Administration / Log Keeper is in place. OPEN LOG</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Ensure that whiteboard (containing accident information) is written up</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Start collecting the facts - Put the information on the white board</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Write up details in Emergency Response Center (ERC) on whiteboard and / or place written summaries on for logging into the Shared Database</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b/>
          <w:bCs/>
          <w:sz w:val="24"/>
          <w:szCs w:val="24"/>
          <w:lang w:eastAsia="bg-BG"/>
        </w:rPr>
        <w:t>Emergency Response Team Briefing</w:t>
      </w:r>
      <w:r w:rsidRPr="00DD208E">
        <w:rPr>
          <w:rFonts w:ascii="Arial" w:eastAsia="Times New Roman" w:hAnsi="Arial" w:cs="Arial"/>
          <w:sz w:val="24"/>
          <w:szCs w:val="24"/>
          <w:lang w:eastAsia="bg-BG"/>
        </w:rPr>
        <w:t> – update team with latest details. Outline the plan for care of passengers, crew and aircraft, the plan for media and details of who will go on the Go Team. Relay information to AM in person at ERC, or via a telephone conference.</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lastRenderedPageBreak/>
        <w:t>NOTE: Briefings should be carried out every 30 minutes during the initial hours of activation and incident log is updated</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Secure all relevant Flight / Flight Planning records for investigators (Make Copies – “2”)</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Secure all Technical Information</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Ascertain if the ERM wishes to organize a Go Team aircraft. If so, organize accordingly</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Make up handover file for the AM and ERM (NOTE: Handover file should include known detail regarding aircraft, flight crew and passenger status i.e. accident location, flight crew and passenger onboard, any injury or fatality, crew last recurrent training etc.</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b/>
          <w:bCs/>
          <w:sz w:val="24"/>
          <w:szCs w:val="24"/>
          <w:lang w:eastAsia="bg-BG"/>
        </w:rPr>
        <w:t>Human Resources</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b/>
          <w:bCs/>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Liaise with Operations Control Center to obtain flown passenger name list (PNL). Pass to Human Resources.</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Activate media plan and ensure first press release in progress Liaise with HR, Flt Ops, and Operations Control Center to ascertain status of passers and crew. Ensure that passengers and crew are being cared for at airport or scene of incident</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Establish plan for Family Assistance. Consider:</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Next of Kin Notifications</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Care of passengers</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Care of crew</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Care of staff</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Once plan is agreed, disseminate to HR, Flt and OPS Control Center</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Confirm media plan</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Update ERCC</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b/>
          <w:bCs/>
          <w:sz w:val="24"/>
          <w:szCs w:val="24"/>
          <w:lang w:eastAsia="bg-BG"/>
        </w:rPr>
        <w:t>Normal Operations to Continue</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Continue to run Ops normal program when released and input information to ERC if required</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Consider sending relief aircraft to collect any pax awaiting uplift on aircraft involved in incident i.e. stranded at airport</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Consider continuation flying program for next 4-7 days</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b/>
          <w:bCs/>
          <w:sz w:val="24"/>
          <w:szCs w:val="24"/>
          <w:lang w:eastAsia="bg-BG"/>
        </w:rPr>
        <w:t>Phase 3 Go Team &amp; Onsite</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lastRenderedPageBreak/>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If a Go Team is to be sent to the site – appoint a Go Team Lead and Go Team Member(s)</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Consider how to handle calls from friends, relatives and media e.g. opening a Telephone Enquiry Center</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Establish contact with contracted emergency service providers i.e. Fire Station or Medical Services as soon as is possible (consider whether to activate or place on standby).</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Advise them where you wish their first responders to meet with Go Team Personnel</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Confirm Go Team departure arrangements / details</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Once Go Team is activated, liaise with Operations Control Center and prepare briefing. Instruct Operations Control Center to carry out briefing once plan is confirmed</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Liaise with Finance and determine what actions have been taken regarding:</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Finance support for next 48 hours (for GO Team, Aircraft Handling, Hotel, Transportation and Food)</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Legal protection for crews and crews’ families</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Insurance issues (e.g. Single Drawing Rights / SDR)</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Arrangements for Go Team support on-site</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Review Crisis Communications response and discuss with AM.</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Consider on-going website requirements</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Ascertain what administration support is required for the Go Team and support as required</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b/>
          <w:bCs/>
          <w:sz w:val="24"/>
          <w:szCs w:val="24"/>
          <w:lang w:eastAsia="bg-BG"/>
        </w:rPr>
        <w:t>Phase 4 Return to Normal OPS</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 </w:t>
      </w:r>
    </w:p>
    <w:p w:rsidR="00DD208E" w:rsidRPr="00DD208E" w:rsidRDefault="00DD208E" w:rsidP="00DD208E">
      <w:pPr>
        <w:spacing w:after="0" w:line="240" w:lineRule="auto"/>
        <w:rPr>
          <w:rFonts w:ascii="Calibri" w:eastAsia="Times New Roman" w:hAnsi="Calibri" w:cs="Calibri"/>
          <w:lang w:eastAsia="bg-BG"/>
        </w:rPr>
      </w:pPr>
      <w:r w:rsidRPr="00DD208E">
        <w:rPr>
          <w:rFonts w:ascii="Arial" w:eastAsia="Times New Roman" w:hAnsi="Arial" w:cs="Arial"/>
          <w:sz w:val="24"/>
          <w:szCs w:val="24"/>
          <w:lang w:eastAsia="bg-BG"/>
        </w:rPr>
        <w:t>Liaise with the Accountable Manager regarding cessation of the ERP and return to normal operations</w:t>
      </w:r>
    </w:p>
    <w:p w:rsidR="0010249B" w:rsidRDefault="0010249B"/>
    <w:sectPr w:rsidR="0010249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05D" w:rsidRDefault="00DD505D" w:rsidP="00DD208E">
      <w:pPr>
        <w:spacing w:after="0" w:line="240" w:lineRule="auto"/>
      </w:pPr>
      <w:r>
        <w:separator/>
      </w:r>
    </w:p>
  </w:endnote>
  <w:endnote w:type="continuationSeparator" w:id="0">
    <w:p w:rsidR="00DD505D" w:rsidRDefault="00DD505D" w:rsidP="00DD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05D" w:rsidRDefault="00DD505D" w:rsidP="00DD208E">
      <w:pPr>
        <w:spacing w:after="0" w:line="240" w:lineRule="auto"/>
      </w:pPr>
      <w:r>
        <w:separator/>
      </w:r>
    </w:p>
  </w:footnote>
  <w:footnote w:type="continuationSeparator" w:id="0">
    <w:p w:rsidR="00DD505D" w:rsidRDefault="00DD505D" w:rsidP="00DD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8E" w:rsidRDefault="00DD208E">
    <w:pPr>
      <w:pStyle w:val="Header"/>
    </w:pPr>
    <w:r>
      <w:rPr>
        <w:noProof/>
        <w:lang w:eastAsia="bg-BG"/>
      </w:rPr>
      <w:drawing>
        <wp:anchor distT="0" distB="0" distL="114300" distR="114300" simplePos="0" relativeHeight="251659264" behindDoc="1" locked="0" layoutInCell="1" allowOverlap="1" wp14:anchorId="6A942D42" wp14:editId="519922F4">
          <wp:simplePos x="0" y="0"/>
          <wp:positionH relativeFrom="page">
            <wp:align>right</wp:align>
          </wp:positionH>
          <wp:positionV relativeFrom="paragraph">
            <wp:posOffset>-429260</wp:posOffset>
          </wp:positionV>
          <wp:extent cx="7961630" cy="1296771"/>
          <wp:effectExtent l="0" t="0" r="1270" b="0"/>
          <wp:wrapTight wrapText="bothSides">
            <wp:wrapPolygon edited="0">
              <wp:start x="0" y="0"/>
              <wp:lineTo x="0" y="21262"/>
              <wp:lineTo x="21552" y="21262"/>
              <wp:lineTo x="215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eader_Sofe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1630" cy="129677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AF"/>
    <w:rsid w:val="0010249B"/>
    <w:rsid w:val="00DD208E"/>
    <w:rsid w:val="00DD505D"/>
    <w:rsid w:val="00DE54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7E916-6C1B-42AD-8F06-67700D71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0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208E"/>
  </w:style>
  <w:style w:type="paragraph" w:styleId="Footer">
    <w:name w:val="footer"/>
    <w:basedOn w:val="Normal"/>
    <w:link w:val="FooterChar"/>
    <w:uiPriority w:val="99"/>
    <w:unhideWhenUsed/>
    <w:rsid w:val="00DD20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76933">
      <w:bodyDiv w:val="1"/>
      <w:marLeft w:val="0"/>
      <w:marRight w:val="0"/>
      <w:marTop w:val="0"/>
      <w:marBottom w:val="0"/>
      <w:divBdr>
        <w:top w:val="none" w:sz="0" w:space="0" w:color="auto"/>
        <w:left w:val="none" w:sz="0" w:space="0" w:color="auto"/>
        <w:bottom w:val="none" w:sz="0" w:space="0" w:color="auto"/>
        <w:right w:val="none" w:sz="0" w:space="0" w:color="auto"/>
      </w:divBdr>
      <w:divsChild>
        <w:div w:id="168265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2021-02-18T05:56:00Z</dcterms:created>
  <dcterms:modified xsi:type="dcterms:W3CDTF">2021-02-18T05:57:00Z</dcterms:modified>
</cp:coreProperties>
</file>