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7C4" w:rsidRDefault="00C5179A">
      <w:pPr>
        <w:spacing w:before="0" w:after="0" w:line="240" w:lineRule="auto"/>
        <w:jc w:val="left"/>
        <w:rPr>
          <w:rFonts w:cs="Arial"/>
          <w:b/>
          <w:i/>
          <w:color w:val="000080"/>
          <w:sz w:val="32"/>
        </w:rPr>
      </w:pPr>
      <w:bookmarkStart w:id="0" w:name="_Toc220118624"/>
      <w:bookmarkStart w:id="1" w:name="_Toc220129853"/>
      <w:bookmarkStart w:id="2" w:name="_Toc220153706"/>
      <w:bookmarkStart w:id="3" w:name="_Toc220382368"/>
      <w:bookmarkStart w:id="4" w:name="_Toc220412603"/>
      <w:bookmarkStart w:id="5" w:name="_Toc220397663"/>
      <w:bookmarkStart w:id="6" w:name="_GoBack"/>
      <w:bookmarkEnd w:id="6"/>
      <w:r>
        <w:rPr>
          <w:rFonts w:cs="Arial"/>
          <w:b/>
          <w:i/>
          <w:noProof/>
          <w:color w:val="000080"/>
          <w:sz w:val="32"/>
        </w:rPr>
        <w:drawing>
          <wp:anchor distT="0" distB="0" distL="114300" distR="114300" simplePos="0" relativeHeight="251658240" behindDoc="1" locked="0" layoutInCell="1" allowOverlap="1">
            <wp:simplePos x="0" y="0"/>
            <wp:positionH relativeFrom="column">
              <wp:posOffset>-643890</wp:posOffset>
            </wp:positionH>
            <wp:positionV relativeFrom="paragraph">
              <wp:posOffset>-1304925</wp:posOffset>
            </wp:positionV>
            <wp:extent cx="7239000" cy="10228580"/>
            <wp:effectExtent l="0" t="0" r="0" b="1270"/>
            <wp:wrapTight wrapText="bothSides">
              <wp:wrapPolygon edited="0">
                <wp:start x="0" y="0"/>
                <wp:lineTo x="0" y="21562"/>
                <wp:lineTo x="21543" y="21562"/>
                <wp:lineTo x="21543" y="0"/>
                <wp:lineTo x="0" y="0"/>
              </wp:wrapPolygon>
            </wp:wrapTight>
            <wp:docPr id="1" name="Picture 1" descr="C:\Users\mueckna\AppData\Local\Microsoft\Windows\Temporary Internet Files\Content.Outlook\X1I5WYYS\sms1-complex-operators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eckna\AppData\Local\Microsoft\Windows\Temporary Internet Files\Content.Outlook\X1I5WYYS\sms1-complex-operatorsv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0" cy="10228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657C4">
        <w:rPr>
          <w:rFonts w:cs="Arial"/>
          <w:b/>
          <w:i/>
          <w:color w:val="000080"/>
          <w:sz w:val="32"/>
        </w:rPr>
        <w:br w:type="page"/>
      </w:r>
    </w:p>
    <w:p w:rsidR="00943347" w:rsidRPr="008D592A" w:rsidRDefault="00943347" w:rsidP="00943347">
      <w:pPr>
        <w:pBdr>
          <w:bottom w:val="single" w:sz="36" w:space="1" w:color="000080"/>
        </w:pBdr>
        <w:jc w:val="center"/>
        <w:rPr>
          <w:rFonts w:cs="Arial"/>
          <w:b/>
          <w:i/>
          <w:color w:val="000080"/>
          <w:sz w:val="32"/>
        </w:rPr>
      </w:pPr>
      <w:r w:rsidRPr="008D592A">
        <w:rPr>
          <w:rFonts w:cs="Arial"/>
          <w:b/>
          <w:i/>
          <w:color w:val="000080"/>
          <w:sz w:val="32"/>
        </w:rPr>
        <w:lastRenderedPageBreak/>
        <w:t xml:space="preserve">European </w:t>
      </w:r>
      <w:r w:rsidR="00930F28" w:rsidRPr="008D592A">
        <w:rPr>
          <w:rFonts w:cs="Arial"/>
          <w:b/>
          <w:i/>
          <w:color w:val="000080"/>
          <w:sz w:val="32"/>
        </w:rPr>
        <w:t xml:space="preserve">Helicopter </w:t>
      </w:r>
      <w:r w:rsidRPr="008D592A">
        <w:rPr>
          <w:rFonts w:cs="Arial"/>
          <w:b/>
          <w:i/>
          <w:color w:val="000080"/>
          <w:sz w:val="32"/>
        </w:rPr>
        <w:t xml:space="preserve">Safety </w:t>
      </w:r>
      <w:r w:rsidR="00930F28" w:rsidRPr="008D592A">
        <w:rPr>
          <w:rFonts w:cs="Arial"/>
          <w:b/>
          <w:i/>
          <w:color w:val="000080"/>
          <w:sz w:val="32"/>
        </w:rPr>
        <w:t>Team</w:t>
      </w:r>
    </w:p>
    <w:p w:rsidR="00943347" w:rsidRPr="008D592A" w:rsidRDefault="00943347" w:rsidP="00943347">
      <w:pPr>
        <w:pBdr>
          <w:bottom w:val="single" w:sz="36" w:space="1" w:color="000080"/>
        </w:pBdr>
        <w:jc w:val="center"/>
        <w:rPr>
          <w:rFonts w:cs="Arial"/>
          <w:b/>
          <w:i/>
          <w:color w:val="000080"/>
          <w:sz w:val="32"/>
        </w:rPr>
      </w:pPr>
    </w:p>
    <w:p w:rsidR="00943347" w:rsidRPr="008D592A" w:rsidRDefault="00943347" w:rsidP="00943347">
      <w:pPr>
        <w:spacing w:before="960"/>
        <w:jc w:val="center"/>
        <w:rPr>
          <w:b/>
        </w:rPr>
      </w:pPr>
    </w:p>
    <w:p w:rsidR="00943347" w:rsidRPr="008D592A" w:rsidRDefault="00943347" w:rsidP="00943347">
      <w:pPr>
        <w:spacing w:before="960"/>
        <w:jc w:val="center"/>
        <w:rPr>
          <w:b/>
        </w:rPr>
      </w:pPr>
    </w:p>
    <w:p w:rsidR="00943347" w:rsidRPr="008D592A" w:rsidRDefault="00930F28" w:rsidP="00943347">
      <w:pPr>
        <w:jc w:val="center"/>
        <w:rPr>
          <w:b/>
          <w:sz w:val="44"/>
          <w:szCs w:val="44"/>
        </w:rPr>
      </w:pPr>
      <w:r w:rsidRPr="008D592A">
        <w:rPr>
          <w:b/>
          <w:sz w:val="44"/>
          <w:szCs w:val="44"/>
        </w:rPr>
        <w:t>Safety Management Manual</w:t>
      </w:r>
    </w:p>
    <w:p w:rsidR="00943347" w:rsidRPr="008D592A" w:rsidRDefault="00943347" w:rsidP="00943347">
      <w:pPr>
        <w:jc w:val="center"/>
        <w:rPr>
          <w:b/>
          <w:sz w:val="44"/>
          <w:szCs w:val="44"/>
        </w:rPr>
      </w:pPr>
    </w:p>
    <w:p w:rsidR="00943347" w:rsidRPr="008D592A" w:rsidRDefault="00943347" w:rsidP="00943347">
      <w:pPr>
        <w:jc w:val="center"/>
        <w:rPr>
          <w:b/>
          <w:sz w:val="44"/>
          <w:szCs w:val="44"/>
        </w:rPr>
      </w:pPr>
    </w:p>
    <w:p w:rsidR="00FB5A94" w:rsidRPr="00BA0D32" w:rsidRDefault="00FB5A94" w:rsidP="00FB5A94">
      <w:pPr>
        <w:jc w:val="center"/>
        <w:rPr>
          <w:i/>
          <w:sz w:val="44"/>
          <w:szCs w:val="44"/>
        </w:rPr>
      </w:pPr>
      <w:r w:rsidRPr="00BA0D32">
        <w:rPr>
          <w:i/>
          <w:sz w:val="44"/>
          <w:szCs w:val="44"/>
        </w:rPr>
        <w:t>A Template for Industry</w:t>
      </w:r>
    </w:p>
    <w:p w:rsidR="00FB5A94" w:rsidRPr="00412FEF" w:rsidRDefault="00FB5A94" w:rsidP="00FB5A94">
      <w:pPr>
        <w:jc w:val="center"/>
        <w:rPr>
          <w:b/>
          <w:sz w:val="44"/>
          <w:szCs w:val="44"/>
        </w:rPr>
      </w:pPr>
    </w:p>
    <w:p w:rsidR="00FB5A94" w:rsidRPr="00412FEF" w:rsidRDefault="00FB5A94" w:rsidP="00FB5A94">
      <w:pPr>
        <w:spacing w:before="360"/>
        <w:jc w:val="center"/>
        <w:rPr>
          <w:b/>
        </w:rPr>
      </w:pPr>
    </w:p>
    <w:p w:rsidR="00FB5A94" w:rsidRDefault="00FB5A94" w:rsidP="00FB5A94">
      <w:pPr>
        <w:spacing w:before="360"/>
        <w:jc w:val="center"/>
        <w:rPr>
          <w:b/>
        </w:rPr>
      </w:pPr>
    </w:p>
    <w:p w:rsidR="00FB5A94" w:rsidRPr="00412FEF" w:rsidRDefault="00FB5A94" w:rsidP="00FB5A94">
      <w:pPr>
        <w:spacing w:before="360"/>
        <w:jc w:val="center"/>
        <w:rPr>
          <w:b/>
        </w:rPr>
      </w:pPr>
    </w:p>
    <w:p w:rsidR="00FB5A94" w:rsidRPr="00412FEF" w:rsidRDefault="00FB5A94" w:rsidP="00FB5A94">
      <w:pPr>
        <w:spacing w:before="360"/>
        <w:jc w:val="center"/>
        <w:rPr>
          <w:b/>
        </w:rPr>
      </w:pPr>
    </w:p>
    <w:p w:rsidR="00FB5A94" w:rsidRPr="002F35D9" w:rsidRDefault="002F35D9" w:rsidP="00962192">
      <w:pPr>
        <w:jc w:val="center"/>
        <w:rPr>
          <w:b/>
          <w:sz w:val="32"/>
        </w:rPr>
      </w:pPr>
      <w:r>
        <w:rPr>
          <w:b/>
          <w:sz w:val="32"/>
        </w:rPr>
        <w:t>Edition 2</w:t>
      </w:r>
    </w:p>
    <w:p w:rsidR="00FB5A94" w:rsidRPr="00E93CAA" w:rsidRDefault="008D71DA" w:rsidP="00FB5A94">
      <w:pPr>
        <w:jc w:val="center"/>
        <w:rPr>
          <w:sz w:val="32"/>
        </w:rPr>
      </w:pPr>
      <w:r>
        <w:rPr>
          <w:sz w:val="32"/>
        </w:rPr>
        <w:t>10 May</w:t>
      </w:r>
      <w:r w:rsidR="00E93CAA">
        <w:rPr>
          <w:sz w:val="32"/>
        </w:rPr>
        <w:t xml:space="preserve"> 2013</w:t>
      </w:r>
    </w:p>
    <w:p w:rsidR="00943347" w:rsidRPr="008D592A" w:rsidRDefault="00943347" w:rsidP="00FB5A94">
      <w:pPr>
        <w:jc w:val="center"/>
        <w:rPr>
          <w:sz w:val="32"/>
        </w:rPr>
      </w:pPr>
    </w:p>
    <w:p w:rsidR="00943347" w:rsidRPr="008D592A" w:rsidRDefault="00943347" w:rsidP="00943347">
      <w:pPr>
        <w:spacing w:before="0" w:after="0" w:line="240" w:lineRule="auto"/>
      </w:pPr>
    </w:p>
    <w:p w:rsidR="00943347" w:rsidRPr="008D592A" w:rsidRDefault="00943347" w:rsidP="00943347">
      <w:pPr>
        <w:spacing w:before="0" w:after="0" w:line="240" w:lineRule="auto"/>
      </w:pPr>
    </w:p>
    <w:p w:rsidR="00943347" w:rsidRPr="008D592A" w:rsidRDefault="00943347" w:rsidP="00943347">
      <w:pPr>
        <w:spacing w:before="0" w:after="0" w:line="240" w:lineRule="auto"/>
      </w:pPr>
    </w:p>
    <w:p w:rsidR="00D059BE" w:rsidRPr="008D592A" w:rsidRDefault="00943347" w:rsidP="00943347">
      <w:pPr>
        <w:pStyle w:val="TOCHeading"/>
        <w:rPr>
          <w:noProof w:val="0"/>
        </w:rPr>
        <w:sectPr w:rsidR="00D059BE" w:rsidRPr="008D592A" w:rsidSect="00B657C4">
          <w:headerReference w:type="default" r:id="rId10"/>
          <w:footerReference w:type="default" r:id="rId11"/>
          <w:pgSz w:w="11907" w:h="16839" w:code="9"/>
          <w:pgMar w:top="1440" w:right="1134" w:bottom="993" w:left="1134" w:header="720" w:footer="306" w:gutter="0"/>
          <w:pgNumType w:start="0"/>
          <w:cols w:space="720"/>
          <w:docGrid w:linePitch="360"/>
        </w:sectPr>
      </w:pPr>
      <w:r w:rsidRPr="008D592A">
        <w:br w:type="page"/>
      </w:r>
    </w:p>
    <w:p w:rsidR="00930F28" w:rsidRPr="008D592A" w:rsidRDefault="00930F28" w:rsidP="00930F28">
      <w:pPr>
        <w:pStyle w:val="Heading2"/>
      </w:pPr>
      <w:bookmarkStart w:id="7" w:name="_Toc355773849"/>
      <w:r w:rsidRPr="008D592A">
        <w:lastRenderedPageBreak/>
        <w:t>ABOUT THIS MANUAL</w:t>
      </w:r>
      <w:bookmarkEnd w:id="7"/>
    </w:p>
    <w:p w:rsidR="00930F28" w:rsidRDefault="00930F28" w:rsidP="006D73B6">
      <w:pPr>
        <w:pStyle w:val="Na"/>
      </w:pPr>
      <w:r w:rsidRPr="008D592A">
        <w:t>This Company Safety Management Manual (SMM) has been created by the Specialist Team Operations &amp; SMS of the European Helicopter Safety Team (EHEST).</w:t>
      </w:r>
      <w:r w:rsidR="00DD79FD">
        <w:t xml:space="preserve"> The EHEST is the European component of the International Helicopter Safety Team (IHST) and the helicopter branch of the European Strategic Safety Initiative (ESSI).</w:t>
      </w:r>
    </w:p>
    <w:p w:rsidR="000325B6" w:rsidRPr="002A7A9C" w:rsidRDefault="00534E8B" w:rsidP="006D73B6">
      <w:pPr>
        <w:pStyle w:val="Na"/>
      </w:pPr>
      <w:r w:rsidRPr="002A7A9C">
        <w:t>The</w:t>
      </w:r>
      <w:r w:rsidR="00D65C78" w:rsidRPr="002A7A9C">
        <w:t xml:space="preserve"> SMM</w:t>
      </w:r>
      <w:r w:rsidR="000325B6" w:rsidRPr="002A7A9C">
        <w:t xml:space="preserve"> Version 2</w:t>
      </w:r>
      <w:r w:rsidR="00D65C78" w:rsidRPr="002A7A9C">
        <w:t xml:space="preserve"> has been developed with consideration being given to Annex III of the EU regulation on Air Operations, Part ORO Subpart GEN Section II ‘Management System’ and the relevant AMCs and GM.</w:t>
      </w:r>
      <w:r w:rsidR="000325B6" w:rsidRPr="002A7A9C">
        <w:t xml:space="preserve"> </w:t>
      </w:r>
      <w:r w:rsidR="007F1C7B">
        <w:t xml:space="preserve">Version 2 is based </w:t>
      </w:r>
      <w:r w:rsidR="00707BFE" w:rsidRPr="002A7A9C">
        <w:t>on</w:t>
      </w:r>
      <w:r w:rsidR="007E0212" w:rsidRPr="002A7A9C">
        <w:t xml:space="preserve"> </w:t>
      </w:r>
      <w:r w:rsidR="007F1C7B">
        <w:t>Version 1. The changes made were aimed at aligning the manual with</w:t>
      </w:r>
      <w:r w:rsidR="000325B6" w:rsidRPr="002A7A9C">
        <w:t xml:space="preserve"> </w:t>
      </w:r>
      <w:r w:rsidR="007F1C7B">
        <w:t xml:space="preserve">the </w:t>
      </w:r>
      <w:r w:rsidR="000325B6" w:rsidRPr="002A7A9C">
        <w:t>rules</w:t>
      </w:r>
      <w:r w:rsidR="007F1C7B">
        <w:t>,</w:t>
      </w:r>
      <w:r w:rsidR="00374B26">
        <w:t xml:space="preserve"> AMCs and GM </w:t>
      </w:r>
      <w:r w:rsidR="00374B26" w:rsidRPr="00E93CAA">
        <w:t>published in</w:t>
      </w:r>
      <w:r w:rsidR="00EB4407" w:rsidRPr="00E93CAA">
        <w:t xml:space="preserve"> </w:t>
      </w:r>
      <w:r w:rsidR="000325B6" w:rsidRPr="00E93CAA">
        <w:t>October 2012.</w:t>
      </w:r>
    </w:p>
    <w:p w:rsidR="0082011C" w:rsidRPr="008D592A" w:rsidRDefault="00930F28" w:rsidP="006D73B6">
      <w:pPr>
        <w:pStyle w:val="Na"/>
      </w:pPr>
      <w:r w:rsidRPr="008D592A">
        <w:t>This SMM targets Complex Operators with little experience of running a Safety Management System (SMS).</w:t>
      </w:r>
    </w:p>
    <w:p w:rsidR="00AE6F8B" w:rsidRDefault="00930F28" w:rsidP="006D73B6">
      <w:pPr>
        <w:pStyle w:val="Na"/>
      </w:pPr>
      <w:r w:rsidRPr="008D592A">
        <w:t>The criteria defining a Complex Operator is set out in AMC1 ORO.GEN.200(b) Management System as follows:</w:t>
      </w:r>
    </w:p>
    <w:p w:rsidR="00930F28" w:rsidRPr="00657A28" w:rsidRDefault="006D5573" w:rsidP="006D73B6">
      <w:pPr>
        <w:pStyle w:val="Na"/>
      </w:pPr>
      <w:r w:rsidRPr="00657A28">
        <w:t>“</w:t>
      </w:r>
      <w:r w:rsidR="00930F28" w:rsidRPr="00657A28">
        <w:t>(a)</w:t>
      </w:r>
      <w:r w:rsidR="00930F28" w:rsidRPr="00657A28">
        <w:tab/>
        <w:t xml:space="preserve">An operator should be considered as complex </w:t>
      </w:r>
      <w:r w:rsidR="005442A8" w:rsidRPr="00657A28">
        <w:t xml:space="preserve">when it has a workforce of more </w:t>
      </w:r>
      <w:r w:rsidR="00930F28" w:rsidRPr="00657A28">
        <w:t>than 20 full time equivalents (FTEs) involved in the activity subject to Regulation (EC) No 216/2008</w:t>
      </w:r>
      <w:r w:rsidR="0093373D" w:rsidRPr="00657A28">
        <w:rPr>
          <w:rStyle w:val="FootnoteReference"/>
          <w:vertAlign w:val="baseline"/>
        </w:rPr>
        <w:footnoteReference w:id="1"/>
      </w:r>
      <w:r w:rsidR="00D819B9" w:rsidRPr="00657A28">
        <w:t xml:space="preserve"> </w:t>
      </w:r>
      <w:r w:rsidR="00930F28" w:rsidRPr="00657A28">
        <w:t>and its Implementing Rules.</w:t>
      </w:r>
    </w:p>
    <w:p w:rsidR="00930F28" w:rsidRPr="00657A28" w:rsidRDefault="005442A8" w:rsidP="006D73B6">
      <w:pPr>
        <w:pStyle w:val="Na"/>
      </w:pPr>
      <w:r w:rsidRPr="00657A28">
        <w:t>(b)</w:t>
      </w:r>
      <w:r w:rsidRPr="00657A28">
        <w:tab/>
      </w:r>
      <w:r w:rsidR="00930F28" w:rsidRPr="00657A28">
        <w:t>Operators with up to 20 FTEs involved in the acti</w:t>
      </w:r>
      <w:r w:rsidRPr="00657A28">
        <w:t xml:space="preserve">vity subject to Regulation (EC) </w:t>
      </w:r>
      <w:r w:rsidR="00930F28" w:rsidRPr="00657A28">
        <w:t xml:space="preserve">No 216/2008 and its Implementing Rules </w:t>
      </w:r>
      <w:r w:rsidRPr="00657A28">
        <w:t xml:space="preserve">may also be considered complex </w:t>
      </w:r>
      <w:r w:rsidR="00930F28" w:rsidRPr="00657A28">
        <w:t>based on an assessment of the following factors:</w:t>
      </w:r>
      <w:r w:rsidR="00D819B9" w:rsidRPr="00657A28">
        <w:t xml:space="preserve"> </w:t>
      </w:r>
    </w:p>
    <w:p w:rsidR="00930F28" w:rsidRPr="00657A28" w:rsidRDefault="00930F28" w:rsidP="0093373D">
      <w:pPr>
        <w:pStyle w:val="N1"/>
      </w:pPr>
      <w:r w:rsidRPr="00657A28">
        <w:t>(1)</w:t>
      </w:r>
      <w:r w:rsidR="0093373D" w:rsidRPr="00657A28">
        <w:tab/>
      </w:r>
      <w:r w:rsidRPr="00657A28">
        <w:t>in terms of complexity, the extent and scope of contracted activities subject to the approval;</w:t>
      </w:r>
    </w:p>
    <w:p w:rsidR="00930F28" w:rsidRPr="00657A28" w:rsidRDefault="00930F28" w:rsidP="0093373D">
      <w:pPr>
        <w:pStyle w:val="N1"/>
      </w:pPr>
      <w:r w:rsidRPr="00657A28">
        <w:t>(2)</w:t>
      </w:r>
      <w:r w:rsidR="0093373D" w:rsidRPr="00657A28">
        <w:tab/>
      </w:r>
      <w:r w:rsidRPr="00657A28">
        <w:t>in terms of risk criteria, whether any of the following are present:</w:t>
      </w:r>
    </w:p>
    <w:p w:rsidR="00930F28" w:rsidRPr="00657A28" w:rsidRDefault="00930F28" w:rsidP="0093373D">
      <w:pPr>
        <w:pStyle w:val="Ni"/>
      </w:pPr>
      <w:r w:rsidRPr="00657A28">
        <w:t>(i)</w:t>
      </w:r>
      <w:r w:rsidR="0093373D" w:rsidRPr="00657A28">
        <w:tab/>
      </w:r>
      <w:r w:rsidRPr="00657A28">
        <w:t xml:space="preserve">Operations requiring the following specific approvals: performance-based navigation (PBN), low visibility operation (LVO), extended range operations with two-engined aeroplanes (ETOPS), helicopter hoist operation (HHO), helicopter emergency medical service (HEMS), night </w:t>
      </w:r>
      <w:r w:rsidR="002158B7" w:rsidRPr="00657A28">
        <w:t>vision imaging system (NVIS) or</w:t>
      </w:r>
      <w:r w:rsidRPr="00657A28">
        <w:t xml:space="preserve"> dangerous goods (DG);</w:t>
      </w:r>
    </w:p>
    <w:p w:rsidR="00930F28" w:rsidRPr="00657A28" w:rsidRDefault="00930F28" w:rsidP="0093373D">
      <w:pPr>
        <w:pStyle w:val="Ni"/>
      </w:pPr>
      <w:r w:rsidRPr="00657A28">
        <w:t>(ii)</w:t>
      </w:r>
      <w:r w:rsidR="0093373D" w:rsidRPr="00657A28">
        <w:tab/>
      </w:r>
      <w:r w:rsidRPr="00657A28">
        <w:t>Different types of aircraft used;</w:t>
      </w:r>
    </w:p>
    <w:p w:rsidR="006E3366" w:rsidRPr="00657A28" w:rsidRDefault="00930F28" w:rsidP="006E3366">
      <w:pPr>
        <w:pStyle w:val="Ni"/>
      </w:pPr>
      <w:r w:rsidRPr="00657A28">
        <w:t>(iii)</w:t>
      </w:r>
      <w:r w:rsidRPr="00657A28">
        <w:tab/>
        <w:t>The environment (offshore, mountainous area</w:t>
      </w:r>
      <w:r w:rsidR="006D5573" w:rsidRPr="00657A28">
        <w:t>,</w:t>
      </w:r>
      <w:r w:rsidRPr="00657A28">
        <w:t xml:space="preserve"> etc.).</w:t>
      </w:r>
      <w:r w:rsidR="00672410" w:rsidRPr="00657A28">
        <w:t>”</w:t>
      </w:r>
    </w:p>
    <w:p w:rsidR="00930F28" w:rsidRPr="006D5573" w:rsidRDefault="00930F28" w:rsidP="006D73B6">
      <w:pPr>
        <w:pStyle w:val="Na"/>
      </w:pPr>
      <w:r w:rsidRPr="00657A28">
        <w:t xml:space="preserve">The Safety Management Manual (SMM) is the key instrument for communicating </w:t>
      </w:r>
      <w:r w:rsidRPr="006D5573">
        <w:t>the approach to managing safety within the Company. The SMM documents all aspects of safety management, including the safety policy, procedures and individual safety responsibilities.</w:t>
      </w:r>
    </w:p>
    <w:p w:rsidR="00930F28" w:rsidRPr="008D592A" w:rsidRDefault="00930F28" w:rsidP="006D73B6">
      <w:pPr>
        <w:pStyle w:val="Na"/>
      </w:pPr>
      <w:r w:rsidRPr="008D592A">
        <w:t xml:space="preserve">The SMM may be contained in (one of) the manual(s) of the operator. GM1 ORO.GEN.200(a)(5) Management System – Management System Documentation – General mentions the following: </w:t>
      </w:r>
    </w:p>
    <w:p w:rsidR="00930F28" w:rsidRPr="00657A28" w:rsidRDefault="00DA6EF6" w:rsidP="006D73B6">
      <w:pPr>
        <w:pStyle w:val="Na"/>
      </w:pPr>
      <w:r w:rsidRPr="00657A28">
        <w:lastRenderedPageBreak/>
        <w:t>“</w:t>
      </w:r>
      <w:r w:rsidR="00930F28" w:rsidRPr="00657A28">
        <w:t>(a)</w:t>
      </w:r>
      <w:r w:rsidR="00930F28" w:rsidRPr="00657A28">
        <w:tab/>
        <w:t>It is not required to duplicate information in other manuals. The information may be contained in any of the operator manuals (e.g. operations manual, training manual), which may also be combined.</w:t>
      </w:r>
    </w:p>
    <w:p w:rsidR="00930F28" w:rsidRPr="00657A28" w:rsidRDefault="00930F28" w:rsidP="006D73B6">
      <w:pPr>
        <w:pStyle w:val="Na"/>
      </w:pPr>
      <w:r w:rsidRPr="00657A28">
        <w:t>(b)</w:t>
      </w:r>
      <w:r w:rsidRPr="00657A28">
        <w:tab/>
        <w:t>The operator may also choose to include some of the information required to be documented in separate documents (e.g. procedures). In this case it should be ensured that manuals contain adequate references to any document(s) kept separately. Any such documents are then to be considered an integral part of the operator’s management system documentation.</w:t>
      </w:r>
      <w:r w:rsidR="00DA6EF6" w:rsidRPr="00657A28">
        <w:t>”</w:t>
      </w:r>
    </w:p>
    <w:p w:rsidR="00930F28" w:rsidRPr="008D592A" w:rsidRDefault="00930F28" w:rsidP="006D73B6">
      <w:pPr>
        <w:pStyle w:val="Na"/>
      </w:pPr>
      <w:r w:rsidRPr="008D592A">
        <w:t>This SMM has been created by a team of professionals from within the EHEST whose experience covers a variety of different backgrounds including EASA, National Aviation Authorities, manufacturers, operators, helicopter associations, operator and pilot associations, etc.</w:t>
      </w:r>
    </w:p>
    <w:p w:rsidR="00930F28" w:rsidRPr="008D592A" w:rsidRDefault="00930F28" w:rsidP="006D73B6">
      <w:pPr>
        <w:pStyle w:val="Na"/>
      </w:pPr>
      <w:r w:rsidRPr="008D592A">
        <w:t>This SMM is a sample manual designed to assist an operator in creating their own manual.</w:t>
      </w:r>
      <w:r w:rsidR="00D819B9" w:rsidRPr="008D592A">
        <w:t xml:space="preserve"> </w:t>
      </w:r>
      <w:r w:rsidRPr="008D592A">
        <w:t>It contains explanatory notes and instructions marked in italic.</w:t>
      </w:r>
    </w:p>
    <w:p w:rsidR="00930F28" w:rsidRPr="008D592A" w:rsidRDefault="00930F28" w:rsidP="006D73B6">
      <w:pPr>
        <w:pStyle w:val="Na"/>
      </w:pPr>
      <w:r w:rsidRPr="008D592A">
        <w:t>The SMM must be adapted to appropriately reflect the operator’s organisation and needs and should not be applied ‘just as it is’.</w:t>
      </w:r>
    </w:p>
    <w:p w:rsidR="00930F28" w:rsidRPr="008D592A" w:rsidRDefault="00930F28" w:rsidP="006D73B6">
      <w:pPr>
        <w:pStyle w:val="Na"/>
      </w:pPr>
      <w:r w:rsidRPr="008D592A">
        <w:t>The user must also understand that having a compliant SMM does not mean that they have an SMS in place. The SMM is solely a reference document that describes and documents the SMS. The SMS must then be created through an adequate implementation plan that requires commitment from the management and the personnel within the Company.</w:t>
      </w:r>
    </w:p>
    <w:p w:rsidR="00930F28" w:rsidRPr="008D592A" w:rsidRDefault="00930F28" w:rsidP="006D73B6">
      <w:pPr>
        <w:pStyle w:val="Na"/>
      </w:pPr>
      <w:r w:rsidRPr="008D592A">
        <w:t>The plan includes an assessment of the Company’s organisation and method of managing safety prior to implementing the SMS (gap analysis), the creation, implementation and revision of relevant procedures and documentation, and safety training. It should also include the initial identification of hazards and an assessment of the safety risks faced by the operator in its various operations.</w:t>
      </w:r>
    </w:p>
    <w:p w:rsidR="00730EDF" w:rsidRPr="00730EDF" w:rsidRDefault="00730EDF" w:rsidP="006D73B6">
      <w:pPr>
        <w:pStyle w:val="Na"/>
      </w:pPr>
      <w:r w:rsidRPr="00730EDF">
        <w:t>To assist with this task, the EHEST Safety Management Toolkit provides example registers of some of the typical helicopter hazards and risks developed by the Safety Department of Eurocopter. These registers of hazards and risks are a unique feature made available by the EHEST to the helicopter community. It must however be taken into account that risks will differ depending on the operator, nature of operations and any existing barriers in place.</w:t>
      </w:r>
    </w:p>
    <w:p w:rsidR="00930F28" w:rsidRPr="008D592A" w:rsidRDefault="00930F28">
      <w:pPr>
        <w:spacing w:before="0" w:after="0" w:line="240" w:lineRule="auto"/>
        <w:jc w:val="left"/>
        <w:rPr>
          <w:b/>
        </w:rPr>
      </w:pPr>
      <w:r w:rsidRPr="008D592A">
        <w:br w:type="page"/>
      </w:r>
    </w:p>
    <w:p w:rsidR="0069160F" w:rsidRPr="00461FA8" w:rsidRDefault="00BA728F" w:rsidP="00461FA8">
      <w:pPr>
        <w:pStyle w:val="TOCHeading"/>
        <w:jc w:val="center"/>
        <w:rPr>
          <w:noProof w:val="0"/>
          <w:color w:val="auto"/>
          <w:sz w:val="20"/>
          <w:szCs w:val="20"/>
        </w:rPr>
      </w:pPr>
      <w:r w:rsidRPr="008D592A">
        <w:rPr>
          <w:noProof w:val="0"/>
          <w:color w:val="auto"/>
          <w:sz w:val="20"/>
          <w:szCs w:val="20"/>
        </w:rPr>
        <w:lastRenderedPageBreak/>
        <w:t>Table of C</w:t>
      </w:r>
      <w:r w:rsidR="00890726" w:rsidRPr="008D592A">
        <w:rPr>
          <w:noProof w:val="0"/>
          <w:color w:val="auto"/>
          <w:sz w:val="20"/>
          <w:szCs w:val="20"/>
        </w:rPr>
        <w:t>ontent</w:t>
      </w:r>
      <w:r w:rsidRPr="008D592A">
        <w:rPr>
          <w:noProof w:val="0"/>
          <w:color w:val="auto"/>
          <w:sz w:val="20"/>
          <w:szCs w:val="20"/>
        </w:rPr>
        <w:t>s</w:t>
      </w:r>
    </w:p>
    <w:sdt>
      <w:sdtPr>
        <w:rPr>
          <w:b w:val="0"/>
          <w:noProof w:val="0"/>
          <w:color w:val="auto"/>
          <w:sz w:val="20"/>
          <w:szCs w:val="20"/>
        </w:rPr>
        <w:id w:val="-243034799"/>
        <w:docPartObj>
          <w:docPartGallery w:val="Table of Contents"/>
          <w:docPartUnique/>
        </w:docPartObj>
      </w:sdtPr>
      <w:sdtEndPr>
        <w:rPr>
          <w:bCs/>
        </w:rPr>
      </w:sdtEndPr>
      <w:sdtContent>
        <w:p w:rsidR="0062136C" w:rsidRPr="00461FA8" w:rsidRDefault="00461FA8">
          <w:pPr>
            <w:pStyle w:val="TOCHeading"/>
            <w:rPr>
              <w:color w:val="auto"/>
            </w:rPr>
          </w:pPr>
          <w:r>
            <w:rPr>
              <w:b w:val="0"/>
              <w:noProof w:val="0"/>
              <w:color w:val="auto"/>
              <w:sz w:val="20"/>
              <w:szCs w:val="20"/>
            </w:rPr>
            <w:t xml:space="preserve"> </w:t>
          </w:r>
        </w:p>
        <w:p w:rsidR="004E7452" w:rsidRDefault="0062136C">
          <w:pPr>
            <w:pStyle w:val="TOC2"/>
            <w:rPr>
              <w:rFonts w:asciiTheme="minorHAnsi" w:eastAsiaTheme="minorEastAsia" w:hAnsiTheme="minorHAnsi" w:cstheme="minorBidi"/>
              <w:b w:val="0"/>
              <w:sz w:val="22"/>
              <w:szCs w:val="22"/>
            </w:rPr>
          </w:pPr>
          <w:r w:rsidRPr="008D592A">
            <w:fldChar w:fldCharType="begin"/>
          </w:r>
          <w:r w:rsidRPr="008D592A">
            <w:instrText xml:space="preserve"> TOC \o "1-3" \h \z \u </w:instrText>
          </w:r>
          <w:r w:rsidRPr="008D592A">
            <w:fldChar w:fldCharType="separate"/>
          </w:r>
          <w:hyperlink w:anchor="_Toc355773849" w:history="1">
            <w:r w:rsidR="004E7452" w:rsidRPr="00C8752F">
              <w:rPr>
                <w:rStyle w:val="Hyperlink"/>
              </w:rPr>
              <w:t>ABOUT THIS MANUAL</w:t>
            </w:r>
            <w:r w:rsidR="004E7452">
              <w:rPr>
                <w:webHidden/>
              </w:rPr>
              <w:tab/>
            </w:r>
            <w:r w:rsidR="004E7452">
              <w:rPr>
                <w:webHidden/>
              </w:rPr>
              <w:fldChar w:fldCharType="begin"/>
            </w:r>
            <w:r w:rsidR="004E7452">
              <w:rPr>
                <w:webHidden/>
              </w:rPr>
              <w:instrText xml:space="preserve"> PAGEREF _Toc355773849 \h </w:instrText>
            </w:r>
            <w:r w:rsidR="004E7452">
              <w:rPr>
                <w:webHidden/>
              </w:rPr>
            </w:r>
            <w:r w:rsidR="004E7452">
              <w:rPr>
                <w:webHidden/>
              </w:rPr>
              <w:fldChar w:fldCharType="separate"/>
            </w:r>
            <w:r w:rsidR="008A78A9">
              <w:rPr>
                <w:webHidden/>
              </w:rPr>
              <w:t>2</w:t>
            </w:r>
            <w:r w:rsidR="004E7452">
              <w:rPr>
                <w:webHidden/>
              </w:rPr>
              <w:fldChar w:fldCharType="end"/>
            </w:r>
          </w:hyperlink>
        </w:p>
        <w:p w:rsidR="004E7452" w:rsidRDefault="002C06FF">
          <w:pPr>
            <w:pStyle w:val="TOC2"/>
            <w:rPr>
              <w:rFonts w:asciiTheme="minorHAnsi" w:eastAsiaTheme="minorEastAsia" w:hAnsiTheme="minorHAnsi" w:cstheme="minorBidi"/>
              <w:b w:val="0"/>
              <w:sz w:val="22"/>
              <w:szCs w:val="22"/>
            </w:rPr>
          </w:pPr>
          <w:hyperlink w:anchor="_Toc355773850" w:history="1">
            <w:r w:rsidR="004E7452" w:rsidRPr="00C8752F">
              <w:rPr>
                <w:rStyle w:val="Hyperlink"/>
              </w:rPr>
              <w:t>Chapter 1 - Definitions</w:t>
            </w:r>
            <w:r w:rsidR="004E7452">
              <w:rPr>
                <w:webHidden/>
              </w:rPr>
              <w:tab/>
            </w:r>
            <w:r w:rsidR="004E7452">
              <w:rPr>
                <w:webHidden/>
              </w:rPr>
              <w:fldChar w:fldCharType="begin"/>
            </w:r>
            <w:r w:rsidR="004E7452">
              <w:rPr>
                <w:webHidden/>
              </w:rPr>
              <w:instrText xml:space="preserve"> PAGEREF _Toc355773850 \h </w:instrText>
            </w:r>
            <w:r w:rsidR="004E7452">
              <w:rPr>
                <w:webHidden/>
              </w:rPr>
            </w:r>
            <w:r w:rsidR="004E7452">
              <w:rPr>
                <w:webHidden/>
              </w:rPr>
              <w:fldChar w:fldCharType="separate"/>
            </w:r>
            <w:r w:rsidR="008A78A9">
              <w:rPr>
                <w:webHidden/>
              </w:rPr>
              <w:t>9</w:t>
            </w:r>
            <w:r w:rsidR="004E7452">
              <w:rPr>
                <w:webHidden/>
              </w:rPr>
              <w:fldChar w:fldCharType="end"/>
            </w:r>
          </w:hyperlink>
        </w:p>
        <w:p w:rsidR="004E7452" w:rsidRDefault="002C06FF">
          <w:pPr>
            <w:pStyle w:val="TOC2"/>
            <w:rPr>
              <w:rFonts w:asciiTheme="minorHAnsi" w:eastAsiaTheme="minorEastAsia" w:hAnsiTheme="minorHAnsi" w:cstheme="minorBidi"/>
              <w:b w:val="0"/>
              <w:sz w:val="22"/>
              <w:szCs w:val="22"/>
            </w:rPr>
          </w:pPr>
          <w:hyperlink w:anchor="_Toc355773851" w:history="1">
            <w:r w:rsidR="004E7452" w:rsidRPr="00C8752F">
              <w:rPr>
                <w:rStyle w:val="Hyperlink"/>
              </w:rPr>
              <w:t>Chapter 2 - Acronyms</w:t>
            </w:r>
            <w:r w:rsidR="004E7452">
              <w:rPr>
                <w:webHidden/>
              </w:rPr>
              <w:tab/>
            </w:r>
            <w:r w:rsidR="004E7452">
              <w:rPr>
                <w:webHidden/>
              </w:rPr>
              <w:fldChar w:fldCharType="begin"/>
            </w:r>
            <w:r w:rsidR="004E7452">
              <w:rPr>
                <w:webHidden/>
              </w:rPr>
              <w:instrText xml:space="preserve"> PAGEREF _Toc355773851 \h </w:instrText>
            </w:r>
            <w:r w:rsidR="004E7452">
              <w:rPr>
                <w:webHidden/>
              </w:rPr>
            </w:r>
            <w:r w:rsidR="004E7452">
              <w:rPr>
                <w:webHidden/>
              </w:rPr>
              <w:fldChar w:fldCharType="separate"/>
            </w:r>
            <w:r w:rsidR="008A78A9">
              <w:rPr>
                <w:webHidden/>
              </w:rPr>
              <w:t>12</w:t>
            </w:r>
            <w:r w:rsidR="004E7452">
              <w:rPr>
                <w:webHidden/>
              </w:rPr>
              <w:fldChar w:fldCharType="end"/>
            </w:r>
          </w:hyperlink>
        </w:p>
        <w:p w:rsidR="004E7452" w:rsidRDefault="002C06FF">
          <w:pPr>
            <w:pStyle w:val="TOC2"/>
            <w:rPr>
              <w:rFonts w:asciiTheme="minorHAnsi" w:eastAsiaTheme="minorEastAsia" w:hAnsiTheme="minorHAnsi" w:cstheme="minorBidi"/>
              <w:b w:val="0"/>
              <w:sz w:val="22"/>
              <w:szCs w:val="22"/>
            </w:rPr>
          </w:pPr>
          <w:hyperlink w:anchor="_Toc355773852" w:history="1">
            <w:r w:rsidR="004E7452" w:rsidRPr="00C8752F">
              <w:rPr>
                <w:rStyle w:val="Hyperlink"/>
              </w:rPr>
              <w:t>Chapter 3 – Scope of the Safety Management Manual</w:t>
            </w:r>
            <w:r w:rsidR="004E7452">
              <w:rPr>
                <w:webHidden/>
              </w:rPr>
              <w:tab/>
            </w:r>
            <w:r w:rsidR="004E7452">
              <w:rPr>
                <w:webHidden/>
              </w:rPr>
              <w:fldChar w:fldCharType="begin"/>
            </w:r>
            <w:r w:rsidR="004E7452">
              <w:rPr>
                <w:webHidden/>
              </w:rPr>
              <w:instrText xml:space="preserve"> PAGEREF _Toc355773852 \h </w:instrText>
            </w:r>
            <w:r w:rsidR="004E7452">
              <w:rPr>
                <w:webHidden/>
              </w:rPr>
            </w:r>
            <w:r w:rsidR="004E7452">
              <w:rPr>
                <w:webHidden/>
              </w:rPr>
              <w:fldChar w:fldCharType="separate"/>
            </w:r>
            <w:r w:rsidR="008A78A9">
              <w:rPr>
                <w:webHidden/>
              </w:rPr>
              <w:t>13</w:t>
            </w:r>
            <w:r w:rsidR="004E7452">
              <w:rPr>
                <w:webHidden/>
              </w:rPr>
              <w:fldChar w:fldCharType="end"/>
            </w:r>
          </w:hyperlink>
        </w:p>
        <w:p w:rsidR="004E7452" w:rsidRDefault="002C06FF">
          <w:pPr>
            <w:pStyle w:val="TOC2"/>
            <w:rPr>
              <w:rFonts w:asciiTheme="minorHAnsi" w:eastAsiaTheme="minorEastAsia" w:hAnsiTheme="minorHAnsi" w:cstheme="minorBidi"/>
              <w:b w:val="0"/>
              <w:sz w:val="22"/>
              <w:szCs w:val="22"/>
            </w:rPr>
          </w:pPr>
          <w:hyperlink w:anchor="_Toc355773853" w:history="1">
            <w:r w:rsidR="004E7452" w:rsidRPr="00C8752F">
              <w:rPr>
                <w:rStyle w:val="Hyperlink"/>
              </w:rPr>
              <w:t>Chapter 4 – Safety Policy and Objectives</w:t>
            </w:r>
            <w:r w:rsidR="004E7452">
              <w:rPr>
                <w:webHidden/>
              </w:rPr>
              <w:tab/>
            </w:r>
            <w:r w:rsidR="004E7452">
              <w:rPr>
                <w:webHidden/>
              </w:rPr>
              <w:fldChar w:fldCharType="begin"/>
            </w:r>
            <w:r w:rsidR="004E7452">
              <w:rPr>
                <w:webHidden/>
              </w:rPr>
              <w:instrText xml:space="preserve"> PAGEREF _Toc355773853 \h </w:instrText>
            </w:r>
            <w:r w:rsidR="004E7452">
              <w:rPr>
                <w:webHidden/>
              </w:rPr>
            </w:r>
            <w:r w:rsidR="004E7452">
              <w:rPr>
                <w:webHidden/>
              </w:rPr>
              <w:fldChar w:fldCharType="separate"/>
            </w:r>
            <w:r w:rsidR="008A78A9">
              <w:rPr>
                <w:webHidden/>
              </w:rPr>
              <w:t>14</w:t>
            </w:r>
            <w:r w:rsidR="004E7452">
              <w:rPr>
                <w:webHidden/>
              </w:rPr>
              <w:fldChar w:fldCharType="end"/>
            </w:r>
          </w:hyperlink>
        </w:p>
        <w:p w:rsidR="004E7452" w:rsidRDefault="002C06FF">
          <w:pPr>
            <w:pStyle w:val="TOC1"/>
            <w:rPr>
              <w:rFonts w:asciiTheme="minorHAnsi" w:eastAsiaTheme="minorEastAsia" w:hAnsiTheme="minorHAnsi" w:cstheme="minorBidi"/>
              <w:b w:val="0"/>
              <w:sz w:val="22"/>
              <w:szCs w:val="22"/>
            </w:rPr>
          </w:pPr>
          <w:hyperlink w:anchor="_Toc355773854" w:history="1">
            <w:r w:rsidR="004E7452" w:rsidRPr="00C8752F">
              <w:rPr>
                <w:rStyle w:val="Hyperlink"/>
              </w:rPr>
              <w:t>Safety Policy</w:t>
            </w:r>
            <w:r w:rsidR="004E7452">
              <w:rPr>
                <w:webHidden/>
              </w:rPr>
              <w:tab/>
            </w:r>
            <w:r w:rsidR="004E7452">
              <w:rPr>
                <w:webHidden/>
              </w:rPr>
              <w:fldChar w:fldCharType="begin"/>
            </w:r>
            <w:r w:rsidR="004E7452">
              <w:rPr>
                <w:webHidden/>
              </w:rPr>
              <w:instrText xml:space="preserve"> PAGEREF _Toc355773854 \h </w:instrText>
            </w:r>
            <w:r w:rsidR="004E7452">
              <w:rPr>
                <w:webHidden/>
              </w:rPr>
            </w:r>
            <w:r w:rsidR="004E7452">
              <w:rPr>
                <w:webHidden/>
              </w:rPr>
              <w:fldChar w:fldCharType="separate"/>
            </w:r>
            <w:r w:rsidR="008A78A9">
              <w:rPr>
                <w:webHidden/>
              </w:rPr>
              <w:t>15</w:t>
            </w:r>
            <w:r w:rsidR="004E7452">
              <w:rPr>
                <w:webHidden/>
              </w:rPr>
              <w:fldChar w:fldCharType="end"/>
            </w:r>
          </w:hyperlink>
        </w:p>
        <w:p w:rsidR="004E7452" w:rsidRDefault="002C06FF">
          <w:pPr>
            <w:pStyle w:val="TOC1"/>
            <w:rPr>
              <w:rFonts w:asciiTheme="minorHAnsi" w:eastAsiaTheme="minorEastAsia" w:hAnsiTheme="minorHAnsi" w:cstheme="minorBidi"/>
              <w:b w:val="0"/>
              <w:sz w:val="22"/>
              <w:szCs w:val="22"/>
            </w:rPr>
          </w:pPr>
          <w:hyperlink w:anchor="_Toc355773855" w:history="1">
            <w:r w:rsidR="004E7452" w:rsidRPr="00C8752F">
              <w:rPr>
                <w:rStyle w:val="Hyperlink"/>
              </w:rPr>
              <w:t>Protection of the Reporters – Just Culture</w:t>
            </w:r>
            <w:r w:rsidR="004E7452">
              <w:rPr>
                <w:webHidden/>
              </w:rPr>
              <w:tab/>
            </w:r>
            <w:r w:rsidR="004E7452">
              <w:rPr>
                <w:webHidden/>
              </w:rPr>
              <w:fldChar w:fldCharType="begin"/>
            </w:r>
            <w:r w:rsidR="004E7452">
              <w:rPr>
                <w:webHidden/>
              </w:rPr>
              <w:instrText xml:space="preserve"> PAGEREF _Toc355773855 \h </w:instrText>
            </w:r>
            <w:r w:rsidR="004E7452">
              <w:rPr>
                <w:webHidden/>
              </w:rPr>
            </w:r>
            <w:r w:rsidR="004E7452">
              <w:rPr>
                <w:webHidden/>
              </w:rPr>
              <w:fldChar w:fldCharType="separate"/>
            </w:r>
            <w:r w:rsidR="008A78A9">
              <w:rPr>
                <w:webHidden/>
              </w:rPr>
              <w:t>16</w:t>
            </w:r>
            <w:r w:rsidR="004E7452">
              <w:rPr>
                <w:webHidden/>
              </w:rPr>
              <w:fldChar w:fldCharType="end"/>
            </w:r>
          </w:hyperlink>
        </w:p>
        <w:p w:rsidR="004E7452" w:rsidRDefault="002C06FF">
          <w:pPr>
            <w:pStyle w:val="TOC2"/>
            <w:rPr>
              <w:rFonts w:asciiTheme="minorHAnsi" w:eastAsiaTheme="minorEastAsia" w:hAnsiTheme="minorHAnsi" w:cstheme="minorBidi"/>
              <w:b w:val="0"/>
              <w:sz w:val="22"/>
              <w:szCs w:val="22"/>
            </w:rPr>
          </w:pPr>
          <w:hyperlink w:anchor="_Toc355773856" w:history="1">
            <w:r w:rsidR="004E7452" w:rsidRPr="00C8752F">
              <w:rPr>
                <w:rStyle w:val="Hyperlink"/>
              </w:rPr>
              <w:t>Chapter 5 – Safety Accountability and Responsibilities</w:t>
            </w:r>
            <w:r w:rsidR="004E7452">
              <w:rPr>
                <w:webHidden/>
              </w:rPr>
              <w:tab/>
            </w:r>
            <w:r w:rsidR="004E7452">
              <w:rPr>
                <w:webHidden/>
              </w:rPr>
              <w:fldChar w:fldCharType="begin"/>
            </w:r>
            <w:r w:rsidR="004E7452">
              <w:rPr>
                <w:webHidden/>
              </w:rPr>
              <w:instrText xml:space="preserve"> PAGEREF _Toc355773856 \h </w:instrText>
            </w:r>
            <w:r w:rsidR="004E7452">
              <w:rPr>
                <w:webHidden/>
              </w:rPr>
            </w:r>
            <w:r w:rsidR="004E7452">
              <w:rPr>
                <w:webHidden/>
              </w:rPr>
              <w:fldChar w:fldCharType="separate"/>
            </w:r>
            <w:r w:rsidR="008A78A9">
              <w:rPr>
                <w:webHidden/>
              </w:rPr>
              <w:t>17</w:t>
            </w:r>
            <w:r w:rsidR="004E7452">
              <w:rPr>
                <w:webHidden/>
              </w:rPr>
              <w:fldChar w:fldCharType="end"/>
            </w:r>
          </w:hyperlink>
        </w:p>
        <w:p w:rsidR="004E7452" w:rsidRDefault="002C06FF">
          <w:pPr>
            <w:pStyle w:val="TOC2"/>
            <w:rPr>
              <w:rFonts w:asciiTheme="minorHAnsi" w:eastAsiaTheme="minorEastAsia" w:hAnsiTheme="minorHAnsi" w:cstheme="minorBidi"/>
              <w:b w:val="0"/>
              <w:sz w:val="22"/>
              <w:szCs w:val="22"/>
            </w:rPr>
          </w:pPr>
          <w:hyperlink w:anchor="_Toc355773857" w:history="1">
            <w:r w:rsidR="004E7452" w:rsidRPr="00C8752F">
              <w:rPr>
                <w:rStyle w:val="Hyperlink"/>
              </w:rPr>
              <w:t>Chapter 6 – Compliance Monitoring Organisation and Programme</w:t>
            </w:r>
            <w:r w:rsidR="004E7452">
              <w:rPr>
                <w:webHidden/>
              </w:rPr>
              <w:tab/>
            </w:r>
            <w:r w:rsidR="004E7452">
              <w:rPr>
                <w:webHidden/>
              </w:rPr>
              <w:fldChar w:fldCharType="begin"/>
            </w:r>
            <w:r w:rsidR="004E7452">
              <w:rPr>
                <w:webHidden/>
              </w:rPr>
              <w:instrText xml:space="preserve"> PAGEREF _Toc355773857 \h </w:instrText>
            </w:r>
            <w:r w:rsidR="004E7452">
              <w:rPr>
                <w:webHidden/>
              </w:rPr>
            </w:r>
            <w:r w:rsidR="004E7452">
              <w:rPr>
                <w:webHidden/>
              </w:rPr>
              <w:fldChar w:fldCharType="separate"/>
            </w:r>
            <w:r w:rsidR="008A78A9">
              <w:rPr>
                <w:webHidden/>
              </w:rPr>
              <w:t>22</w:t>
            </w:r>
            <w:r w:rsidR="004E7452">
              <w:rPr>
                <w:webHidden/>
              </w:rPr>
              <w:fldChar w:fldCharType="end"/>
            </w:r>
          </w:hyperlink>
        </w:p>
        <w:p w:rsidR="004E7452" w:rsidRDefault="002C06FF">
          <w:pPr>
            <w:pStyle w:val="TOC2"/>
            <w:rPr>
              <w:rFonts w:asciiTheme="minorHAnsi" w:eastAsiaTheme="minorEastAsia" w:hAnsiTheme="minorHAnsi" w:cstheme="minorBidi"/>
              <w:b w:val="0"/>
              <w:sz w:val="22"/>
              <w:szCs w:val="22"/>
            </w:rPr>
          </w:pPr>
          <w:hyperlink w:anchor="_Toc355773858" w:history="1">
            <w:r w:rsidR="004E7452" w:rsidRPr="00C8752F">
              <w:rPr>
                <w:rStyle w:val="Hyperlink"/>
              </w:rPr>
              <w:t>Chapter 7 – Documentation Control Procedure</w:t>
            </w:r>
            <w:r w:rsidR="004E7452">
              <w:rPr>
                <w:webHidden/>
              </w:rPr>
              <w:tab/>
            </w:r>
            <w:r w:rsidR="004E7452">
              <w:rPr>
                <w:webHidden/>
              </w:rPr>
              <w:fldChar w:fldCharType="begin"/>
            </w:r>
            <w:r w:rsidR="004E7452">
              <w:rPr>
                <w:webHidden/>
              </w:rPr>
              <w:instrText xml:space="preserve"> PAGEREF _Toc355773858 \h </w:instrText>
            </w:r>
            <w:r w:rsidR="004E7452">
              <w:rPr>
                <w:webHidden/>
              </w:rPr>
            </w:r>
            <w:r w:rsidR="004E7452">
              <w:rPr>
                <w:webHidden/>
              </w:rPr>
              <w:fldChar w:fldCharType="separate"/>
            </w:r>
            <w:r w:rsidR="008A78A9">
              <w:rPr>
                <w:webHidden/>
              </w:rPr>
              <w:t>24</w:t>
            </w:r>
            <w:r w:rsidR="004E7452">
              <w:rPr>
                <w:webHidden/>
              </w:rPr>
              <w:fldChar w:fldCharType="end"/>
            </w:r>
          </w:hyperlink>
        </w:p>
        <w:p w:rsidR="004E7452" w:rsidRDefault="002C06FF">
          <w:pPr>
            <w:pStyle w:val="TOC2"/>
            <w:rPr>
              <w:rFonts w:asciiTheme="minorHAnsi" w:eastAsiaTheme="minorEastAsia" w:hAnsiTheme="minorHAnsi" w:cstheme="minorBidi"/>
              <w:b w:val="0"/>
              <w:sz w:val="22"/>
              <w:szCs w:val="22"/>
            </w:rPr>
          </w:pPr>
          <w:hyperlink w:anchor="_Toc355773859" w:history="1">
            <w:r w:rsidR="004E7452" w:rsidRPr="00C8752F">
              <w:rPr>
                <w:rStyle w:val="Hyperlink"/>
              </w:rPr>
              <w:t>Chapter 8 – Safety Risk Management</w:t>
            </w:r>
            <w:r w:rsidR="004E7452">
              <w:rPr>
                <w:webHidden/>
              </w:rPr>
              <w:tab/>
            </w:r>
            <w:r w:rsidR="004E7452">
              <w:rPr>
                <w:webHidden/>
              </w:rPr>
              <w:fldChar w:fldCharType="begin"/>
            </w:r>
            <w:r w:rsidR="004E7452">
              <w:rPr>
                <w:webHidden/>
              </w:rPr>
              <w:instrText xml:space="preserve"> PAGEREF _Toc355773859 \h </w:instrText>
            </w:r>
            <w:r w:rsidR="004E7452">
              <w:rPr>
                <w:webHidden/>
              </w:rPr>
            </w:r>
            <w:r w:rsidR="004E7452">
              <w:rPr>
                <w:webHidden/>
              </w:rPr>
              <w:fldChar w:fldCharType="separate"/>
            </w:r>
            <w:r w:rsidR="008A78A9">
              <w:rPr>
                <w:webHidden/>
              </w:rPr>
              <w:t>27</w:t>
            </w:r>
            <w:r w:rsidR="004E7452">
              <w:rPr>
                <w:webHidden/>
              </w:rPr>
              <w:fldChar w:fldCharType="end"/>
            </w:r>
          </w:hyperlink>
        </w:p>
        <w:p w:rsidR="004E7452" w:rsidRDefault="002C06FF">
          <w:pPr>
            <w:pStyle w:val="TOC2"/>
            <w:rPr>
              <w:rFonts w:asciiTheme="minorHAnsi" w:eastAsiaTheme="minorEastAsia" w:hAnsiTheme="minorHAnsi" w:cstheme="minorBidi"/>
              <w:b w:val="0"/>
              <w:sz w:val="22"/>
              <w:szCs w:val="22"/>
            </w:rPr>
          </w:pPr>
          <w:hyperlink w:anchor="_Toc355773860" w:history="1">
            <w:r w:rsidR="004E7452" w:rsidRPr="00C8752F">
              <w:rPr>
                <w:rStyle w:val="Hyperlink"/>
              </w:rPr>
              <w:t>Chapter 9 – Contracted Activities</w:t>
            </w:r>
            <w:r w:rsidR="004E7452">
              <w:rPr>
                <w:webHidden/>
              </w:rPr>
              <w:tab/>
            </w:r>
            <w:r w:rsidR="004E7452">
              <w:rPr>
                <w:webHidden/>
              </w:rPr>
              <w:fldChar w:fldCharType="begin"/>
            </w:r>
            <w:r w:rsidR="004E7452">
              <w:rPr>
                <w:webHidden/>
              </w:rPr>
              <w:instrText xml:space="preserve"> PAGEREF _Toc355773860 \h </w:instrText>
            </w:r>
            <w:r w:rsidR="004E7452">
              <w:rPr>
                <w:webHidden/>
              </w:rPr>
            </w:r>
            <w:r w:rsidR="004E7452">
              <w:rPr>
                <w:webHidden/>
              </w:rPr>
              <w:fldChar w:fldCharType="separate"/>
            </w:r>
            <w:r w:rsidR="008A78A9">
              <w:rPr>
                <w:webHidden/>
              </w:rPr>
              <w:t>57</w:t>
            </w:r>
            <w:r w:rsidR="004E7452">
              <w:rPr>
                <w:webHidden/>
              </w:rPr>
              <w:fldChar w:fldCharType="end"/>
            </w:r>
          </w:hyperlink>
        </w:p>
        <w:p w:rsidR="004E7452" w:rsidRDefault="002C06FF">
          <w:pPr>
            <w:pStyle w:val="TOC2"/>
            <w:rPr>
              <w:rFonts w:asciiTheme="minorHAnsi" w:eastAsiaTheme="minorEastAsia" w:hAnsiTheme="minorHAnsi" w:cstheme="minorBidi"/>
              <w:b w:val="0"/>
              <w:sz w:val="22"/>
              <w:szCs w:val="22"/>
            </w:rPr>
          </w:pPr>
          <w:hyperlink w:anchor="_Toc355773861" w:history="1">
            <w:r w:rsidR="004E7452" w:rsidRPr="00C8752F">
              <w:rPr>
                <w:rStyle w:val="Hyperlink"/>
              </w:rPr>
              <w:t>Chapter 10 –  Safety Promotion</w:t>
            </w:r>
            <w:r w:rsidR="004E7452">
              <w:rPr>
                <w:webHidden/>
              </w:rPr>
              <w:tab/>
            </w:r>
            <w:r w:rsidR="004E7452">
              <w:rPr>
                <w:webHidden/>
              </w:rPr>
              <w:fldChar w:fldCharType="begin"/>
            </w:r>
            <w:r w:rsidR="004E7452">
              <w:rPr>
                <w:webHidden/>
              </w:rPr>
              <w:instrText xml:space="preserve"> PAGEREF _Toc355773861 \h </w:instrText>
            </w:r>
            <w:r w:rsidR="004E7452">
              <w:rPr>
                <w:webHidden/>
              </w:rPr>
            </w:r>
            <w:r w:rsidR="004E7452">
              <w:rPr>
                <w:webHidden/>
              </w:rPr>
              <w:fldChar w:fldCharType="separate"/>
            </w:r>
            <w:r w:rsidR="008A78A9">
              <w:rPr>
                <w:webHidden/>
              </w:rPr>
              <w:t>58</w:t>
            </w:r>
            <w:r w:rsidR="004E7452">
              <w:rPr>
                <w:webHidden/>
              </w:rPr>
              <w:fldChar w:fldCharType="end"/>
            </w:r>
          </w:hyperlink>
        </w:p>
        <w:p w:rsidR="004E7452" w:rsidRDefault="002C06FF">
          <w:pPr>
            <w:pStyle w:val="TOC2"/>
            <w:rPr>
              <w:rFonts w:asciiTheme="minorHAnsi" w:eastAsiaTheme="minorEastAsia" w:hAnsiTheme="minorHAnsi" w:cstheme="minorBidi"/>
              <w:b w:val="0"/>
              <w:sz w:val="22"/>
              <w:szCs w:val="22"/>
            </w:rPr>
          </w:pPr>
          <w:hyperlink w:anchor="_Toc355773862" w:history="1">
            <w:r w:rsidR="004E7452" w:rsidRPr="00C8752F">
              <w:rPr>
                <w:rStyle w:val="Hyperlink"/>
              </w:rPr>
              <w:t>Chapter 11 – Training and Communication on Safety</w:t>
            </w:r>
            <w:r w:rsidR="004E7452">
              <w:rPr>
                <w:webHidden/>
              </w:rPr>
              <w:tab/>
            </w:r>
            <w:r w:rsidR="004E7452">
              <w:rPr>
                <w:webHidden/>
              </w:rPr>
              <w:fldChar w:fldCharType="begin"/>
            </w:r>
            <w:r w:rsidR="004E7452">
              <w:rPr>
                <w:webHidden/>
              </w:rPr>
              <w:instrText xml:space="preserve"> PAGEREF _Toc355773862 \h </w:instrText>
            </w:r>
            <w:r w:rsidR="004E7452">
              <w:rPr>
                <w:webHidden/>
              </w:rPr>
            </w:r>
            <w:r w:rsidR="004E7452">
              <w:rPr>
                <w:webHidden/>
              </w:rPr>
              <w:fldChar w:fldCharType="separate"/>
            </w:r>
            <w:r w:rsidR="008A78A9">
              <w:rPr>
                <w:webHidden/>
              </w:rPr>
              <w:t>59</w:t>
            </w:r>
            <w:r w:rsidR="004E7452">
              <w:rPr>
                <w:webHidden/>
              </w:rPr>
              <w:fldChar w:fldCharType="end"/>
            </w:r>
          </w:hyperlink>
        </w:p>
        <w:p w:rsidR="004E7452" w:rsidRDefault="002C06FF">
          <w:pPr>
            <w:pStyle w:val="TOC2"/>
            <w:rPr>
              <w:rFonts w:asciiTheme="minorHAnsi" w:eastAsiaTheme="minorEastAsia" w:hAnsiTheme="minorHAnsi" w:cstheme="minorBidi"/>
              <w:b w:val="0"/>
              <w:sz w:val="22"/>
              <w:szCs w:val="22"/>
            </w:rPr>
          </w:pPr>
          <w:hyperlink w:anchor="_Toc355773863" w:history="1">
            <w:r w:rsidR="004E7452" w:rsidRPr="00C8752F">
              <w:rPr>
                <w:rStyle w:val="Hyperlink"/>
              </w:rPr>
              <w:t>Appendix 1 – Flight Occurrence Report</w:t>
            </w:r>
            <w:r w:rsidR="004E7452">
              <w:rPr>
                <w:webHidden/>
              </w:rPr>
              <w:tab/>
            </w:r>
            <w:r w:rsidR="004E7452">
              <w:rPr>
                <w:webHidden/>
              </w:rPr>
              <w:fldChar w:fldCharType="begin"/>
            </w:r>
            <w:r w:rsidR="004E7452">
              <w:rPr>
                <w:webHidden/>
              </w:rPr>
              <w:instrText xml:space="preserve"> PAGEREF _Toc355773863 \h </w:instrText>
            </w:r>
            <w:r w:rsidR="004E7452">
              <w:rPr>
                <w:webHidden/>
              </w:rPr>
            </w:r>
            <w:r w:rsidR="004E7452">
              <w:rPr>
                <w:webHidden/>
              </w:rPr>
              <w:fldChar w:fldCharType="separate"/>
            </w:r>
            <w:r w:rsidR="008A78A9">
              <w:rPr>
                <w:webHidden/>
              </w:rPr>
              <w:t>62</w:t>
            </w:r>
            <w:r w:rsidR="004E7452">
              <w:rPr>
                <w:webHidden/>
              </w:rPr>
              <w:fldChar w:fldCharType="end"/>
            </w:r>
          </w:hyperlink>
        </w:p>
        <w:p w:rsidR="004E7452" w:rsidRDefault="002C06FF">
          <w:pPr>
            <w:pStyle w:val="TOC2"/>
            <w:rPr>
              <w:rFonts w:asciiTheme="minorHAnsi" w:eastAsiaTheme="minorEastAsia" w:hAnsiTheme="minorHAnsi" w:cstheme="minorBidi"/>
              <w:b w:val="0"/>
              <w:sz w:val="22"/>
              <w:szCs w:val="22"/>
            </w:rPr>
          </w:pPr>
          <w:hyperlink w:anchor="_Toc355773864" w:history="1">
            <w:r w:rsidR="004E7452" w:rsidRPr="00C8752F">
              <w:rPr>
                <w:rStyle w:val="Hyperlink"/>
                <w:lang w:val="fr-BE"/>
              </w:rPr>
              <w:t>Appendix 2 – Maintenance Occurrence Report</w:t>
            </w:r>
            <w:r w:rsidR="004E7452">
              <w:rPr>
                <w:webHidden/>
              </w:rPr>
              <w:tab/>
            </w:r>
            <w:r w:rsidR="004E7452">
              <w:rPr>
                <w:webHidden/>
              </w:rPr>
              <w:fldChar w:fldCharType="begin"/>
            </w:r>
            <w:r w:rsidR="004E7452">
              <w:rPr>
                <w:webHidden/>
              </w:rPr>
              <w:instrText xml:space="preserve"> PAGEREF _Toc355773864 \h </w:instrText>
            </w:r>
            <w:r w:rsidR="004E7452">
              <w:rPr>
                <w:webHidden/>
              </w:rPr>
            </w:r>
            <w:r w:rsidR="004E7452">
              <w:rPr>
                <w:webHidden/>
              </w:rPr>
              <w:fldChar w:fldCharType="separate"/>
            </w:r>
            <w:r w:rsidR="008A78A9">
              <w:rPr>
                <w:webHidden/>
              </w:rPr>
              <w:t>64</w:t>
            </w:r>
            <w:r w:rsidR="004E7452">
              <w:rPr>
                <w:webHidden/>
              </w:rPr>
              <w:fldChar w:fldCharType="end"/>
            </w:r>
          </w:hyperlink>
        </w:p>
        <w:p w:rsidR="004E7452" w:rsidRDefault="002C06FF">
          <w:pPr>
            <w:pStyle w:val="TOC2"/>
            <w:rPr>
              <w:rFonts w:asciiTheme="minorHAnsi" w:eastAsiaTheme="minorEastAsia" w:hAnsiTheme="minorHAnsi" w:cstheme="minorBidi"/>
              <w:b w:val="0"/>
              <w:sz w:val="22"/>
              <w:szCs w:val="22"/>
            </w:rPr>
          </w:pPr>
          <w:hyperlink w:anchor="_Toc355773865" w:history="1">
            <w:r w:rsidR="004E7452" w:rsidRPr="00C8752F">
              <w:rPr>
                <w:rStyle w:val="Hyperlink"/>
              </w:rPr>
              <w:t>Appendix 3 – Voluntary Occurrence Report</w:t>
            </w:r>
            <w:r w:rsidR="004E7452">
              <w:rPr>
                <w:webHidden/>
              </w:rPr>
              <w:tab/>
            </w:r>
            <w:r w:rsidR="004E7452">
              <w:rPr>
                <w:webHidden/>
              </w:rPr>
              <w:fldChar w:fldCharType="begin"/>
            </w:r>
            <w:r w:rsidR="004E7452">
              <w:rPr>
                <w:webHidden/>
              </w:rPr>
              <w:instrText xml:space="preserve"> PAGEREF _Toc355773865 \h </w:instrText>
            </w:r>
            <w:r w:rsidR="004E7452">
              <w:rPr>
                <w:webHidden/>
              </w:rPr>
            </w:r>
            <w:r w:rsidR="004E7452">
              <w:rPr>
                <w:webHidden/>
              </w:rPr>
              <w:fldChar w:fldCharType="separate"/>
            </w:r>
            <w:r w:rsidR="008A78A9">
              <w:rPr>
                <w:webHidden/>
              </w:rPr>
              <w:t>66</w:t>
            </w:r>
            <w:r w:rsidR="004E7452">
              <w:rPr>
                <w:webHidden/>
              </w:rPr>
              <w:fldChar w:fldCharType="end"/>
            </w:r>
          </w:hyperlink>
        </w:p>
        <w:p w:rsidR="004E7452" w:rsidRDefault="002C06FF">
          <w:pPr>
            <w:pStyle w:val="TOC2"/>
            <w:rPr>
              <w:rFonts w:asciiTheme="minorHAnsi" w:eastAsiaTheme="minorEastAsia" w:hAnsiTheme="minorHAnsi" w:cstheme="minorBidi"/>
              <w:b w:val="0"/>
              <w:sz w:val="22"/>
              <w:szCs w:val="22"/>
            </w:rPr>
          </w:pPr>
          <w:hyperlink w:anchor="_Toc355773866" w:history="1">
            <w:r w:rsidR="004E7452" w:rsidRPr="00C8752F">
              <w:rPr>
                <w:rStyle w:val="Hyperlink"/>
              </w:rPr>
              <w:t>Appendix 4 – Occurrence Follow-up Action Form</w:t>
            </w:r>
            <w:r w:rsidR="004E7452">
              <w:rPr>
                <w:webHidden/>
              </w:rPr>
              <w:tab/>
            </w:r>
            <w:r w:rsidR="004E7452">
              <w:rPr>
                <w:webHidden/>
              </w:rPr>
              <w:fldChar w:fldCharType="begin"/>
            </w:r>
            <w:r w:rsidR="004E7452">
              <w:rPr>
                <w:webHidden/>
              </w:rPr>
              <w:instrText xml:space="preserve"> PAGEREF _Toc355773866 \h </w:instrText>
            </w:r>
            <w:r w:rsidR="004E7452">
              <w:rPr>
                <w:webHidden/>
              </w:rPr>
            </w:r>
            <w:r w:rsidR="004E7452">
              <w:rPr>
                <w:webHidden/>
              </w:rPr>
              <w:fldChar w:fldCharType="separate"/>
            </w:r>
            <w:r w:rsidR="008A78A9">
              <w:rPr>
                <w:webHidden/>
              </w:rPr>
              <w:t>67</w:t>
            </w:r>
            <w:r w:rsidR="004E7452">
              <w:rPr>
                <w:webHidden/>
              </w:rPr>
              <w:fldChar w:fldCharType="end"/>
            </w:r>
          </w:hyperlink>
        </w:p>
        <w:p w:rsidR="004E7452" w:rsidRDefault="002C06FF">
          <w:pPr>
            <w:pStyle w:val="TOC2"/>
            <w:rPr>
              <w:rFonts w:asciiTheme="minorHAnsi" w:eastAsiaTheme="minorEastAsia" w:hAnsiTheme="minorHAnsi" w:cstheme="minorBidi"/>
              <w:b w:val="0"/>
              <w:sz w:val="22"/>
              <w:szCs w:val="22"/>
            </w:rPr>
          </w:pPr>
          <w:hyperlink w:anchor="_Toc355773867" w:history="1">
            <w:r w:rsidR="004E7452" w:rsidRPr="00C8752F">
              <w:rPr>
                <w:rStyle w:val="Hyperlink"/>
              </w:rPr>
              <w:t>Appendix 5 – Safety Study Support Form</w:t>
            </w:r>
            <w:r w:rsidR="004E7452">
              <w:rPr>
                <w:webHidden/>
              </w:rPr>
              <w:tab/>
            </w:r>
            <w:r w:rsidR="004E7452">
              <w:rPr>
                <w:webHidden/>
              </w:rPr>
              <w:fldChar w:fldCharType="begin"/>
            </w:r>
            <w:r w:rsidR="004E7452">
              <w:rPr>
                <w:webHidden/>
              </w:rPr>
              <w:instrText xml:space="preserve"> PAGEREF _Toc355773867 \h </w:instrText>
            </w:r>
            <w:r w:rsidR="004E7452">
              <w:rPr>
                <w:webHidden/>
              </w:rPr>
            </w:r>
            <w:r w:rsidR="004E7452">
              <w:rPr>
                <w:webHidden/>
              </w:rPr>
              <w:fldChar w:fldCharType="separate"/>
            </w:r>
            <w:r w:rsidR="008A78A9">
              <w:rPr>
                <w:webHidden/>
              </w:rPr>
              <w:t>69</w:t>
            </w:r>
            <w:r w:rsidR="004E7452">
              <w:rPr>
                <w:webHidden/>
              </w:rPr>
              <w:fldChar w:fldCharType="end"/>
            </w:r>
          </w:hyperlink>
        </w:p>
        <w:p w:rsidR="004E7452" w:rsidRDefault="002C06FF">
          <w:pPr>
            <w:pStyle w:val="TOC2"/>
            <w:rPr>
              <w:rFonts w:asciiTheme="minorHAnsi" w:eastAsiaTheme="minorEastAsia" w:hAnsiTheme="minorHAnsi" w:cstheme="minorBidi"/>
              <w:b w:val="0"/>
              <w:sz w:val="22"/>
              <w:szCs w:val="22"/>
            </w:rPr>
          </w:pPr>
          <w:hyperlink w:anchor="_Toc355773868" w:history="1">
            <w:r w:rsidR="004E7452" w:rsidRPr="00C8752F">
              <w:rPr>
                <w:rStyle w:val="Hyperlink"/>
              </w:rPr>
              <w:t>Appendix 6 – Example of Corrective Action Form further to Audit</w:t>
            </w:r>
            <w:r w:rsidR="004E7452">
              <w:rPr>
                <w:webHidden/>
              </w:rPr>
              <w:tab/>
            </w:r>
            <w:r w:rsidR="004E7452">
              <w:rPr>
                <w:webHidden/>
              </w:rPr>
              <w:fldChar w:fldCharType="begin"/>
            </w:r>
            <w:r w:rsidR="004E7452">
              <w:rPr>
                <w:webHidden/>
              </w:rPr>
              <w:instrText xml:space="preserve"> PAGEREF _Toc355773868 \h </w:instrText>
            </w:r>
            <w:r w:rsidR="004E7452">
              <w:rPr>
                <w:webHidden/>
              </w:rPr>
            </w:r>
            <w:r w:rsidR="004E7452">
              <w:rPr>
                <w:webHidden/>
              </w:rPr>
              <w:fldChar w:fldCharType="separate"/>
            </w:r>
            <w:r w:rsidR="008A78A9">
              <w:rPr>
                <w:webHidden/>
              </w:rPr>
              <w:t>70</w:t>
            </w:r>
            <w:r w:rsidR="004E7452">
              <w:rPr>
                <w:webHidden/>
              </w:rPr>
              <w:fldChar w:fldCharType="end"/>
            </w:r>
          </w:hyperlink>
        </w:p>
        <w:p w:rsidR="004E7452" w:rsidRDefault="002C06FF">
          <w:pPr>
            <w:pStyle w:val="TOC2"/>
            <w:rPr>
              <w:rFonts w:asciiTheme="minorHAnsi" w:eastAsiaTheme="minorEastAsia" w:hAnsiTheme="minorHAnsi" w:cstheme="minorBidi"/>
              <w:b w:val="0"/>
              <w:sz w:val="22"/>
              <w:szCs w:val="22"/>
            </w:rPr>
          </w:pPr>
          <w:hyperlink w:anchor="_Toc355773869" w:history="1">
            <w:r w:rsidR="004E7452" w:rsidRPr="00C8752F">
              <w:rPr>
                <w:rStyle w:val="Hyperlink"/>
              </w:rPr>
              <w:t>Appendix 7 – Model of Corrective Action Follow-up File</w:t>
            </w:r>
            <w:r w:rsidR="004E7452">
              <w:rPr>
                <w:webHidden/>
              </w:rPr>
              <w:tab/>
            </w:r>
            <w:r w:rsidR="004E7452">
              <w:rPr>
                <w:webHidden/>
              </w:rPr>
              <w:fldChar w:fldCharType="begin"/>
            </w:r>
            <w:r w:rsidR="004E7452">
              <w:rPr>
                <w:webHidden/>
              </w:rPr>
              <w:instrText xml:space="preserve"> PAGEREF _Toc355773869 \h </w:instrText>
            </w:r>
            <w:r w:rsidR="004E7452">
              <w:rPr>
                <w:webHidden/>
              </w:rPr>
            </w:r>
            <w:r w:rsidR="004E7452">
              <w:rPr>
                <w:webHidden/>
              </w:rPr>
              <w:fldChar w:fldCharType="separate"/>
            </w:r>
            <w:r w:rsidR="008A78A9">
              <w:rPr>
                <w:webHidden/>
              </w:rPr>
              <w:t>71</w:t>
            </w:r>
            <w:r w:rsidR="004E7452">
              <w:rPr>
                <w:webHidden/>
              </w:rPr>
              <w:fldChar w:fldCharType="end"/>
            </w:r>
          </w:hyperlink>
        </w:p>
        <w:p w:rsidR="004E7452" w:rsidRDefault="002C06FF">
          <w:pPr>
            <w:pStyle w:val="TOC2"/>
            <w:rPr>
              <w:rFonts w:asciiTheme="minorHAnsi" w:eastAsiaTheme="minorEastAsia" w:hAnsiTheme="minorHAnsi" w:cstheme="minorBidi"/>
              <w:b w:val="0"/>
              <w:sz w:val="22"/>
              <w:szCs w:val="22"/>
            </w:rPr>
          </w:pPr>
          <w:hyperlink w:anchor="_Toc355773870" w:history="1">
            <w:r w:rsidR="004E7452" w:rsidRPr="00C8752F">
              <w:rPr>
                <w:rStyle w:val="Hyperlink"/>
              </w:rPr>
              <w:t>Appendix 8 – Example of Change Management Form</w:t>
            </w:r>
            <w:r w:rsidR="004E7452">
              <w:rPr>
                <w:webHidden/>
              </w:rPr>
              <w:tab/>
            </w:r>
            <w:r w:rsidR="004E7452">
              <w:rPr>
                <w:webHidden/>
              </w:rPr>
              <w:fldChar w:fldCharType="begin"/>
            </w:r>
            <w:r w:rsidR="004E7452">
              <w:rPr>
                <w:webHidden/>
              </w:rPr>
              <w:instrText xml:space="preserve"> PAGEREF _Toc355773870 \h </w:instrText>
            </w:r>
            <w:r w:rsidR="004E7452">
              <w:rPr>
                <w:webHidden/>
              </w:rPr>
            </w:r>
            <w:r w:rsidR="004E7452">
              <w:rPr>
                <w:webHidden/>
              </w:rPr>
              <w:fldChar w:fldCharType="separate"/>
            </w:r>
            <w:r w:rsidR="008A78A9">
              <w:rPr>
                <w:webHidden/>
              </w:rPr>
              <w:t>72</w:t>
            </w:r>
            <w:r w:rsidR="004E7452">
              <w:rPr>
                <w:webHidden/>
              </w:rPr>
              <w:fldChar w:fldCharType="end"/>
            </w:r>
          </w:hyperlink>
        </w:p>
        <w:p w:rsidR="004E7452" w:rsidRDefault="002C06FF">
          <w:pPr>
            <w:pStyle w:val="TOC2"/>
            <w:rPr>
              <w:rFonts w:asciiTheme="minorHAnsi" w:eastAsiaTheme="minorEastAsia" w:hAnsiTheme="minorHAnsi" w:cstheme="minorBidi"/>
              <w:b w:val="0"/>
              <w:sz w:val="22"/>
              <w:szCs w:val="22"/>
            </w:rPr>
          </w:pPr>
          <w:hyperlink w:anchor="_Toc355773871" w:history="1">
            <w:r w:rsidR="004E7452" w:rsidRPr="00C8752F">
              <w:rPr>
                <w:rStyle w:val="Hyperlink"/>
              </w:rPr>
              <w:t>Appendix 9 – Procedure for Running the Safety Database</w:t>
            </w:r>
            <w:r w:rsidR="004E7452">
              <w:rPr>
                <w:webHidden/>
              </w:rPr>
              <w:tab/>
            </w:r>
            <w:r w:rsidR="004E7452">
              <w:rPr>
                <w:webHidden/>
              </w:rPr>
              <w:fldChar w:fldCharType="begin"/>
            </w:r>
            <w:r w:rsidR="004E7452">
              <w:rPr>
                <w:webHidden/>
              </w:rPr>
              <w:instrText xml:space="preserve"> PAGEREF _Toc355773871 \h </w:instrText>
            </w:r>
            <w:r w:rsidR="004E7452">
              <w:rPr>
                <w:webHidden/>
              </w:rPr>
            </w:r>
            <w:r w:rsidR="004E7452">
              <w:rPr>
                <w:webHidden/>
              </w:rPr>
              <w:fldChar w:fldCharType="separate"/>
            </w:r>
            <w:r w:rsidR="008A78A9">
              <w:rPr>
                <w:webHidden/>
              </w:rPr>
              <w:t>73</w:t>
            </w:r>
            <w:r w:rsidR="004E7452">
              <w:rPr>
                <w:webHidden/>
              </w:rPr>
              <w:fldChar w:fldCharType="end"/>
            </w:r>
          </w:hyperlink>
        </w:p>
        <w:p w:rsidR="004E7452" w:rsidRDefault="002C06FF">
          <w:pPr>
            <w:pStyle w:val="TOC2"/>
            <w:rPr>
              <w:rFonts w:asciiTheme="minorHAnsi" w:eastAsiaTheme="minorEastAsia" w:hAnsiTheme="minorHAnsi" w:cstheme="minorBidi"/>
              <w:b w:val="0"/>
              <w:sz w:val="22"/>
              <w:szCs w:val="22"/>
            </w:rPr>
          </w:pPr>
          <w:hyperlink w:anchor="_Toc355773872" w:history="1">
            <w:r w:rsidR="004E7452" w:rsidRPr="00C8752F">
              <w:rPr>
                <w:rStyle w:val="Hyperlink"/>
              </w:rPr>
              <w:t>Appendix 10 – Safety Performance Indicators and Objectives</w:t>
            </w:r>
            <w:r w:rsidR="004E7452">
              <w:rPr>
                <w:webHidden/>
              </w:rPr>
              <w:tab/>
            </w:r>
            <w:r w:rsidR="004E7452">
              <w:rPr>
                <w:webHidden/>
              </w:rPr>
              <w:fldChar w:fldCharType="begin"/>
            </w:r>
            <w:r w:rsidR="004E7452">
              <w:rPr>
                <w:webHidden/>
              </w:rPr>
              <w:instrText xml:space="preserve"> PAGEREF _Toc355773872 \h </w:instrText>
            </w:r>
            <w:r w:rsidR="004E7452">
              <w:rPr>
                <w:webHidden/>
              </w:rPr>
            </w:r>
            <w:r w:rsidR="004E7452">
              <w:rPr>
                <w:webHidden/>
              </w:rPr>
              <w:fldChar w:fldCharType="separate"/>
            </w:r>
            <w:r w:rsidR="008A78A9">
              <w:rPr>
                <w:webHidden/>
              </w:rPr>
              <w:t>75</w:t>
            </w:r>
            <w:r w:rsidR="004E7452">
              <w:rPr>
                <w:webHidden/>
              </w:rPr>
              <w:fldChar w:fldCharType="end"/>
            </w:r>
          </w:hyperlink>
        </w:p>
        <w:p w:rsidR="0062136C" w:rsidRPr="008D592A" w:rsidRDefault="0062136C">
          <w:r w:rsidRPr="008D592A">
            <w:rPr>
              <w:b/>
              <w:bCs/>
              <w:noProof/>
            </w:rPr>
            <w:fldChar w:fldCharType="end"/>
          </w:r>
        </w:p>
      </w:sdtContent>
    </w:sdt>
    <w:p w:rsidR="0062136C" w:rsidRPr="008D592A" w:rsidRDefault="0062136C" w:rsidP="0069160F"/>
    <w:p w:rsidR="00890726" w:rsidRPr="008D592A" w:rsidRDefault="008A0D29" w:rsidP="00706782">
      <w:pPr>
        <w:pStyle w:val="Heading2"/>
        <w:sectPr w:rsidR="00890726" w:rsidRPr="008D592A" w:rsidSect="000D612F">
          <w:headerReference w:type="even" r:id="rId12"/>
          <w:headerReference w:type="default" r:id="rId13"/>
          <w:footerReference w:type="default" r:id="rId14"/>
          <w:headerReference w:type="first" r:id="rId15"/>
          <w:pgSz w:w="11907" w:h="16839" w:code="9"/>
          <w:pgMar w:top="1440" w:right="1134" w:bottom="993" w:left="1134" w:header="720" w:footer="306" w:gutter="0"/>
          <w:cols w:space="720"/>
          <w:docGrid w:linePitch="360"/>
        </w:sectPr>
      </w:pPr>
      <w:r w:rsidRPr="008D592A">
        <w:fldChar w:fldCharType="begin"/>
      </w:r>
      <w:r w:rsidR="00890726" w:rsidRPr="008D592A">
        <w:instrText xml:space="preserve"> TOC \h \z \t "Heading 1;1;Heading 2;2;Heading 3;3;Heading 4;4;Heading 5;5;Heading 6;6" </w:instrText>
      </w:r>
      <w:r w:rsidRPr="008D592A">
        <w:fldChar w:fldCharType="end"/>
      </w:r>
    </w:p>
    <w:p w:rsidR="0093373D" w:rsidRPr="008D592A" w:rsidRDefault="0093373D" w:rsidP="0093373D">
      <w:pPr>
        <w:pBdr>
          <w:bottom w:val="single" w:sz="36" w:space="1" w:color="000080"/>
        </w:pBdr>
        <w:jc w:val="center"/>
        <w:rPr>
          <w:rFonts w:cs="Arial"/>
          <w:b/>
          <w:i/>
          <w:color w:val="000080"/>
          <w:sz w:val="32"/>
        </w:rPr>
      </w:pPr>
      <w:bookmarkStart w:id="8" w:name="_Toc220141804"/>
      <w:bookmarkStart w:id="9" w:name="_Toc220154820"/>
      <w:bookmarkStart w:id="10" w:name="_Toc220382440"/>
      <w:bookmarkStart w:id="11" w:name="_Toc220413184"/>
      <w:bookmarkStart w:id="12" w:name="_Toc220398244"/>
      <w:bookmarkStart w:id="13" w:name="_Toc275423535"/>
      <w:bookmarkEnd w:id="0"/>
      <w:bookmarkEnd w:id="1"/>
      <w:bookmarkEnd w:id="2"/>
      <w:bookmarkEnd w:id="3"/>
      <w:bookmarkEnd w:id="4"/>
      <w:bookmarkEnd w:id="5"/>
      <w:r w:rsidRPr="008D592A">
        <w:rPr>
          <w:rFonts w:cs="Arial"/>
          <w:b/>
          <w:i/>
          <w:color w:val="000080"/>
          <w:sz w:val="32"/>
        </w:rPr>
        <w:lastRenderedPageBreak/>
        <w:t>Insert here Company Name and Logo</w:t>
      </w:r>
    </w:p>
    <w:p w:rsidR="0093373D" w:rsidRPr="008D592A" w:rsidRDefault="0093373D" w:rsidP="0093373D">
      <w:pPr>
        <w:pBdr>
          <w:bottom w:val="single" w:sz="36" w:space="1" w:color="000080"/>
        </w:pBdr>
        <w:jc w:val="center"/>
        <w:rPr>
          <w:rFonts w:cs="Arial"/>
          <w:b/>
          <w:i/>
          <w:color w:val="000080"/>
          <w:sz w:val="32"/>
        </w:rPr>
      </w:pPr>
    </w:p>
    <w:p w:rsidR="0093373D" w:rsidRPr="008D592A" w:rsidRDefault="0093373D" w:rsidP="0093373D">
      <w:pPr>
        <w:spacing w:before="960"/>
        <w:jc w:val="center"/>
        <w:rPr>
          <w:b/>
        </w:rPr>
      </w:pPr>
    </w:p>
    <w:p w:rsidR="0093373D" w:rsidRPr="008D592A" w:rsidRDefault="0093373D" w:rsidP="0093373D">
      <w:pPr>
        <w:spacing w:before="960"/>
        <w:jc w:val="center"/>
        <w:rPr>
          <w:b/>
        </w:rPr>
      </w:pPr>
    </w:p>
    <w:p w:rsidR="0093373D" w:rsidRPr="008D592A" w:rsidRDefault="0093373D" w:rsidP="0093373D">
      <w:pPr>
        <w:jc w:val="center"/>
        <w:rPr>
          <w:b/>
          <w:sz w:val="44"/>
          <w:szCs w:val="44"/>
        </w:rPr>
      </w:pPr>
      <w:r w:rsidRPr="008D592A">
        <w:rPr>
          <w:b/>
          <w:sz w:val="44"/>
          <w:szCs w:val="44"/>
        </w:rPr>
        <w:t>Safety Management Manual</w:t>
      </w:r>
    </w:p>
    <w:p w:rsidR="0093373D" w:rsidRPr="008D592A" w:rsidRDefault="0093373D" w:rsidP="0093373D">
      <w:pPr>
        <w:jc w:val="center"/>
        <w:rPr>
          <w:b/>
          <w:sz w:val="44"/>
          <w:szCs w:val="44"/>
        </w:rPr>
      </w:pPr>
    </w:p>
    <w:p w:rsidR="0093373D" w:rsidRPr="008D592A" w:rsidRDefault="0093373D" w:rsidP="0093373D">
      <w:pPr>
        <w:jc w:val="center"/>
        <w:rPr>
          <w:b/>
          <w:sz w:val="44"/>
          <w:szCs w:val="44"/>
        </w:rPr>
      </w:pPr>
    </w:p>
    <w:p w:rsidR="0093373D" w:rsidRPr="008D592A" w:rsidRDefault="0093373D" w:rsidP="0093373D">
      <w:pPr>
        <w:jc w:val="center"/>
        <w:rPr>
          <w:b/>
          <w:sz w:val="44"/>
          <w:szCs w:val="44"/>
        </w:rPr>
      </w:pPr>
    </w:p>
    <w:p w:rsidR="0093373D" w:rsidRPr="008D592A" w:rsidRDefault="0093373D" w:rsidP="0093373D">
      <w:pPr>
        <w:jc w:val="center"/>
        <w:rPr>
          <w:b/>
          <w:sz w:val="44"/>
          <w:szCs w:val="44"/>
        </w:rPr>
      </w:pPr>
    </w:p>
    <w:p w:rsidR="0093373D" w:rsidRPr="008D592A" w:rsidRDefault="0093373D" w:rsidP="0093373D">
      <w:pPr>
        <w:spacing w:before="360"/>
        <w:jc w:val="center"/>
        <w:rPr>
          <w:b/>
        </w:rPr>
      </w:pPr>
    </w:p>
    <w:p w:rsidR="0093373D" w:rsidRPr="008D592A" w:rsidRDefault="0093373D" w:rsidP="0093373D">
      <w:pPr>
        <w:spacing w:before="360"/>
        <w:jc w:val="center"/>
        <w:rPr>
          <w:b/>
        </w:rPr>
      </w:pPr>
    </w:p>
    <w:p w:rsidR="0093373D" w:rsidRPr="008D592A" w:rsidRDefault="0093373D" w:rsidP="0093373D">
      <w:pPr>
        <w:jc w:val="center"/>
      </w:pPr>
      <w:r w:rsidRPr="008D592A">
        <w:t>Initial issue</w:t>
      </w:r>
    </w:p>
    <w:p w:rsidR="0093373D" w:rsidRPr="008D592A" w:rsidRDefault="0093373D" w:rsidP="0093373D">
      <w:pPr>
        <w:jc w:val="center"/>
        <w:rPr>
          <w:i/>
        </w:rPr>
      </w:pPr>
      <w:r w:rsidRPr="008D592A">
        <w:rPr>
          <w:i/>
        </w:rPr>
        <w:t>Insert date</w:t>
      </w:r>
    </w:p>
    <w:p w:rsidR="0093373D" w:rsidRPr="008D592A" w:rsidRDefault="0093373D" w:rsidP="0093373D">
      <w:pPr>
        <w:spacing w:before="0" w:after="0" w:line="240" w:lineRule="auto"/>
      </w:pPr>
    </w:p>
    <w:p w:rsidR="0093373D" w:rsidRPr="008D592A" w:rsidRDefault="0093373D">
      <w:pPr>
        <w:spacing w:before="0" w:after="0" w:line="240" w:lineRule="auto"/>
        <w:jc w:val="left"/>
      </w:pPr>
      <w:r w:rsidRPr="008D592A">
        <w:br w:type="page"/>
      </w:r>
    </w:p>
    <w:p w:rsidR="004200D3" w:rsidRPr="008D592A" w:rsidRDefault="00EA573C" w:rsidP="004200D3">
      <w:pPr>
        <w:pStyle w:val="Heading5"/>
      </w:pPr>
      <w:r w:rsidRPr="008D592A">
        <w:lastRenderedPageBreak/>
        <w:t>Distribution and C</w:t>
      </w:r>
      <w:r w:rsidR="004200D3" w:rsidRPr="008D592A">
        <w:t>ontrol</w:t>
      </w:r>
    </w:p>
    <w:p w:rsidR="004200D3" w:rsidRPr="008D592A" w:rsidRDefault="004200D3" w:rsidP="004200D3">
      <w:pPr>
        <w:spacing w:before="0" w:after="0" w:line="240" w:lineRule="auto"/>
      </w:pPr>
    </w:p>
    <w:tbl>
      <w:tblPr>
        <w:tblStyle w:val="TableGrid"/>
        <w:tblW w:w="0" w:type="auto"/>
        <w:tblLayout w:type="fixed"/>
        <w:tblLook w:val="04A0" w:firstRow="1" w:lastRow="0" w:firstColumn="1" w:lastColumn="0" w:noHBand="0" w:noVBand="1"/>
      </w:tblPr>
      <w:tblGrid>
        <w:gridCol w:w="3794"/>
        <w:gridCol w:w="1276"/>
        <w:gridCol w:w="1275"/>
        <w:gridCol w:w="2944"/>
      </w:tblGrid>
      <w:tr w:rsidR="004200D3" w:rsidRPr="008D592A" w:rsidTr="002C61B7">
        <w:trPr>
          <w:trHeight w:val="397"/>
        </w:trPr>
        <w:tc>
          <w:tcPr>
            <w:tcW w:w="3794" w:type="dxa"/>
            <w:vAlign w:val="center"/>
          </w:tcPr>
          <w:p w:rsidR="004200D3" w:rsidRPr="008D592A" w:rsidRDefault="004200D3" w:rsidP="004200D3">
            <w:pPr>
              <w:spacing w:before="0" w:after="0" w:line="240" w:lineRule="auto"/>
              <w:jc w:val="center"/>
              <w:rPr>
                <w:b/>
              </w:rPr>
            </w:pPr>
            <w:r w:rsidRPr="008D592A">
              <w:rPr>
                <w:b/>
              </w:rPr>
              <w:t>Copy Holder</w:t>
            </w:r>
          </w:p>
        </w:tc>
        <w:tc>
          <w:tcPr>
            <w:tcW w:w="1276" w:type="dxa"/>
            <w:vAlign w:val="center"/>
          </w:tcPr>
          <w:p w:rsidR="004200D3" w:rsidRPr="008D592A" w:rsidRDefault="004200D3" w:rsidP="004200D3">
            <w:pPr>
              <w:spacing w:before="0" w:after="0" w:line="240" w:lineRule="auto"/>
              <w:jc w:val="center"/>
              <w:rPr>
                <w:b/>
              </w:rPr>
            </w:pPr>
            <w:r w:rsidRPr="008D592A">
              <w:rPr>
                <w:b/>
              </w:rPr>
              <w:t>Copy No</w:t>
            </w:r>
          </w:p>
        </w:tc>
        <w:tc>
          <w:tcPr>
            <w:tcW w:w="1275" w:type="dxa"/>
            <w:vAlign w:val="center"/>
          </w:tcPr>
          <w:p w:rsidR="004200D3" w:rsidRPr="008D592A" w:rsidRDefault="004200D3" w:rsidP="004200D3">
            <w:pPr>
              <w:spacing w:before="0" w:after="0" w:line="240" w:lineRule="auto"/>
              <w:jc w:val="center"/>
              <w:rPr>
                <w:b/>
              </w:rPr>
            </w:pPr>
            <w:r w:rsidRPr="008D592A">
              <w:rPr>
                <w:b/>
              </w:rPr>
              <w:t>Format</w:t>
            </w:r>
          </w:p>
        </w:tc>
        <w:tc>
          <w:tcPr>
            <w:tcW w:w="2944" w:type="dxa"/>
            <w:vAlign w:val="center"/>
          </w:tcPr>
          <w:p w:rsidR="004200D3" w:rsidRPr="008D592A" w:rsidRDefault="004200D3" w:rsidP="004200D3">
            <w:pPr>
              <w:spacing w:before="0" w:after="0" w:line="240" w:lineRule="auto"/>
              <w:jc w:val="center"/>
              <w:rPr>
                <w:b/>
              </w:rPr>
            </w:pPr>
            <w:r w:rsidRPr="008D592A">
              <w:rPr>
                <w:b/>
              </w:rPr>
              <w:t>Responsibility</w:t>
            </w:r>
          </w:p>
        </w:tc>
      </w:tr>
      <w:tr w:rsidR="004200D3" w:rsidRPr="008D592A" w:rsidTr="002C61B7">
        <w:trPr>
          <w:trHeight w:val="397"/>
        </w:trPr>
        <w:tc>
          <w:tcPr>
            <w:tcW w:w="3794" w:type="dxa"/>
            <w:vAlign w:val="center"/>
          </w:tcPr>
          <w:p w:rsidR="004200D3" w:rsidRPr="008D592A" w:rsidRDefault="004200D3" w:rsidP="002C61B7">
            <w:pPr>
              <w:spacing w:before="0" w:after="0" w:line="240" w:lineRule="auto"/>
              <w:jc w:val="center"/>
            </w:pPr>
            <w:r w:rsidRPr="008D592A">
              <w:t>National Aviation Authority</w:t>
            </w:r>
          </w:p>
        </w:tc>
        <w:tc>
          <w:tcPr>
            <w:tcW w:w="1276" w:type="dxa"/>
            <w:vAlign w:val="center"/>
          </w:tcPr>
          <w:p w:rsidR="004200D3" w:rsidRPr="008D592A" w:rsidRDefault="004200D3" w:rsidP="002C61B7">
            <w:pPr>
              <w:spacing w:before="0" w:after="0" w:line="240" w:lineRule="auto"/>
              <w:jc w:val="center"/>
            </w:pPr>
            <w:r w:rsidRPr="008D592A">
              <w:t>1</w:t>
            </w:r>
          </w:p>
        </w:tc>
        <w:tc>
          <w:tcPr>
            <w:tcW w:w="1275" w:type="dxa"/>
            <w:vAlign w:val="center"/>
          </w:tcPr>
          <w:p w:rsidR="004200D3" w:rsidRPr="008D592A" w:rsidRDefault="004200D3" w:rsidP="002C61B7">
            <w:pPr>
              <w:spacing w:before="0" w:after="0" w:line="240" w:lineRule="auto"/>
              <w:jc w:val="center"/>
            </w:pPr>
            <w:r w:rsidRPr="008D592A">
              <w:t>A4</w:t>
            </w:r>
          </w:p>
        </w:tc>
        <w:tc>
          <w:tcPr>
            <w:tcW w:w="2944" w:type="dxa"/>
            <w:vAlign w:val="center"/>
          </w:tcPr>
          <w:p w:rsidR="004200D3" w:rsidRPr="008D592A" w:rsidRDefault="002C61B7" w:rsidP="002C61B7">
            <w:pPr>
              <w:spacing w:before="0" w:after="0" w:line="240" w:lineRule="auto"/>
              <w:jc w:val="center"/>
            </w:pPr>
            <w:r w:rsidRPr="008D592A">
              <w:t>CAA</w:t>
            </w:r>
          </w:p>
        </w:tc>
      </w:tr>
      <w:tr w:rsidR="004200D3" w:rsidRPr="008D592A" w:rsidTr="002C61B7">
        <w:trPr>
          <w:trHeight w:val="397"/>
        </w:trPr>
        <w:tc>
          <w:tcPr>
            <w:tcW w:w="3794" w:type="dxa"/>
            <w:vAlign w:val="center"/>
          </w:tcPr>
          <w:p w:rsidR="004200D3" w:rsidRPr="008D592A" w:rsidRDefault="002C61B7" w:rsidP="002C61B7">
            <w:pPr>
              <w:spacing w:before="0" w:after="0" w:line="240" w:lineRule="auto"/>
              <w:jc w:val="center"/>
            </w:pPr>
            <w:r w:rsidRPr="008D592A">
              <w:t>Accountable Manager</w:t>
            </w:r>
          </w:p>
        </w:tc>
        <w:tc>
          <w:tcPr>
            <w:tcW w:w="1276" w:type="dxa"/>
            <w:vAlign w:val="center"/>
          </w:tcPr>
          <w:p w:rsidR="004200D3" w:rsidRPr="008D592A" w:rsidRDefault="002C61B7" w:rsidP="002C61B7">
            <w:pPr>
              <w:spacing w:before="0" w:after="0" w:line="240" w:lineRule="auto"/>
              <w:jc w:val="center"/>
            </w:pPr>
            <w:r w:rsidRPr="008D592A">
              <w:t>2</w:t>
            </w:r>
          </w:p>
        </w:tc>
        <w:tc>
          <w:tcPr>
            <w:tcW w:w="1275" w:type="dxa"/>
            <w:vAlign w:val="center"/>
          </w:tcPr>
          <w:p w:rsidR="004200D3" w:rsidRPr="008D592A" w:rsidRDefault="002C61B7" w:rsidP="002C61B7">
            <w:pPr>
              <w:spacing w:before="0" w:after="0" w:line="240" w:lineRule="auto"/>
              <w:jc w:val="center"/>
            </w:pPr>
            <w:r w:rsidRPr="008D592A">
              <w:t>A4</w:t>
            </w:r>
          </w:p>
        </w:tc>
        <w:tc>
          <w:tcPr>
            <w:tcW w:w="2944" w:type="dxa"/>
            <w:vAlign w:val="center"/>
          </w:tcPr>
          <w:p w:rsidR="004200D3" w:rsidRPr="008D592A" w:rsidRDefault="002C61B7" w:rsidP="002C61B7">
            <w:pPr>
              <w:spacing w:before="0" w:after="0" w:line="240" w:lineRule="auto"/>
              <w:jc w:val="center"/>
            </w:pPr>
            <w:r w:rsidRPr="008D592A">
              <w:t>AM</w:t>
            </w:r>
          </w:p>
        </w:tc>
      </w:tr>
      <w:tr w:rsidR="004200D3" w:rsidRPr="008D592A" w:rsidTr="002C61B7">
        <w:trPr>
          <w:trHeight w:val="397"/>
        </w:trPr>
        <w:tc>
          <w:tcPr>
            <w:tcW w:w="3794" w:type="dxa"/>
            <w:vAlign w:val="center"/>
          </w:tcPr>
          <w:p w:rsidR="004200D3" w:rsidRPr="008D592A" w:rsidRDefault="002C61B7" w:rsidP="002C61B7">
            <w:pPr>
              <w:spacing w:before="0" w:after="0" w:line="240" w:lineRule="auto"/>
              <w:jc w:val="center"/>
            </w:pPr>
            <w:r w:rsidRPr="008D592A">
              <w:t>Safety Manager</w:t>
            </w:r>
          </w:p>
        </w:tc>
        <w:tc>
          <w:tcPr>
            <w:tcW w:w="1276" w:type="dxa"/>
            <w:vAlign w:val="center"/>
          </w:tcPr>
          <w:p w:rsidR="004200D3" w:rsidRPr="008D592A" w:rsidRDefault="002C61B7" w:rsidP="002C61B7">
            <w:pPr>
              <w:spacing w:before="0" w:after="0" w:line="240" w:lineRule="auto"/>
              <w:jc w:val="center"/>
            </w:pPr>
            <w:r w:rsidRPr="008D592A">
              <w:t>3</w:t>
            </w:r>
          </w:p>
        </w:tc>
        <w:tc>
          <w:tcPr>
            <w:tcW w:w="1275" w:type="dxa"/>
            <w:vAlign w:val="center"/>
          </w:tcPr>
          <w:p w:rsidR="004200D3" w:rsidRPr="008D592A" w:rsidRDefault="002C61B7" w:rsidP="002C61B7">
            <w:pPr>
              <w:spacing w:before="0" w:after="0" w:line="240" w:lineRule="auto"/>
              <w:jc w:val="center"/>
            </w:pPr>
            <w:r w:rsidRPr="008D592A">
              <w:t>A4</w:t>
            </w:r>
          </w:p>
        </w:tc>
        <w:tc>
          <w:tcPr>
            <w:tcW w:w="2944" w:type="dxa"/>
            <w:vAlign w:val="center"/>
          </w:tcPr>
          <w:p w:rsidR="004200D3" w:rsidRPr="008D592A" w:rsidRDefault="002C61B7" w:rsidP="002C61B7">
            <w:pPr>
              <w:spacing w:before="0" w:after="0" w:line="240" w:lineRule="auto"/>
              <w:jc w:val="center"/>
            </w:pPr>
            <w:r w:rsidRPr="008D592A">
              <w:t>SM</w:t>
            </w:r>
          </w:p>
        </w:tc>
      </w:tr>
      <w:tr w:rsidR="004200D3" w:rsidRPr="008D592A" w:rsidTr="002C61B7">
        <w:trPr>
          <w:trHeight w:val="397"/>
        </w:trPr>
        <w:tc>
          <w:tcPr>
            <w:tcW w:w="3794" w:type="dxa"/>
            <w:vAlign w:val="center"/>
          </w:tcPr>
          <w:p w:rsidR="004200D3" w:rsidRPr="008D592A" w:rsidRDefault="002C61B7" w:rsidP="002C61B7">
            <w:pPr>
              <w:spacing w:before="0" w:after="0" w:line="240" w:lineRule="auto"/>
              <w:jc w:val="center"/>
            </w:pPr>
            <w:r w:rsidRPr="008D592A">
              <w:t>Compliance Manager</w:t>
            </w:r>
          </w:p>
        </w:tc>
        <w:tc>
          <w:tcPr>
            <w:tcW w:w="1276" w:type="dxa"/>
            <w:vAlign w:val="center"/>
          </w:tcPr>
          <w:p w:rsidR="004200D3" w:rsidRPr="008D592A" w:rsidRDefault="002C61B7" w:rsidP="002C61B7">
            <w:pPr>
              <w:spacing w:before="0" w:after="0" w:line="240" w:lineRule="auto"/>
              <w:jc w:val="center"/>
            </w:pPr>
            <w:r w:rsidRPr="008D592A">
              <w:t>4</w:t>
            </w:r>
          </w:p>
        </w:tc>
        <w:tc>
          <w:tcPr>
            <w:tcW w:w="1275" w:type="dxa"/>
            <w:vAlign w:val="center"/>
          </w:tcPr>
          <w:p w:rsidR="004200D3" w:rsidRPr="008D592A" w:rsidRDefault="002C61B7" w:rsidP="002C61B7">
            <w:pPr>
              <w:spacing w:before="0" w:after="0" w:line="240" w:lineRule="auto"/>
              <w:jc w:val="center"/>
            </w:pPr>
            <w:r w:rsidRPr="008D592A">
              <w:t>A4</w:t>
            </w:r>
          </w:p>
        </w:tc>
        <w:tc>
          <w:tcPr>
            <w:tcW w:w="2944" w:type="dxa"/>
            <w:vAlign w:val="center"/>
          </w:tcPr>
          <w:p w:rsidR="004200D3" w:rsidRPr="008D592A" w:rsidRDefault="002C61B7" w:rsidP="002C61B7">
            <w:pPr>
              <w:spacing w:before="0" w:after="0" w:line="240" w:lineRule="auto"/>
              <w:jc w:val="center"/>
            </w:pPr>
            <w:r w:rsidRPr="008D592A">
              <w:t>CM</w:t>
            </w:r>
          </w:p>
        </w:tc>
      </w:tr>
      <w:tr w:rsidR="004200D3" w:rsidRPr="008D592A" w:rsidTr="002C61B7">
        <w:trPr>
          <w:trHeight w:val="397"/>
        </w:trPr>
        <w:tc>
          <w:tcPr>
            <w:tcW w:w="3794" w:type="dxa"/>
            <w:vAlign w:val="center"/>
          </w:tcPr>
          <w:p w:rsidR="004200D3" w:rsidRPr="008D592A" w:rsidRDefault="002C61B7" w:rsidP="002C61B7">
            <w:pPr>
              <w:spacing w:before="0" w:after="0" w:line="240" w:lineRule="auto"/>
              <w:jc w:val="center"/>
            </w:pPr>
            <w:r w:rsidRPr="008D592A">
              <w:t>Flight Operations Manager</w:t>
            </w:r>
          </w:p>
        </w:tc>
        <w:tc>
          <w:tcPr>
            <w:tcW w:w="1276" w:type="dxa"/>
            <w:vAlign w:val="center"/>
          </w:tcPr>
          <w:p w:rsidR="004200D3" w:rsidRPr="008D592A" w:rsidRDefault="002C61B7" w:rsidP="002C61B7">
            <w:pPr>
              <w:spacing w:before="0" w:after="0" w:line="240" w:lineRule="auto"/>
              <w:jc w:val="center"/>
            </w:pPr>
            <w:r w:rsidRPr="008D592A">
              <w:t>5</w:t>
            </w:r>
          </w:p>
        </w:tc>
        <w:tc>
          <w:tcPr>
            <w:tcW w:w="1275" w:type="dxa"/>
            <w:vAlign w:val="center"/>
          </w:tcPr>
          <w:p w:rsidR="004200D3" w:rsidRPr="008D592A" w:rsidRDefault="002C61B7" w:rsidP="002C61B7">
            <w:pPr>
              <w:spacing w:before="0" w:after="0" w:line="240" w:lineRule="auto"/>
              <w:jc w:val="center"/>
            </w:pPr>
            <w:r w:rsidRPr="008D592A">
              <w:t>A4</w:t>
            </w:r>
          </w:p>
        </w:tc>
        <w:tc>
          <w:tcPr>
            <w:tcW w:w="2944" w:type="dxa"/>
            <w:vAlign w:val="center"/>
          </w:tcPr>
          <w:p w:rsidR="004200D3" w:rsidRPr="008D592A" w:rsidRDefault="002C61B7" w:rsidP="002C61B7">
            <w:pPr>
              <w:spacing w:before="0" w:after="0" w:line="240" w:lineRule="auto"/>
              <w:jc w:val="center"/>
            </w:pPr>
            <w:r w:rsidRPr="008D592A">
              <w:t>FOM</w:t>
            </w:r>
          </w:p>
        </w:tc>
      </w:tr>
      <w:tr w:rsidR="004200D3" w:rsidRPr="008D592A" w:rsidTr="002C61B7">
        <w:trPr>
          <w:trHeight w:val="397"/>
        </w:trPr>
        <w:tc>
          <w:tcPr>
            <w:tcW w:w="3794" w:type="dxa"/>
            <w:vAlign w:val="center"/>
          </w:tcPr>
          <w:p w:rsidR="004200D3" w:rsidRPr="008D592A" w:rsidRDefault="002C61B7" w:rsidP="002C61B7">
            <w:pPr>
              <w:spacing w:before="0" w:after="0" w:line="240" w:lineRule="auto"/>
              <w:jc w:val="center"/>
            </w:pPr>
            <w:r w:rsidRPr="008D592A">
              <w:t>Crew Training Manager</w:t>
            </w:r>
          </w:p>
        </w:tc>
        <w:tc>
          <w:tcPr>
            <w:tcW w:w="1276" w:type="dxa"/>
            <w:vAlign w:val="center"/>
          </w:tcPr>
          <w:p w:rsidR="004200D3" w:rsidRPr="008D592A" w:rsidRDefault="002C61B7" w:rsidP="002C61B7">
            <w:pPr>
              <w:spacing w:before="0" w:after="0" w:line="240" w:lineRule="auto"/>
              <w:jc w:val="center"/>
            </w:pPr>
            <w:r w:rsidRPr="008D592A">
              <w:t>6</w:t>
            </w:r>
          </w:p>
        </w:tc>
        <w:tc>
          <w:tcPr>
            <w:tcW w:w="1275" w:type="dxa"/>
            <w:vAlign w:val="center"/>
          </w:tcPr>
          <w:p w:rsidR="004200D3" w:rsidRPr="008D592A" w:rsidRDefault="002C61B7" w:rsidP="002C61B7">
            <w:pPr>
              <w:spacing w:before="0" w:after="0" w:line="240" w:lineRule="auto"/>
              <w:jc w:val="center"/>
            </w:pPr>
            <w:r w:rsidRPr="008D592A">
              <w:t>A4</w:t>
            </w:r>
          </w:p>
        </w:tc>
        <w:tc>
          <w:tcPr>
            <w:tcW w:w="2944" w:type="dxa"/>
            <w:vAlign w:val="center"/>
          </w:tcPr>
          <w:p w:rsidR="004200D3" w:rsidRPr="008D592A" w:rsidRDefault="002C61B7" w:rsidP="002C61B7">
            <w:pPr>
              <w:spacing w:before="0" w:after="0" w:line="240" w:lineRule="auto"/>
              <w:jc w:val="center"/>
            </w:pPr>
            <w:r w:rsidRPr="008D592A">
              <w:t>CTM</w:t>
            </w:r>
          </w:p>
        </w:tc>
      </w:tr>
      <w:tr w:rsidR="002C61B7" w:rsidRPr="008D592A" w:rsidTr="002C61B7">
        <w:trPr>
          <w:trHeight w:val="397"/>
        </w:trPr>
        <w:tc>
          <w:tcPr>
            <w:tcW w:w="3794" w:type="dxa"/>
            <w:vAlign w:val="center"/>
          </w:tcPr>
          <w:p w:rsidR="002C61B7" w:rsidRPr="008D592A" w:rsidRDefault="002C61B7" w:rsidP="002C61B7">
            <w:pPr>
              <w:spacing w:before="0" w:after="0" w:line="240" w:lineRule="auto"/>
              <w:jc w:val="center"/>
            </w:pPr>
            <w:r w:rsidRPr="008D592A">
              <w:t>Ground Operations Manager</w:t>
            </w:r>
          </w:p>
        </w:tc>
        <w:tc>
          <w:tcPr>
            <w:tcW w:w="1276" w:type="dxa"/>
            <w:vAlign w:val="center"/>
          </w:tcPr>
          <w:p w:rsidR="002C61B7" w:rsidRPr="008D592A" w:rsidRDefault="002C61B7" w:rsidP="002C61B7">
            <w:pPr>
              <w:spacing w:before="0" w:after="0" w:line="240" w:lineRule="auto"/>
              <w:jc w:val="center"/>
            </w:pPr>
            <w:r w:rsidRPr="008D592A">
              <w:t>7</w:t>
            </w:r>
          </w:p>
        </w:tc>
        <w:tc>
          <w:tcPr>
            <w:tcW w:w="1275" w:type="dxa"/>
            <w:vAlign w:val="center"/>
          </w:tcPr>
          <w:p w:rsidR="002C61B7" w:rsidRPr="008D592A" w:rsidRDefault="002C61B7" w:rsidP="002C61B7">
            <w:pPr>
              <w:spacing w:before="0" w:after="0" w:line="240" w:lineRule="auto"/>
              <w:jc w:val="center"/>
            </w:pPr>
            <w:r w:rsidRPr="008D592A">
              <w:t>A4</w:t>
            </w:r>
          </w:p>
        </w:tc>
        <w:tc>
          <w:tcPr>
            <w:tcW w:w="2944" w:type="dxa"/>
            <w:vAlign w:val="center"/>
          </w:tcPr>
          <w:p w:rsidR="002C61B7" w:rsidRPr="008D592A" w:rsidRDefault="002C61B7" w:rsidP="002C61B7">
            <w:pPr>
              <w:spacing w:before="0" w:after="0" w:line="240" w:lineRule="auto"/>
              <w:jc w:val="center"/>
            </w:pPr>
            <w:r w:rsidRPr="008D592A">
              <w:t>GOM</w:t>
            </w:r>
          </w:p>
        </w:tc>
      </w:tr>
      <w:tr w:rsidR="002C61B7" w:rsidRPr="008D592A" w:rsidTr="002C61B7">
        <w:trPr>
          <w:trHeight w:val="397"/>
        </w:trPr>
        <w:tc>
          <w:tcPr>
            <w:tcW w:w="3794" w:type="dxa"/>
            <w:vAlign w:val="center"/>
          </w:tcPr>
          <w:p w:rsidR="002C61B7" w:rsidRPr="008D592A" w:rsidRDefault="002C61B7" w:rsidP="002C61B7">
            <w:pPr>
              <w:spacing w:before="0" w:after="0" w:line="240" w:lineRule="auto"/>
              <w:jc w:val="center"/>
            </w:pPr>
            <w:r w:rsidRPr="008D592A">
              <w:t>Maintenance Manager</w:t>
            </w:r>
          </w:p>
        </w:tc>
        <w:tc>
          <w:tcPr>
            <w:tcW w:w="1276" w:type="dxa"/>
            <w:vAlign w:val="center"/>
          </w:tcPr>
          <w:p w:rsidR="002C61B7" w:rsidRPr="008D592A" w:rsidRDefault="002C61B7" w:rsidP="002C61B7">
            <w:pPr>
              <w:spacing w:before="0" w:after="0" w:line="240" w:lineRule="auto"/>
              <w:jc w:val="center"/>
            </w:pPr>
            <w:r w:rsidRPr="008D592A">
              <w:t>8</w:t>
            </w:r>
          </w:p>
        </w:tc>
        <w:tc>
          <w:tcPr>
            <w:tcW w:w="1275" w:type="dxa"/>
            <w:vAlign w:val="center"/>
          </w:tcPr>
          <w:p w:rsidR="002C61B7" w:rsidRPr="008D592A" w:rsidRDefault="002C61B7" w:rsidP="002C61B7">
            <w:pPr>
              <w:spacing w:before="0" w:after="0" w:line="240" w:lineRule="auto"/>
              <w:jc w:val="center"/>
            </w:pPr>
            <w:r w:rsidRPr="008D592A">
              <w:t>A4</w:t>
            </w:r>
          </w:p>
        </w:tc>
        <w:tc>
          <w:tcPr>
            <w:tcW w:w="2944" w:type="dxa"/>
            <w:vAlign w:val="center"/>
          </w:tcPr>
          <w:p w:rsidR="002C61B7" w:rsidRPr="008D592A" w:rsidRDefault="002C61B7" w:rsidP="002C61B7">
            <w:pPr>
              <w:spacing w:before="0" w:after="0" w:line="240" w:lineRule="auto"/>
              <w:jc w:val="center"/>
            </w:pPr>
            <w:r w:rsidRPr="008D592A">
              <w:t>MM</w:t>
            </w:r>
          </w:p>
        </w:tc>
      </w:tr>
      <w:tr w:rsidR="002C61B7" w:rsidRPr="008D592A" w:rsidTr="002C61B7">
        <w:trPr>
          <w:trHeight w:val="397"/>
        </w:trPr>
        <w:tc>
          <w:tcPr>
            <w:tcW w:w="3794" w:type="dxa"/>
            <w:vAlign w:val="center"/>
          </w:tcPr>
          <w:p w:rsidR="002C61B7" w:rsidRPr="008D592A" w:rsidRDefault="002C61B7" w:rsidP="002C61B7">
            <w:pPr>
              <w:spacing w:before="0" w:after="0" w:line="240" w:lineRule="auto"/>
              <w:jc w:val="center"/>
            </w:pPr>
            <w:r w:rsidRPr="008D592A">
              <w:t>SRB member 1</w:t>
            </w:r>
          </w:p>
        </w:tc>
        <w:tc>
          <w:tcPr>
            <w:tcW w:w="1276" w:type="dxa"/>
            <w:vAlign w:val="center"/>
          </w:tcPr>
          <w:p w:rsidR="002C61B7" w:rsidRPr="008D592A" w:rsidRDefault="002C61B7" w:rsidP="002C61B7">
            <w:pPr>
              <w:spacing w:before="0" w:after="0" w:line="240" w:lineRule="auto"/>
              <w:jc w:val="center"/>
            </w:pPr>
            <w:r w:rsidRPr="008D592A">
              <w:t>USB key 1</w:t>
            </w:r>
          </w:p>
        </w:tc>
        <w:tc>
          <w:tcPr>
            <w:tcW w:w="1275" w:type="dxa"/>
            <w:vAlign w:val="center"/>
          </w:tcPr>
          <w:p w:rsidR="002C61B7" w:rsidRPr="008D592A" w:rsidRDefault="002C61B7" w:rsidP="002C61B7">
            <w:pPr>
              <w:spacing w:before="0" w:after="0" w:line="240" w:lineRule="auto"/>
              <w:jc w:val="center"/>
            </w:pPr>
            <w:r w:rsidRPr="008D592A">
              <w:t>Electronic</w:t>
            </w:r>
          </w:p>
        </w:tc>
        <w:tc>
          <w:tcPr>
            <w:tcW w:w="2944" w:type="dxa"/>
            <w:vAlign w:val="center"/>
          </w:tcPr>
          <w:p w:rsidR="002C61B7" w:rsidRPr="008D592A" w:rsidRDefault="002C61B7" w:rsidP="00896580">
            <w:pPr>
              <w:spacing w:before="0" w:after="0" w:line="240" w:lineRule="auto"/>
              <w:jc w:val="center"/>
            </w:pPr>
            <w:r w:rsidRPr="008D592A">
              <w:t>SRB member 1</w:t>
            </w:r>
          </w:p>
        </w:tc>
      </w:tr>
      <w:tr w:rsidR="002C61B7" w:rsidRPr="008D592A" w:rsidTr="002C61B7">
        <w:trPr>
          <w:trHeight w:val="397"/>
        </w:trPr>
        <w:tc>
          <w:tcPr>
            <w:tcW w:w="3794" w:type="dxa"/>
            <w:vAlign w:val="center"/>
          </w:tcPr>
          <w:p w:rsidR="002C61B7" w:rsidRPr="008D592A" w:rsidRDefault="002C61B7" w:rsidP="002C61B7">
            <w:pPr>
              <w:spacing w:before="0" w:after="0" w:line="240" w:lineRule="auto"/>
              <w:jc w:val="center"/>
            </w:pPr>
            <w:r w:rsidRPr="008D592A">
              <w:t>SRB member 2</w:t>
            </w:r>
          </w:p>
        </w:tc>
        <w:tc>
          <w:tcPr>
            <w:tcW w:w="1276" w:type="dxa"/>
            <w:vAlign w:val="center"/>
          </w:tcPr>
          <w:p w:rsidR="002C61B7" w:rsidRPr="008D592A" w:rsidRDefault="002C61B7" w:rsidP="002C61B7">
            <w:pPr>
              <w:spacing w:before="0" w:after="0" w:line="240" w:lineRule="auto"/>
              <w:jc w:val="center"/>
            </w:pPr>
            <w:r w:rsidRPr="008D592A">
              <w:t>USB key 2</w:t>
            </w:r>
          </w:p>
        </w:tc>
        <w:tc>
          <w:tcPr>
            <w:tcW w:w="1275" w:type="dxa"/>
            <w:vAlign w:val="center"/>
          </w:tcPr>
          <w:p w:rsidR="002C61B7" w:rsidRPr="008D592A" w:rsidRDefault="002C61B7" w:rsidP="002C61B7">
            <w:pPr>
              <w:spacing w:before="0" w:after="0" w:line="240" w:lineRule="auto"/>
              <w:jc w:val="center"/>
            </w:pPr>
            <w:r w:rsidRPr="008D592A">
              <w:t>Electronic</w:t>
            </w:r>
          </w:p>
        </w:tc>
        <w:tc>
          <w:tcPr>
            <w:tcW w:w="2944" w:type="dxa"/>
            <w:vAlign w:val="center"/>
          </w:tcPr>
          <w:p w:rsidR="002C61B7" w:rsidRPr="008D592A" w:rsidRDefault="002C61B7" w:rsidP="00896580">
            <w:pPr>
              <w:spacing w:before="0" w:after="0" w:line="240" w:lineRule="auto"/>
              <w:jc w:val="center"/>
            </w:pPr>
            <w:r w:rsidRPr="008D592A">
              <w:t>SRB member 2</w:t>
            </w:r>
          </w:p>
        </w:tc>
      </w:tr>
      <w:tr w:rsidR="002C61B7" w:rsidRPr="008D592A" w:rsidTr="002C61B7">
        <w:trPr>
          <w:trHeight w:val="397"/>
        </w:trPr>
        <w:tc>
          <w:tcPr>
            <w:tcW w:w="3794" w:type="dxa"/>
            <w:vAlign w:val="center"/>
          </w:tcPr>
          <w:p w:rsidR="002C61B7" w:rsidRPr="008D592A" w:rsidRDefault="002C61B7" w:rsidP="002C61B7">
            <w:pPr>
              <w:spacing w:before="0" w:after="0" w:line="240" w:lineRule="auto"/>
              <w:jc w:val="center"/>
            </w:pPr>
            <w:r w:rsidRPr="008D592A">
              <w:t>Auditor 1</w:t>
            </w:r>
          </w:p>
        </w:tc>
        <w:tc>
          <w:tcPr>
            <w:tcW w:w="1276" w:type="dxa"/>
            <w:vAlign w:val="center"/>
          </w:tcPr>
          <w:p w:rsidR="002C61B7" w:rsidRPr="008D592A" w:rsidRDefault="002C61B7" w:rsidP="002C61B7">
            <w:pPr>
              <w:spacing w:before="0" w:after="0" w:line="240" w:lineRule="auto"/>
              <w:jc w:val="center"/>
            </w:pPr>
            <w:r w:rsidRPr="008D592A">
              <w:t>USB key 3</w:t>
            </w:r>
          </w:p>
        </w:tc>
        <w:tc>
          <w:tcPr>
            <w:tcW w:w="1275" w:type="dxa"/>
            <w:vAlign w:val="center"/>
          </w:tcPr>
          <w:p w:rsidR="002C61B7" w:rsidRPr="008D592A" w:rsidRDefault="002C61B7" w:rsidP="002C61B7">
            <w:pPr>
              <w:spacing w:before="0" w:after="0" w:line="240" w:lineRule="auto"/>
              <w:jc w:val="center"/>
            </w:pPr>
            <w:r w:rsidRPr="008D592A">
              <w:t>Electronic</w:t>
            </w:r>
          </w:p>
        </w:tc>
        <w:tc>
          <w:tcPr>
            <w:tcW w:w="2944" w:type="dxa"/>
            <w:vAlign w:val="center"/>
          </w:tcPr>
          <w:p w:rsidR="002C61B7" w:rsidRPr="008D592A" w:rsidRDefault="002C61B7" w:rsidP="00896580">
            <w:pPr>
              <w:spacing w:before="0" w:after="0" w:line="240" w:lineRule="auto"/>
              <w:jc w:val="center"/>
            </w:pPr>
            <w:r w:rsidRPr="008D592A">
              <w:t>Auditor 1</w:t>
            </w:r>
          </w:p>
        </w:tc>
      </w:tr>
      <w:tr w:rsidR="002C61B7" w:rsidRPr="008D592A" w:rsidTr="002C61B7">
        <w:trPr>
          <w:trHeight w:val="397"/>
        </w:trPr>
        <w:tc>
          <w:tcPr>
            <w:tcW w:w="3794" w:type="dxa"/>
            <w:vAlign w:val="center"/>
          </w:tcPr>
          <w:p w:rsidR="002C61B7" w:rsidRPr="008D592A" w:rsidRDefault="002C61B7" w:rsidP="002C61B7">
            <w:pPr>
              <w:spacing w:before="0" w:after="0" w:line="240" w:lineRule="auto"/>
              <w:jc w:val="center"/>
            </w:pPr>
            <w:r w:rsidRPr="008D592A">
              <w:t>Auditor 2</w:t>
            </w:r>
          </w:p>
        </w:tc>
        <w:tc>
          <w:tcPr>
            <w:tcW w:w="1276" w:type="dxa"/>
            <w:vAlign w:val="center"/>
          </w:tcPr>
          <w:p w:rsidR="002C61B7" w:rsidRPr="008D592A" w:rsidRDefault="002C61B7" w:rsidP="002C61B7">
            <w:pPr>
              <w:spacing w:before="0" w:after="0" w:line="240" w:lineRule="auto"/>
              <w:jc w:val="center"/>
            </w:pPr>
            <w:r w:rsidRPr="008D592A">
              <w:t>USB key 4</w:t>
            </w:r>
          </w:p>
        </w:tc>
        <w:tc>
          <w:tcPr>
            <w:tcW w:w="1275" w:type="dxa"/>
            <w:vAlign w:val="center"/>
          </w:tcPr>
          <w:p w:rsidR="002C61B7" w:rsidRPr="008D592A" w:rsidRDefault="002C61B7" w:rsidP="002C61B7">
            <w:pPr>
              <w:spacing w:before="0" w:after="0" w:line="240" w:lineRule="auto"/>
              <w:jc w:val="center"/>
            </w:pPr>
            <w:r w:rsidRPr="008D592A">
              <w:t>Electronic</w:t>
            </w:r>
          </w:p>
        </w:tc>
        <w:tc>
          <w:tcPr>
            <w:tcW w:w="2944" w:type="dxa"/>
            <w:vAlign w:val="center"/>
          </w:tcPr>
          <w:p w:rsidR="002C61B7" w:rsidRPr="008D592A" w:rsidRDefault="002C61B7" w:rsidP="00896580">
            <w:pPr>
              <w:spacing w:before="0" w:after="0" w:line="240" w:lineRule="auto"/>
              <w:jc w:val="center"/>
            </w:pPr>
            <w:r w:rsidRPr="008D592A">
              <w:t>Auditor 2</w:t>
            </w:r>
          </w:p>
        </w:tc>
      </w:tr>
      <w:tr w:rsidR="002C61B7" w:rsidRPr="008D592A" w:rsidTr="002C61B7">
        <w:trPr>
          <w:trHeight w:val="397"/>
        </w:trPr>
        <w:tc>
          <w:tcPr>
            <w:tcW w:w="3794" w:type="dxa"/>
            <w:vAlign w:val="center"/>
          </w:tcPr>
          <w:p w:rsidR="002C61B7" w:rsidRPr="008D592A" w:rsidRDefault="002C61B7" w:rsidP="002C61B7">
            <w:pPr>
              <w:spacing w:before="0" w:after="0" w:line="240" w:lineRule="auto"/>
              <w:jc w:val="center"/>
            </w:pPr>
            <w:r w:rsidRPr="008D592A">
              <w:t>Accident investigator 1</w:t>
            </w:r>
          </w:p>
        </w:tc>
        <w:tc>
          <w:tcPr>
            <w:tcW w:w="1276" w:type="dxa"/>
            <w:vAlign w:val="center"/>
          </w:tcPr>
          <w:p w:rsidR="002C61B7" w:rsidRPr="008D592A" w:rsidRDefault="002C61B7" w:rsidP="002C61B7">
            <w:pPr>
              <w:spacing w:before="0" w:after="0" w:line="240" w:lineRule="auto"/>
              <w:jc w:val="center"/>
            </w:pPr>
            <w:r w:rsidRPr="008D592A">
              <w:t>USB key 5</w:t>
            </w:r>
          </w:p>
        </w:tc>
        <w:tc>
          <w:tcPr>
            <w:tcW w:w="1275" w:type="dxa"/>
            <w:vAlign w:val="center"/>
          </w:tcPr>
          <w:p w:rsidR="002C61B7" w:rsidRPr="008D592A" w:rsidRDefault="002C61B7" w:rsidP="002C61B7">
            <w:pPr>
              <w:spacing w:before="0" w:after="0" w:line="240" w:lineRule="auto"/>
              <w:jc w:val="center"/>
            </w:pPr>
            <w:r w:rsidRPr="008D592A">
              <w:t>Electronic</w:t>
            </w:r>
          </w:p>
        </w:tc>
        <w:tc>
          <w:tcPr>
            <w:tcW w:w="2944" w:type="dxa"/>
            <w:vAlign w:val="center"/>
          </w:tcPr>
          <w:p w:rsidR="002C61B7" w:rsidRPr="008D592A" w:rsidRDefault="002C61B7" w:rsidP="00896580">
            <w:pPr>
              <w:spacing w:before="0" w:after="0" w:line="240" w:lineRule="auto"/>
              <w:jc w:val="center"/>
            </w:pPr>
            <w:r w:rsidRPr="008D592A">
              <w:t>Accident investigator 1</w:t>
            </w:r>
          </w:p>
        </w:tc>
      </w:tr>
      <w:tr w:rsidR="002C61B7" w:rsidRPr="008D592A" w:rsidTr="002C61B7">
        <w:trPr>
          <w:trHeight w:val="397"/>
        </w:trPr>
        <w:tc>
          <w:tcPr>
            <w:tcW w:w="3794" w:type="dxa"/>
            <w:vAlign w:val="center"/>
          </w:tcPr>
          <w:p w:rsidR="002C61B7" w:rsidRPr="008D592A" w:rsidRDefault="002C61B7" w:rsidP="002C61B7">
            <w:pPr>
              <w:spacing w:before="0" w:after="0" w:line="240" w:lineRule="auto"/>
              <w:jc w:val="center"/>
            </w:pPr>
            <w:r w:rsidRPr="008D592A">
              <w:t>Accident investigator 2</w:t>
            </w:r>
          </w:p>
        </w:tc>
        <w:tc>
          <w:tcPr>
            <w:tcW w:w="1276" w:type="dxa"/>
            <w:vAlign w:val="center"/>
          </w:tcPr>
          <w:p w:rsidR="002C61B7" w:rsidRPr="008D592A" w:rsidRDefault="002C61B7" w:rsidP="002C61B7">
            <w:pPr>
              <w:spacing w:before="0" w:after="0" w:line="240" w:lineRule="auto"/>
              <w:jc w:val="center"/>
            </w:pPr>
            <w:r w:rsidRPr="008D592A">
              <w:t>USB key 6</w:t>
            </w:r>
          </w:p>
        </w:tc>
        <w:tc>
          <w:tcPr>
            <w:tcW w:w="1275" w:type="dxa"/>
            <w:vAlign w:val="center"/>
          </w:tcPr>
          <w:p w:rsidR="002C61B7" w:rsidRPr="008D592A" w:rsidRDefault="002C61B7" w:rsidP="002C61B7">
            <w:pPr>
              <w:spacing w:before="0" w:after="0" w:line="240" w:lineRule="auto"/>
              <w:jc w:val="center"/>
            </w:pPr>
            <w:r w:rsidRPr="008D592A">
              <w:t>Electronic</w:t>
            </w:r>
          </w:p>
        </w:tc>
        <w:tc>
          <w:tcPr>
            <w:tcW w:w="2944" w:type="dxa"/>
            <w:vAlign w:val="center"/>
          </w:tcPr>
          <w:p w:rsidR="002C61B7" w:rsidRPr="008D592A" w:rsidRDefault="002C61B7" w:rsidP="00896580">
            <w:pPr>
              <w:spacing w:before="0" w:after="0" w:line="240" w:lineRule="auto"/>
              <w:jc w:val="center"/>
            </w:pPr>
            <w:r w:rsidRPr="008D592A">
              <w:t>Accident investigator 2</w:t>
            </w:r>
          </w:p>
        </w:tc>
      </w:tr>
      <w:tr w:rsidR="002C61B7" w:rsidRPr="008D592A" w:rsidTr="002C61B7">
        <w:trPr>
          <w:trHeight w:val="397"/>
        </w:trPr>
        <w:tc>
          <w:tcPr>
            <w:tcW w:w="3794" w:type="dxa"/>
            <w:vAlign w:val="center"/>
          </w:tcPr>
          <w:p w:rsidR="002C61B7" w:rsidRPr="008D592A" w:rsidRDefault="002C61B7" w:rsidP="002C61B7">
            <w:pPr>
              <w:spacing w:before="0" w:after="0" w:line="240" w:lineRule="auto"/>
              <w:jc w:val="center"/>
            </w:pPr>
            <w:r w:rsidRPr="008D592A">
              <w:t>OCC</w:t>
            </w:r>
          </w:p>
        </w:tc>
        <w:tc>
          <w:tcPr>
            <w:tcW w:w="1276" w:type="dxa"/>
            <w:vAlign w:val="center"/>
          </w:tcPr>
          <w:p w:rsidR="002C61B7" w:rsidRPr="008D592A" w:rsidRDefault="002C61B7" w:rsidP="002C61B7">
            <w:pPr>
              <w:spacing w:before="0" w:after="0" w:line="240" w:lineRule="auto"/>
              <w:jc w:val="center"/>
            </w:pPr>
            <w:r w:rsidRPr="008D592A">
              <w:t>15</w:t>
            </w:r>
          </w:p>
        </w:tc>
        <w:tc>
          <w:tcPr>
            <w:tcW w:w="1275" w:type="dxa"/>
            <w:vAlign w:val="center"/>
          </w:tcPr>
          <w:p w:rsidR="002C61B7" w:rsidRPr="008D592A" w:rsidRDefault="002C61B7" w:rsidP="002C61B7">
            <w:pPr>
              <w:spacing w:before="0" w:after="0" w:line="240" w:lineRule="auto"/>
              <w:jc w:val="center"/>
            </w:pPr>
            <w:r w:rsidRPr="008D592A">
              <w:t>A4</w:t>
            </w:r>
          </w:p>
        </w:tc>
        <w:tc>
          <w:tcPr>
            <w:tcW w:w="2944" w:type="dxa"/>
            <w:vAlign w:val="center"/>
          </w:tcPr>
          <w:p w:rsidR="002C61B7" w:rsidRPr="008D592A" w:rsidRDefault="002C61B7" w:rsidP="002C61B7">
            <w:pPr>
              <w:spacing w:before="0" w:after="0" w:line="240" w:lineRule="auto"/>
              <w:jc w:val="center"/>
            </w:pPr>
            <w:r w:rsidRPr="008D592A">
              <w:t>SM</w:t>
            </w:r>
          </w:p>
        </w:tc>
      </w:tr>
      <w:tr w:rsidR="002C61B7" w:rsidRPr="008D592A" w:rsidTr="002C61B7">
        <w:trPr>
          <w:trHeight w:val="397"/>
        </w:trPr>
        <w:tc>
          <w:tcPr>
            <w:tcW w:w="3794" w:type="dxa"/>
            <w:vAlign w:val="center"/>
          </w:tcPr>
          <w:p w:rsidR="002C61B7" w:rsidRPr="008D592A" w:rsidRDefault="002C61B7" w:rsidP="002C61B7">
            <w:pPr>
              <w:spacing w:before="0" w:after="0" w:line="240" w:lineRule="auto"/>
              <w:jc w:val="center"/>
            </w:pPr>
            <w:r w:rsidRPr="008D592A">
              <w:t>Crew Briefing Room</w:t>
            </w:r>
          </w:p>
        </w:tc>
        <w:tc>
          <w:tcPr>
            <w:tcW w:w="1276" w:type="dxa"/>
            <w:vAlign w:val="center"/>
          </w:tcPr>
          <w:p w:rsidR="002C61B7" w:rsidRPr="008D592A" w:rsidRDefault="002C61B7" w:rsidP="002C61B7">
            <w:pPr>
              <w:spacing w:before="0" w:after="0" w:line="240" w:lineRule="auto"/>
              <w:jc w:val="center"/>
            </w:pPr>
            <w:r w:rsidRPr="008D592A">
              <w:t>16</w:t>
            </w:r>
          </w:p>
        </w:tc>
        <w:tc>
          <w:tcPr>
            <w:tcW w:w="1275" w:type="dxa"/>
            <w:vAlign w:val="center"/>
          </w:tcPr>
          <w:p w:rsidR="002C61B7" w:rsidRPr="008D592A" w:rsidRDefault="002C61B7" w:rsidP="002C61B7">
            <w:pPr>
              <w:spacing w:before="0" w:after="0" w:line="240" w:lineRule="auto"/>
              <w:jc w:val="center"/>
            </w:pPr>
            <w:r w:rsidRPr="008D592A">
              <w:t>A4</w:t>
            </w:r>
          </w:p>
        </w:tc>
        <w:tc>
          <w:tcPr>
            <w:tcW w:w="2944" w:type="dxa"/>
            <w:vAlign w:val="center"/>
          </w:tcPr>
          <w:p w:rsidR="002C61B7" w:rsidRPr="008D592A" w:rsidRDefault="002C61B7" w:rsidP="002C61B7">
            <w:pPr>
              <w:spacing w:before="0" w:after="0" w:line="240" w:lineRule="auto"/>
              <w:jc w:val="center"/>
            </w:pPr>
            <w:r w:rsidRPr="008D592A">
              <w:t>SM</w:t>
            </w:r>
          </w:p>
        </w:tc>
      </w:tr>
      <w:tr w:rsidR="002C61B7" w:rsidRPr="008D592A" w:rsidTr="002C61B7">
        <w:trPr>
          <w:trHeight w:val="397"/>
        </w:trPr>
        <w:tc>
          <w:tcPr>
            <w:tcW w:w="3794" w:type="dxa"/>
            <w:vAlign w:val="center"/>
          </w:tcPr>
          <w:p w:rsidR="002C61B7" w:rsidRPr="008D592A" w:rsidRDefault="002C61B7" w:rsidP="002C61B7">
            <w:pPr>
              <w:spacing w:before="0" w:after="0" w:line="240" w:lineRule="auto"/>
              <w:jc w:val="center"/>
            </w:pPr>
            <w:r w:rsidRPr="008D592A">
              <w:t>Instruction Room</w:t>
            </w:r>
          </w:p>
        </w:tc>
        <w:tc>
          <w:tcPr>
            <w:tcW w:w="1276" w:type="dxa"/>
            <w:vAlign w:val="center"/>
          </w:tcPr>
          <w:p w:rsidR="002C61B7" w:rsidRPr="008D592A" w:rsidRDefault="002C61B7" w:rsidP="002C61B7">
            <w:pPr>
              <w:spacing w:before="0" w:after="0" w:line="240" w:lineRule="auto"/>
              <w:jc w:val="center"/>
            </w:pPr>
            <w:r w:rsidRPr="008D592A">
              <w:t>17</w:t>
            </w:r>
          </w:p>
        </w:tc>
        <w:tc>
          <w:tcPr>
            <w:tcW w:w="1275" w:type="dxa"/>
            <w:vAlign w:val="center"/>
          </w:tcPr>
          <w:p w:rsidR="002C61B7" w:rsidRPr="008D592A" w:rsidRDefault="002C61B7" w:rsidP="002C61B7">
            <w:pPr>
              <w:spacing w:before="0" w:after="0" w:line="240" w:lineRule="auto"/>
              <w:jc w:val="center"/>
            </w:pPr>
            <w:r w:rsidRPr="008D592A">
              <w:t>A4</w:t>
            </w:r>
          </w:p>
        </w:tc>
        <w:tc>
          <w:tcPr>
            <w:tcW w:w="2944" w:type="dxa"/>
            <w:vAlign w:val="center"/>
          </w:tcPr>
          <w:p w:rsidR="002C61B7" w:rsidRPr="008D592A" w:rsidRDefault="002C61B7" w:rsidP="002C61B7">
            <w:pPr>
              <w:spacing w:before="0" w:after="0" w:line="240" w:lineRule="auto"/>
              <w:jc w:val="center"/>
            </w:pPr>
            <w:r w:rsidRPr="008D592A">
              <w:t>SM</w:t>
            </w:r>
          </w:p>
        </w:tc>
      </w:tr>
      <w:tr w:rsidR="002C61B7" w:rsidRPr="008D592A" w:rsidTr="002C61B7">
        <w:trPr>
          <w:trHeight w:val="397"/>
        </w:trPr>
        <w:tc>
          <w:tcPr>
            <w:tcW w:w="3794" w:type="dxa"/>
            <w:vAlign w:val="center"/>
          </w:tcPr>
          <w:p w:rsidR="002C61B7" w:rsidRPr="008D592A" w:rsidRDefault="002C61B7" w:rsidP="002C61B7">
            <w:pPr>
              <w:spacing w:before="0" w:after="0" w:line="240" w:lineRule="auto"/>
              <w:jc w:val="center"/>
            </w:pPr>
            <w:r w:rsidRPr="008D592A">
              <w:t>Maintenance Planning Room</w:t>
            </w:r>
          </w:p>
        </w:tc>
        <w:tc>
          <w:tcPr>
            <w:tcW w:w="1276" w:type="dxa"/>
            <w:vAlign w:val="center"/>
          </w:tcPr>
          <w:p w:rsidR="002C61B7" w:rsidRPr="008D592A" w:rsidRDefault="002C61B7" w:rsidP="002C61B7">
            <w:pPr>
              <w:spacing w:before="0" w:after="0" w:line="240" w:lineRule="auto"/>
              <w:jc w:val="center"/>
            </w:pPr>
            <w:r w:rsidRPr="008D592A">
              <w:t>18</w:t>
            </w:r>
          </w:p>
        </w:tc>
        <w:tc>
          <w:tcPr>
            <w:tcW w:w="1275" w:type="dxa"/>
            <w:vAlign w:val="center"/>
          </w:tcPr>
          <w:p w:rsidR="002C61B7" w:rsidRPr="008D592A" w:rsidRDefault="002C61B7" w:rsidP="002C61B7">
            <w:pPr>
              <w:spacing w:before="0" w:after="0" w:line="240" w:lineRule="auto"/>
              <w:jc w:val="center"/>
            </w:pPr>
            <w:r w:rsidRPr="008D592A">
              <w:t>A4</w:t>
            </w:r>
          </w:p>
        </w:tc>
        <w:tc>
          <w:tcPr>
            <w:tcW w:w="2944" w:type="dxa"/>
            <w:vAlign w:val="center"/>
          </w:tcPr>
          <w:p w:rsidR="002C61B7" w:rsidRPr="008D592A" w:rsidRDefault="002C61B7" w:rsidP="002C61B7">
            <w:pPr>
              <w:spacing w:before="0" w:after="0" w:line="240" w:lineRule="auto"/>
              <w:jc w:val="center"/>
            </w:pPr>
            <w:r w:rsidRPr="008D592A">
              <w:t>SM</w:t>
            </w:r>
          </w:p>
        </w:tc>
      </w:tr>
      <w:tr w:rsidR="002C61B7" w:rsidRPr="008D592A" w:rsidTr="002C61B7">
        <w:trPr>
          <w:trHeight w:val="397"/>
        </w:trPr>
        <w:tc>
          <w:tcPr>
            <w:tcW w:w="3794" w:type="dxa"/>
            <w:vAlign w:val="center"/>
          </w:tcPr>
          <w:p w:rsidR="002C61B7" w:rsidRPr="008D592A" w:rsidRDefault="002C61B7" w:rsidP="00896580">
            <w:pPr>
              <w:spacing w:before="0" w:after="0" w:line="240" w:lineRule="auto"/>
              <w:jc w:val="center"/>
            </w:pPr>
          </w:p>
        </w:tc>
        <w:tc>
          <w:tcPr>
            <w:tcW w:w="1276" w:type="dxa"/>
            <w:vAlign w:val="center"/>
          </w:tcPr>
          <w:p w:rsidR="002C61B7" w:rsidRPr="008D592A" w:rsidRDefault="002C61B7" w:rsidP="00896580">
            <w:pPr>
              <w:spacing w:before="0" w:after="0" w:line="240" w:lineRule="auto"/>
              <w:jc w:val="center"/>
            </w:pPr>
          </w:p>
        </w:tc>
        <w:tc>
          <w:tcPr>
            <w:tcW w:w="1275" w:type="dxa"/>
            <w:vAlign w:val="center"/>
          </w:tcPr>
          <w:p w:rsidR="002C61B7" w:rsidRPr="008D592A" w:rsidRDefault="002C61B7" w:rsidP="00896580">
            <w:pPr>
              <w:spacing w:before="0" w:after="0" w:line="240" w:lineRule="auto"/>
              <w:jc w:val="center"/>
            </w:pPr>
          </w:p>
        </w:tc>
        <w:tc>
          <w:tcPr>
            <w:tcW w:w="2944" w:type="dxa"/>
            <w:vAlign w:val="center"/>
          </w:tcPr>
          <w:p w:rsidR="002C61B7" w:rsidRPr="008D592A" w:rsidRDefault="002C61B7" w:rsidP="00896580">
            <w:pPr>
              <w:spacing w:before="0" w:after="0" w:line="240" w:lineRule="auto"/>
              <w:jc w:val="center"/>
            </w:pPr>
          </w:p>
        </w:tc>
      </w:tr>
      <w:tr w:rsidR="002C61B7" w:rsidRPr="008D592A" w:rsidTr="002C61B7">
        <w:trPr>
          <w:trHeight w:val="397"/>
        </w:trPr>
        <w:tc>
          <w:tcPr>
            <w:tcW w:w="3794" w:type="dxa"/>
            <w:vAlign w:val="center"/>
          </w:tcPr>
          <w:p w:rsidR="002C61B7" w:rsidRPr="008D592A" w:rsidRDefault="002C61B7" w:rsidP="00896580">
            <w:pPr>
              <w:spacing w:before="0" w:after="0" w:line="240" w:lineRule="auto"/>
              <w:jc w:val="center"/>
            </w:pPr>
          </w:p>
        </w:tc>
        <w:tc>
          <w:tcPr>
            <w:tcW w:w="1276" w:type="dxa"/>
            <w:vAlign w:val="center"/>
          </w:tcPr>
          <w:p w:rsidR="002C61B7" w:rsidRPr="008D592A" w:rsidRDefault="002C61B7" w:rsidP="00896580">
            <w:pPr>
              <w:spacing w:before="0" w:after="0" w:line="240" w:lineRule="auto"/>
              <w:jc w:val="center"/>
            </w:pPr>
          </w:p>
        </w:tc>
        <w:tc>
          <w:tcPr>
            <w:tcW w:w="1275" w:type="dxa"/>
            <w:vAlign w:val="center"/>
          </w:tcPr>
          <w:p w:rsidR="002C61B7" w:rsidRPr="008D592A" w:rsidRDefault="002C61B7" w:rsidP="00896580">
            <w:pPr>
              <w:spacing w:before="0" w:after="0" w:line="240" w:lineRule="auto"/>
              <w:jc w:val="center"/>
            </w:pPr>
          </w:p>
        </w:tc>
        <w:tc>
          <w:tcPr>
            <w:tcW w:w="2944" w:type="dxa"/>
            <w:vAlign w:val="center"/>
          </w:tcPr>
          <w:p w:rsidR="002C61B7" w:rsidRPr="008D592A" w:rsidRDefault="002C61B7" w:rsidP="00896580">
            <w:pPr>
              <w:spacing w:before="0" w:after="0" w:line="240" w:lineRule="auto"/>
              <w:jc w:val="center"/>
            </w:pPr>
          </w:p>
        </w:tc>
      </w:tr>
      <w:tr w:rsidR="002C61B7" w:rsidRPr="008D592A" w:rsidTr="002C61B7">
        <w:trPr>
          <w:trHeight w:val="397"/>
        </w:trPr>
        <w:tc>
          <w:tcPr>
            <w:tcW w:w="3794" w:type="dxa"/>
            <w:vAlign w:val="center"/>
          </w:tcPr>
          <w:p w:rsidR="002C61B7" w:rsidRPr="008D592A" w:rsidRDefault="002C61B7" w:rsidP="002C61B7">
            <w:pPr>
              <w:spacing w:before="0" w:after="0" w:line="240" w:lineRule="auto"/>
              <w:jc w:val="center"/>
            </w:pPr>
          </w:p>
        </w:tc>
        <w:tc>
          <w:tcPr>
            <w:tcW w:w="1276" w:type="dxa"/>
            <w:vAlign w:val="center"/>
          </w:tcPr>
          <w:p w:rsidR="002C61B7" w:rsidRPr="008D592A" w:rsidRDefault="002C61B7" w:rsidP="00896580">
            <w:pPr>
              <w:spacing w:before="0" w:after="0" w:line="240" w:lineRule="auto"/>
              <w:jc w:val="center"/>
            </w:pPr>
          </w:p>
        </w:tc>
        <w:tc>
          <w:tcPr>
            <w:tcW w:w="1275" w:type="dxa"/>
            <w:vAlign w:val="center"/>
          </w:tcPr>
          <w:p w:rsidR="002C61B7" w:rsidRPr="008D592A" w:rsidRDefault="002C61B7" w:rsidP="00896580">
            <w:pPr>
              <w:spacing w:before="0" w:after="0" w:line="240" w:lineRule="auto"/>
              <w:jc w:val="center"/>
            </w:pPr>
          </w:p>
        </w:tc>
        <w:tc>
          <w:tcPr>
            <w:tcW w:w="2944" w:type="dxa"/>
            <w:vAlign w:val="center"/>
          </w:tcPr>
          <w:p w:rsidR="002C61B7" w:rsidRPr="008D592A" w:rsidRDefault="002C61B7" w:rsidP="00896580">
            <w:pPr>
              <w:spacing w:before="0" w:after="0" w:line="240" w:lineRule="auto"/>
              <w:jc w:val="center"/>
            </w:pPr>
          </w:p>
        </w:tc>
      </w:tr>
      <w:tr w:rsidR="002C61B7" w:rsidRPr="008D592A" w:rsidTr="002C61B7">
        <w:trPr>
          <w:trHeight w:val="397"/>
        </w:trPr>
        <w:tc>
          <w:tcPr>
            <w:tcW w:w="3794" w:type="dxa"/>
            <w:vAlign w:val="center"/>
          </w:tcPr>
          <w:p w:rsidR="002C61B7" w:rsidRPr="008D592A" w:rsidRDefault="002C61B7" w:rsidP="002C61B7">
            <w:pPr>
              <w:spacing w:before="0" w:after="0" w:line="240" w:lineRule="auto"/>
              <w:jc w:val="center"/>
            </w:pPr>
          </w:p>
        </w:tc>
        <w:tc>
          <w:tcPr>
            <w:tcW w:w="1276" w:type="dxa"/>
            <w:vAlign w:val="center"/>
          </w:tcPr>
          <w:p w:rsidR="002C61B7" w:rsidRPr="008D592A" w:rsidRDefault="002C61B7" w:rsidP="00896580">
            <w:pPr>
              <w:spacing w:before="0" w:after="0" w:line="240" w:lineRule="auto"/>
              <w:jc w:val="center"/>
            </w:pPr>
          </w:p>
        </w:tc>
        <w:tc>
          <w:tcPr>
            <w:tcW w:w="1275" w:type="dxa"/>
            <w:vAlign w:val="center"/>
          </w:tcPr>
          <w:p w:rsidR="002C61B7" w:rsidRPr="008D592A" w:rsidRDefault="002C61B7" w:rsidP="00896580">
            <w:pPr>
              <w:spacing w:before="0" w:after="0" w:line="240" w:lineRule="auto"/>
              <w:jc w:val="center"/>
            </w:pPr>
          </w:p>
        </w:tc>
        <w:tc>
          <w:tcPr>
            <w:tcW w:w="2944" w:type="dxa"/>
            <w:vAlign w:val="center"/>
          </w:tcPr>
          <w:p w:rsidR="002C61B7" w:rsidRPr="008D592A" w:rsidRDefault="002C61B7" w:rsidP="00896580">
            <w:pPr>
              <w:spacing w:before="0" w:after="0" w:line="240" w:lineRule="auto"/>
              <w:jc w:val="center"/>
            </w:pPr>
          </w:p>
        </w:tc>
      </w:tr>
      <w:tr w:rsidR="002C61B7" w:rsidRPr="008D592A" w:rsidTr="002C61B7">
        <w:trPr>
          <w:trHeight w:val="397"/>
        </w:trPr>
        <w:tc>
          <w:tcPr>
            <w:tcW w:w="3794" w:type="dxa"/>
            <w:vAlign w:val="center"/>
          </w:tcPr>
          <w:p w:rsidR="002C61B7" w:rsidRPr="008D592A" w:rsidRDefault="002C61B7" w:rsidP="002C61B7">
            <w:pPr>
              <w:spacing w:before="0" w:after="0" w:line="240" w:lineRule="auto"/>
              <w:jc w:val="center"/>
            </w:pPr>
          </w:p>
        </w:tc>
        <w:tc>
          <w:tcPr>
            <w:tcW w:w="1276" w:type="dxa"/>
            <w:vAlign w:val="center"/>
          </w:tcPr>
          <w:p w:rsidR="002C61B7" w:rsidRPr="008D592A" w:rsidRDefault="002C61B7" w:rsidP="00896580">
            <w:pPr>
              <w:spacing w:before="0" w:after="0" w:line="240" w:lineRule="auto"/>
              <w:jc w:val="center"/>
            </w:pPr>
          </w:p>
        </w:tc>
        <w:tc>
          <w:tcPr>
            <w:tcW w:w="1275" w:type="dxa"/>
            <w:vAlign w:val="center"/>
          </w:tcPr>
          <w:p w:rsidR="002C61B7" w:rsidRPr="008D592A" w:rsidRDefault="002C61B7" w:rsidP="00896580">
            <w:pPr>
              <w:spacing w:before="0" w:after="0" w:line="240" w:lineRule="auto"/>
              <w:jc w:val="center"/>
            </w:pPr>
          </w:p>
        </w:tc>
        <w:tc>
          <w:tcPr>
            <w:tcW w:w="2944" w:type="dxa"/>
            <w:vAlign w:val="center"/>
          </w:tcPr>
          <w:p w:rsidR="002C61B7" w:rsidRPr="008D592A" w:rsidRDefault="002C61B7" w:rsidP="00896580">
            <w:pPr>
              <w:spacing w:before="0" w:after="0" w:line="240" w:lineRule="auto"/>
              <w:jc w:val="center"/>
            </w:pPr>
          </w:p>
        </w:tc>
      </w:tr>
      <w:tr w:rsidR="002C61B7" w:rsidRPr="008D592A" w:rsidTr="002C61B7">
        <w:trPr>
          <w:trHeight w:val="397"/>
        </w:trPr>
        <w:tc>
          <w:tcPr>
            <w:tcW w:w="3794" w:type="dxa"/>
            <w:vAlign w:val="center"/>
          </w:tcPr>
          <w:p w:rsidR="002C61B7" w:rsidRPr="008D592A" w:rsidRDefault="002C61B7" w:rsidP="002C61B7">
            <w:pPr>
              <w:spacing w:before="0" w:after="0" w:line="240" w:lineRule="auto"/>
              <w:jc w:val="center"/>
            </w:pPr>
          </w:p>
        </w:tc>
        <w:tc>
          <w:tcPr>
            <w:tcW w:w="1276" w:type="dxa"/>
            <w:vAlign w:val="center"/>
          </w:tcPr>
          <w:p w:rsidR="002C61B7" w:rsidRPr="008D592A" w:rsidRDefault="002C61B7" w:rsidP="00896580">
            <w:pPr>
              <w:spacing w:before="0" w:after="0" w:line="240" w:lineRule="auto"/>
              <w:jc w:val="center"/>
            </w:pPr>
          </w:p>
        </w:tc>
        <w:tc>
          <w:tcPr>
            <w:tcW w:w="1275" w:type="dxa"/>
            <w:vAlign w:val="center"/>
          </w:tcPr>
          <w:p w:rsidR="002C61B7" w:rsidRPr="008D592A" w:rsidRDefault="002C61B7" w:rsidP="00896580">
            <w:pPr>
              <w:spacing w:before="0" w:after="0" w:line="240" w:lineRule="auto"/>
              <w:jc w:val="center"/>
            </w:pPr>
          </w:p>
        </w:tc>
        <w:tc>
          <w:tcPr>
            <w:tcW w:w="2944" w:type="dxa"/>
            <w:vAlign w:val="center"/>
          </w:tcPr>
          <w:p w:rsidR="002C61B7" w:rsidRPr="008D592A" w:rsidRDefault="002C61B7" w:rsidP="00896580">
            <w:pPr>
              <w:spacing w:before="0" w:after="0" w:line="240" w:lineRule="auto"/>
              <w:jc w:val="center"/>
            </w:pPr>
          </w:p>
        </w:tc>
      </w:tr>
      <w:tr w:rsidR="002C61B7" w:rsidRPr="008D592A" w:rsidTr="002C61B7">
        <w:trPr>
          <w:trHeight w:val="397"/>
        </w:trPr>
        <w:tc>
          <w:tcPr>
            <w:tcW w:w="3794" w:type="dxa"/>
            <w:vAlign w:val="center"/>
          </w:tcPr>
          <w:p w:rsidR="002C61B7" w:rsidRPr="008D592A" w:rsidRDefault="002C61B7" w:rsidP="002C61B7">
            <w:pPr>
              <w:spacing w:before="0" w:after="0" w:line="240" w:lineRule="auto"/>
              <w:jc w:val="center"/>
            </w:pPr>
          </w:p>
        </w:tc>
        <w:tc>
          <w:tcPr>
            <w:tcW w:w="1276" w:type="dxa"/>
            <w:vAlign w:val="center"/>
          </w:tcPr>
          <w:p w:rsidR="002C61B7" w:rsidRPr="008D592A" w:rsidRDefault="002C61B7" w:rsidP="00896580">
            <w:pPr>
              <w:spacing w:before="0" w:after="0" w:line="240" w:lineRule="auto"/>
              <w:jc w:val="center"/>
            </w:pPr>
          </w:p>
        </w:tc>
        <w:tc>
          <w:tcPr>
            <w:tcW w:w="1275" w:type="dxa"/>
            <w:vAlign w:val="center"/>
          </w:tcPr>
          <w:p w:rsidR="002C61B7" w:rsidRPr="008D592A" w:rsidRDefault="002C61B7" w:rsidP="00896580">
            <w:pPr>
              <w:spacing w:before="0" w:after="0" w:line="240" w:lineRule="auto"/>
              <w:jc w:val="center"/>
            </w:pPr>
          </w:p>
        </w:tc>
        <w:tc>
          <w:tcPr>
            <w:tcW w:w="2944" w:type="dxa"/>
            <w:vAlign w:val="center"/>
          </w:tcPr>
          <w:p w:rsidR="002C61B7" w:rsidRPr="008D592A" w:rsidRDefault="002C61B7" w:rsidP="00896580">
            <w:pPr>
              <w:spacing w:before="0" w:after="0" w:line="240" w:lineRule="auto"/>
              <w:jc w:val="center"/>
            </w:pPr>
          </w:p>
        </w:tc>
      </w:tr>
    </w:tbl>
    <w:p w:rsidR="004200D3" w:rsidRPr="008D592A" w:rsidRDefault="004200D3">
      <w:pPr>
        <w:spacing w:before="0" w:after="0" w:line="240" w:lineRule="auto"/>
        <w:jc w:val="left"/>
        <w:rPr>
          <w:b/>
          <w:bCs/>
          <w:iCs/>
          <w:szCs w:val="26"/>
        </w:rPr>
      </w:pPr>
      <w:r w:rsidRPr="008D592A">
        <w:br w:type="page"/>
      </w:r>
    </w:p>
    <w:p w:rsidR="0093373D" w:rsidRPr="008D592A" w:rsidRDefault="004200D3" w:rsidP="0093373D">
      <w:pPr>
        <w:pStyle w:val="Heading5"/>
      </w:pPr>
      <w:r w:rsidRPr="008D592A">
        <w:lastRenderedPageBreak/>
        <w:t>List of Effective Pages</w:t>
      </w:r>
    </w:p>
    <w:p w:rsidR="0093373D" w:rsidRPr="008D592A" w:rsidRDefault="0093373D" w:rsidP="0093373D">
      <w:pPr>
        <w:spacing w:before="0" w:after="0" w:line="240" w:lineRule="auto"/>
      </w:pPr>
    </w:p>
    <w:tbl>
      <w:tblPr>
        <w:tblStyle w:val="TableGrid"/>
        <w:tblW w:w="0" w:type="auto"/>
        <w:tblLook w:val="04A0" w:firstRow="1" w:lastRow="0" w:firstColumn="1" w:lastColumn="0" w:noHBand="0" w:noVBand="1"/>
      </w:tblPr>
      <w:tblGrid>
        <w:gridCol w:w="3510"/>
        <w:gridCol w:w="1926"/>
        <w:gridCol w:w="1926"/>
        <w:gridCol w:w="1927"/>
      </w:tblGrid>
      <w:tr w:rsidR="004200D3" w:rsidRPr="008D592A" w:rsidTr="002C61B7">
        <w:trPr>
          <w:trHeight w:val="397"/>
        </w:trPr>
        <w:tc>
          <w:tcPr>
            <w:tcW w:w="3510" w:type="dxa"/>
            <w:vAlign w:val="center"/>
          </w:tcPr>
          <w:p w:rsidR="004200D3" w:rsidRPr="008D592A" w:rsidRDefault="004200D3" w:rsidP="004200D3">
            <w:pPr>
              <w:spacing w:before="0" w:after="0" w:line="240" w:lineRule="auto"/>
              <w:jc w:val="center"/>
              <w:rPr>
                <w:b/>
              </w:rPr>
            </w:pPr>
            <w:r w:rsidRPr="008D592A">
              <w:rPr>
                <w:b/>
              </w:rPr>
              <w:t>Chapter</w:t>
            </w:r>
          </w:p>
        </w:tc>
        <w:tc>
          <w:tcPr>
            <w:tcW w:w="1926" w:type="dxa"/>
            <w:vAlign w:val="center"/>
          </w:tcPr>
          <w:p w:rsidR="004200D3" w:rsidRPr="008D592A" w:rsidRDefault="004200D3" w:rsidP="0093373D">
            <w:pPr>
              <w:spacing w:before="0" w:after="0" w:line="240" w:lineRule="auto"/>
              <w:jc w:val="center"/>
              <w:rPr>
                <w:b/>
              </w:rPr>
            </w:pPr>
            <w:r w:rsidRPr="008D592A">
              <w:rPr>
                <w:b/>
              </w:rPr>
              <w:t>Page number</w:t>
            </w:r>
          </w:p>
        </w:tc>
        <w:tc>
          <w:tcPr>
            <w:tcW w:w="1926" w:type="dxa"/>
            <w:vAlign w:val="center"/>
          </w:tcPr>
          <w:p w:rsidR="004200D3" w:rsidRPr="008D592A" w:rsidRDefault="004200D3" w:rsidP="004200D3">
            <w:pPr>
              <w:spacing w:before="0" w:after="0" w:line="240" w:lineRule="auto"/>
              <w:jc w:val="center"/>
              <w:rPr>
                <w:b/>
              </w:rPr>
            </w:pPr>
            <w:r w:rsidRPr="008D592A">
              <w:rPr>
                <w:b/>
              </w:rPr>
              <w:t>Issue number</w:t>
            </w:r>
          </w:p>
        </w:tc>
        <w:tc>
          <w:tcPr>
            <w:tcW w:w="1927" w:type="dxa"/>
            <w:vAlign w:val="center"/>
          </w:tcPr>
          <w:p w:rsidR="007F1C7B" w:rsidRPr="008D592A" w:rsidRDefault="004200D3" w:rsidP="007F1C7B">
            <w:pPr>
              <w:spacing w:before="0" w:after="0" w:line="240" w:lineRule="auto"/>
              <w:jc w:val="center"/>
              <w:rPr>
                <w:b/>
              </w:rPr>
            </w:pPr>
            <w:r w:rsidRPr="008D592A">
              <w:rPr>
                <w:b/>
              </w:rPr>
              <w:t>Effective date</w:t>
            </w:r>
          </w:p>
        </w:tc>
      </w:tr>
      <w:tr w:rsidR="004200D3" w:rsidRPr="008D592A" w:rsidTr="002C61B7">
        <w:trPr>
          <w:trHeight w:val="397"/>
        </w:trPr>
        <w:tc>
          <w:tcPr>
            <w:tcW w:w="3510" w:type="dxa"/>
            <w:vAlign w:val="center"/>
          </w:tcPr>
          <w:p w:rsidR="004200D3" w:rsidRPr="008D592A" w:rsidRDefault="002C61B7" w:rsidP="0093373D">
            <w:pPr>
              <w:spacing w:before="0" w:after="0" w:line="240" w:lineRule="auto"/>
              <w:jc w:val="center"/>
            </w:pPr>
            <w:r w:rsidRPr="008D592A">
              <w:t>Title Page</w:t>
            </w:r>
          </w:p>
        </w:tc>
        <w:tc>
          <w:tcPr>
            <w:tcW w:w="1926" w:type="dxa"/>
            <w:vAlign w:val="center"/>
          </w:tcPr>
          <w:p w:rsidR="004200D3" w:rsidRPr="008D592A" w:rsidRDefault="00101D6D" w:rsidP="0093373D">
            <w:pPr>
              <w:spacing w:before="0" w:after="0" w:line="240" w:lineRule="auto"/>
              <w:jc w:val="center"/>
            </w:pPr>
            <w:r w:rsidRPr="008D592A">
              <w:t>5</w:t>
            </w:r>
          </w:p>
        </w:tc>
        <w:tc>
          <w:tcPr>
            <w:tcW w:w="1926" w:type="dxa"/>
            <w:vAlign w:val="center"/>
          </w:tcPr>
          <w:p w:rsidR="004200D3" w:rsidRPr="008D592A" w:rsidRDefault="007F1C7B" w:rsidP="00896580">
            <w:pPr>
              <w:spacing w:before="0" w:after="0" w:line="240" w:lineRule="auto"/>
              <w:jc w:val="center"/>
            </w:pPr>
            <w:r>
              <w:t>V2</w:t>
            </w:r>
          </w:p>
        </w:tc>
        <w:tc>
          <w:tcPr>
            <w:tcW w:w="1927" w:type="dxa"/>
            <w:vAlign w:val="center"/>
          </w:tcPr>
          <w:p w:rsidR="004200D3" w:rsidRPr="008D592A" w:rsidRDefault="006E343E" w:rsidP="0093373D">
            <w:pPr>
              <w:spacing w:before="0" w:after="0" w:line="240" w:lineRule="auto"/>
              <w:jc w:val="center"/>
            </w:pPr>
            <w:r>
              <w:t>10 May 2013</w:t>
            </w:r>
          </w:p>
        </w:tc>
      </w:tr>
      <w:tr w:rsidR="002C61B7" w:rsidRPr="008D592A" w:rsidTr="00896580">
        <w:trPr>
          <w:trHeight w:val="397"/>
        </w:trPr>
        <w:tc>
          <w:tcPr>
            <w:tcW w:w="3510" w:type="dxa"/>
            <w:vAlign w:val="center"/>
          </w:tcPr>
          <w:p w:rsidR="002C61B7" w:rsidRPr="008D592A" w:rsidRDefault="00BA728F" w:rsidP="00101D6D">
            <w:pPr>
              <w:spacing w:before="0" w:after="0" w:line="240" w:lineRule="auto"/>
              <w:jc w:val="center"/>
            </w:pPr>
            <w:r w:rsidRPr="008D592A">
              <w:t>Distribution and C</w:t>
            </w:r>
            <w:r w:rsidR="00101D6D" w:rsidRPr="008D592A">
              <w:t xml:space="preserve">ontrol </w:t>
            </w:r>
          </w:p>
        </w:tc>
        <w:tc>
          <w:tcPr>
            <w:tcW w:w="1926" w:type="dxa"/>
            <w:vAlign w:val="center"/>
          </w:tcPr>
          <w:p w:rsidR="002C61B7" w:rsidRPr="008D592A" w:rsidRDefault="00101D6D" w:rsidP="0093373D">
            <w:pPr>
              <w:spacing w:before="0" w:after="0" w:line="240" w:lineRule="auto"/>
              <w:jc w:val="center"/>
            </w:pPr>
            <w:r w:rsidRPr="008D592A">
              <w:t>6</w:t>
            </w:r>
          </w:p>
        </w:tc>
        <w:tc>
          <w:tcPr>
            <w:tcW w:w="1926" w:type="dxa"/>
            <w:vAlign w:val="center"/>
          </w:tcPr>
          <w:p w:rsidR="002C61B7" w:rsidRPr="008D592A" w:rsidRDefault="007F1C7B" w:rsidP="0093373D">
            <w:pPr>
              <w:spacing w:before="0" w:after="0" w:line="240" w:lineRule="auto"/>
              <w:jc w:val="center"/>
            </w:pPr>
            <w:r>
              <w:t>V2</w:t>
            </w:r>
          </w:p>
        </w:tc>
        <w:tc>
          <w:tcPr>
            <w:tcW w:w="1927" w:type="dxa"/>
            <w:vAlign w:val="center"/>
          </w:tcPr>
          <w:p w:rsidR="002C61B7" w:rsidRPr="008D592A" w:rsidRDefault="006E343E" w:rsidP="00896580">
            <w:pPr>
              <w:spacing w:before="0" w:after="0" w:line="240" w:lineRule="auto"/>
              <w:jc w:val="center"/>
            </w:pPr>
            <w:r w:rsidRPr="006E343E">
              <w:t>10 May 2013</w:t>
            </w:r>
          </w:p>
        </w:tc>
      </w:tr>
      <w:tr w:rsidR="002C61B7" w:rsidRPr="008D592A" w:rsidTr="00896580">
        <w:trPr>
          <w:trHeight w:val="397"/>
        </w:trPr>
        <w:tc>
          <w:tcPr>
            <w:tcW w:w="3510" w:type="dxa"/>
            <w:vAlign w:val="center"/>
          </w:tcPr>
          <w:p w:rsidR="002C61B7" w:rsidRPr="008D592A" w:rsidRDefault="00101D6D" w:rsidP="00896580">
            <w:pPr>
              <w:spacing w:before="0" w:after="0" w:line="240" w:lineRule="auto"/>
              <w:jc w:val="center"/>
            </w:pPr>
            <w:r w:rsidRPr="008D592A">
              <w:t>LEP</w:t>
            </w:r>
          </w:p>
        </w:tc>
        <w:tc>
          <w:tcPr>
            <w:tcW w:w="1926" w:type="dxa"/>
            <w:vAlign w:val="center"/>
          </w:tcPr>
          <w:p w:rsidR="002C61B7" w:rsidRPr="008D592A" w:rsidRDefault="00101D6D" w:rsidP="0093373D">
            <w:pPr>
              <w:spacing w:before="0" w:after="0" w:line="240" w:lineRule="auto"/>
              <w:jc w:val="center"/>
            </w:pPr>
            <w:r w:rsidRPr="008D592A">
              <w:t>7</w:t>
            </w:r>
          </w:p>
        </w:tc>
        <w:tc>
          <w:tcPr>
            <w:tcW w:w="1926" w:type="dxa"/>
            <w:vAlign w:val="center"/>
          </w:tcPr>
          <w:p w:rsidR="002C61B7" w:rsidRPr="008D592A" w:rsidRDefault="007F1C7B" w:rsidP="0093373D">
            <w:pPr>
              <w:spacing w:before="0" w:after="0" w:line="240" w:lineRule="auto"/>
              <w:jc w:val="center"/>
            </w:pPr>
            <w:r>
              <w:t>V2</w:t>
            </w:r>
          </w:p>
        </w:tc>
        <w:tc>
          <w:tcPr>
            <w:tcW w:w="1927" w:type="dxa"/>
            <w:vAlign w:val="center"/>
          </w:tcPr>
          <w:p w:rsidR="002C61B7" w:rsidRPr="008D592A" w:rsidRDefault="006E343E" w:rsidP="00896580">
            <w:pPr>
              <w:spacing w:before="0" w:after="0" w:line="240" w:lineRule="auto"/>
              <w:jc w:val="center"/>
            </w:pPr>
            <w:r w:rsidRPr="006E343E">
              <w:t>10 May 2013</w:t>
            </w:r>
          </w:p>
        </w:tc>
      </w:tr>
      <w:tr w:rsidR="002C61B7" w:rsidRPr="008D592A" w:rsidTr="00896580">
        <w:trPr>
          <w:trHeight w:val="397"/>
        </w:trPr>
        <w:tc>
          <w:tcPr>
            <w:tcW w:w="3510" w:type="dxa"/>
            <w:vAlign w:val="center"/>
          </w:tcPr>
          <w:p w:rsidR="002C61B7" w:rsidRPr="008D592A" w:rsidRDefault="00BA728F" w:rsidP="00896580">
            <w:pPr>
              <w:spacing w:before="0" w:after="0" w:line="240" w:lineRule="auto"/>
              <w:jc w:val="center"/>
            </w:pPr>
            <w:r w:rsidRPr="008D592A">
              <w:t>Log of C</w:t>
            </w:r>
            <w:r w:rsidR="00101D6D" w:rsidRPr="008D592A">
              <w:t>hanges</w:t>
            </w:r>
          </w:p>
        </w:tc>
        <w:tc>
          <w:tcPr>
            <w:tcW w:w="1926" w:type="dxa"/>
            <w:vAlign w:val="center"/>
          </w:tcPr>
          <w:p w:rsidR="002C61B7" w:rsidRPr="008D592A" w:rsidRDefault="00101D6D" w:rsidP="0093373D">
            <w:pPr>
              <w:spacing w:before="0" w:after="0" w:line="240" w:lineRule="auto"/>
              <w:jc w:val="center"/>
            </w:pPr>
            <w:r w:rsidRPr="008D592A">
              <w:t>8</w:t>
            </w:r>
          </w:p>
        </w:tc>
        <w:tc>
          <w:tcPr>
            <w:tcW w:w="1926" w:type="dxa"/>
            <w:vAlign w:val="center"/>
          </w:tcPr>
          <w:p w:rsidR="002C61B7" w:rsidRPr="008D592A" w:rsidRDefault="007F1C7B" w:rsidP="0093373D">
            <w:pPr>
              <w:spacing w:before="0" w:after="0" w:line="240" w:lineRule="auto"/>
              <w:jc w:val="center"/>
            </w:pPr>
            <w:r>
              <w:t>V2</w:t>
            </w:r>
          </w:p>
        </w:tc>
        <w:tc>
          <w:tcPr>
            <w:tcW w:w="1927" w:type="dxa"/>
            <w:vAlign w:val="center"/>
          </w:tcPr>
          <w:p w:rsidR="002C61B7" w:rsidRPr="008D592A" w:rsidRDefault="006E343E" w:rsidP="00896580">
            <w:pPr>
              <w:spacing w:before="0" w:after="0" w:line="240" w:lineRule="auto"/>
              <w:jc w:val="center"/>
            </w:pPr>
            <w:r w:rsidRPr="006E343E">
              <w:t>10 May 2013</w:t>
            </w:r>
          </w:p>
        </w:tc>
      </w:tr>
      <w:tr w:rsidR="002C61B7" w:rsidRPr="008D592A" w:rsidTr="00896580">
        <w:trPr>
          <w:trHeight w:val="397"/>
        </w:trPr>
        <w:tc>
          <w:tcPr>
            <w:tcW w:w="3510" w:type="dxa"/>
            <w:vAlign w:val="center"/>
          </w:tcPr>
          <w:p w:rsidR="002C61B7" w:rsidRPr="008D592A" w:rsidRDefault="00BA728F" w:rsidP="00896580">
            <w:pPr>
              <w:spacing w:before="0" w:after="0" w:line="240" w:lineRule="auto"/>
              <w:jc w:val="center"/>
            </w:pPr>
            <w:r w:rsidRPr="008D592A">
              <w:t>Table of C</w:t>
            </w:r>
            <w:r w:rsidR="00101D6D" w:rsidRPr="008D592A">
              <w:t>ontent</w:t>
            </w:r>
            <w:r w:rsidRPr="008D592A">
              <w:t>s</w:t>
            </w:r>
          </w:p>
        </w:tc>
        <w:tc>
          <w:tcPr>
            <w:tcW w:w="1926" w:type="dxa"/>
            <w:vAlign w:val="center"/>
          </w:tcPr>
          <w:p w:rsidR="002C61B7" w:rsidRPr="008D592A" w:rsidRDefault="00101D6D" w:rsidP="0093373D">
            <w:pPr>
              <w:spacing w:before="0" w:after="0" w:line="240" w:lineRule="auto"/>
              <w:jc w:val="center"/>
            </w:pPr>
            <w:r w:rsidRPr="008D592A">
              <w:t>4</w:t>
            </w:r>
          </w:p>
        </w:tc>
        <w:tc>
          <w:tcPr>
            <w:tcW w:w="1926" w:type="dxa"/>
            <w:vAlign w:val="center"/>
          </w:tcPr>
          <w:p w:rsidR="002C61B7" w:rsidRPr="008D592A" w:rsidRDefault="007F1C7B" w:rsidP="00896580">
            <w:pPr>
              <w:spacing w:before="0" w:after="0" w:line="240" w:lineRule="auto"/>
              <w:jc w:val="center"/>
            </w:pPr>
            <w:r>
              <w:t>V2</w:t>
            </w:r>
          </w:p>
        </w:tc>
        <w:tc>
          <w:tcPr>
            <w:tcW w:w="1927" w:type="dxa"/>
            <w:vAlign w:val="center"/>
          </w:tcPr>
          <w:p w:rsidR="002C61B7" w:rsidRPr="008D592A" w:rsidRDefault="006E343E" w:rsidP="00896580">
            <w:pPr>
              <w:spacing w:before="0" w:after="0" w:line="240" w:lineRule="auto"/>
              <w:jc w:val="center"/>
            </w:pPr>
            <w:r w:rsidRPr="006E343E">
              <w:t>10 May 2013</w:t>
            </w:r>
          </w:p>
        </w:tc>
      </w:tr>
      <w:tr w:rsidR="002C61B7" w:rsidRPr="008D592A" w:rsidTr="00896580">
        <w:trPr>
          <w:trHeight w:val="397"/>
        </w:trPr>
        <w:tc>
          <w:tcPr>
            <w:tcW w:w="3510" w:type="dxa"/>
            <w:vAlign w:val="center"/>
          </w:tcPr>
          <w:p w:rsidR="002C61B7" w:rsidRPr="008D592A" w:rsidRDefault="00896580" w:rsidP="00896580">
            <w:pPr>
              <w:spacing w:before="0" w:after="0" w:line="240" w:lineRule="auto"/>
              <w:jc w:val="center"/>
            </w:pPr>
            <w:r w:rsidRPr="008D592A">
              <w:t>Chapter 1</w:t>
            </w:r>
          </w:p>
        </w:tc>
        <w:tc>
          <w:tcPr>
            <w:tcW w:w="1926" w:type="dxa"/>
            <w:vAlign w:val="center"/>
          </w:tcPr>
          <w:p w:rsidR="002C61B7" w:rsidRPr="008D592A" w:rsidRDefault="00101D6D" w:rsidP="0093373D">
            <w:pPr>
              <w:spacing w:before="0" w:after="0" w:line="240" w:lineRule="auto"/>
              <w:jc w:val="center"/>
            </w:pPr>
            <w:r w:rsidRPr="008D592A">
              <w:t>9-11</w:t>
            </w:r>
          </w:p>
        </w:tc>
        <w:tc>
          <w:tcPr>
            <w:tcW w:w="1926" w:type="dxa"/>
            <w:vAlign w:val="center"/>
          </w:tcPr>
          <w:p w:rsidR="002C61B7" w:rsidRPr="008D592A" w:rsidRDefault="007F1C7B" w:rsidP="0093373D">
            <w:pPr>
              <w:spacing w:before="0" w:after="0" w:line="240" w:lineRule="auto"/>
              <w:jc w:val="center"/>
            </w:pPr>
            <w:r>
              <w:t>V2</w:t>
            </w:r>
          </w:p>
        </w:tc>
        <w:tc>
          <w:tcPr>
            <w:tcW w:w="1927" w:type="dxa"/>
            <w:vAlign w:val="center"/>
          </w:tcPr>
          <w:p w:rsidR="002C61B7" w:rsidRPr="008D592A" w:rsidRDefault="006E343E" w:rsidP="00896580">
            <w:pPr>
              <w:spacing w:before="0" w:after="0" w:line="240" w:lineRule="auto"/>
              <w:jc w:val="center"/>
            </w:pPr>
            <w:r w:rsidRPr="006E343E">
              <w:t>10 May 2013</w:t>
            </w:r>
          </w:p>
        </w:tc>
      </w:tr>
      <w:tr w:rsidR="002C61B7" w:rsidRPr="008D592A" w:rsidTr="00896580">
        <w:trPr>
          <w:trHeight w:val="397"/>
        </w:trPr>
        <w:tc>
          <w:tcPr>
            <w:tcW w:w="3510" w:type="dxa"/>
            <w:vAlign w:val="center"/>
          </w:tcPr>
          <w:p w:rsidR="002C61B7" w:rsidRPr="008D592A" w:rsidRDefault="00896580" w:rsidP="00896580">
            <w:pPr>
              <w:spacing w:before="0" w:after="0" w:line="240" w:lineRule="auto"/>
              <w:jc w:val="center"/>
            </w:pPr>
            <w:r w:rsidRPr="008D592A">
              <w:t>Chapter 2</w:t>
            </w:r>
          </w:p>
        </w:tc>
        <w:tc>
          <w:tcPr>
            <w:tcW w:w="1926" w:type="dxa"/>
            <w:vAlign w:val="center"/>
          </w:tcPr>
          <w:p w:rsidR="002C61B7" w:rsidRPr="008D592A" w:rsidRDefault="00101D6D" w:rsidP="00101D6D">
            <w:pPr>
              <w:spacing w:before="0" w:after="0" w:line="240" w:lineRule="auto"/>
              <w:jc w:val="center"/>
            </w:pPr>
            <w:r w:rsidRPr="008D592A">
              <w:t>12</w:t>
            </w:r>
          </w:p>
        </w:tc>
        <w:tc>
          <w:tcPr>
            <w:tcW w:w="1926" w:type="dxa"/>
            <w:vAlign w:val="center"/>
          </w:tcPr>
          <w:p w:rsidR="002C61B7" w:rsidRPr="008D592A" w:rsidRDefault="007F1C7B" w:rsidP="0093373D">
            <w:pPr>
              <w:spacing w:before="0" w:after="0" w:line="240" w:lineRule="auto"/>
              <w:jc w:val="center"/>
            </w:pPr>
            <w:r>
              <w:t>V2</w:t>
            </w:r>
          </w:p>
        </w:tc>
        <w:tc>
          <w:tcPr>
            <w:tcW w:w="1927" w:type="dxa"/>
            <w:vAlign w:val="center"/>
          </w:tcPr>
          <w:p w:rsidR="002C61B7" w:rsidRPr="008D592A" w:rsidRDefault="006E343E" w:rsidP="00896580">
            <w:pPr>
              <w:spacing w:before="0" w:after="0" w:line="240" w:lineRule="auto"/>
              <w:jc w:val="center"/>
            </w:pPr>
            <w:r w:rsidRPr="006E343E">
              <w:t>10 May 2013</w:t>
            </w:r>
          </w:p>
        </w:tc>
      </w:tr>
      <w:tr w:rsidR="002C61B7" w:rsidRPr="008D592A" w:rsidTr="00896580">
        <w:trPr>
          <w:trHeight w:val="397"/>
        </w:trPr>
        <w:tc>
          <w:tcPr>
            <w:tcW w:w="3510" w:type="dxa"/>
            <w:vAlign w:val="center"/>
          </w:tcPr>
          <w:p w:rsidR="002C61B7" w:rsidRPr="008D592A" w:rsidRDefault="00896580" w:rsidP="00896580">
            <w:pPr>
              <w:spacing w:before="0" w:after="0" w:line="240" w:lineRule="auto"/>
              <w:jc w:val="center"/>
            </w:pPr>
            <w:r w:rsidRPr="008D592A">
              <w:t>Chapter 3</w:t>
            </w:r>
          </w:p>
        </w:tc>
        <w:tc>
          <w:tcPr>
            <w:tcW w:w="1926" w:type="dxa"/>
            <w:vAlign w:val="center"/>
          </w:tcPr>
          <w:p w:rsidR="002C61B7" w:rsidRPr="008D592A" w:rsidRDefault="00101D6D" w:rsidP="0093373D">
            <w:pPr>
              <w:spacing w:before="0" w:after="0" w:line="240" w:lineRule="auto"/>
              <w:jc w:val="center"/>
            </w:pPr>
            <w:r w:rsidRPr="008D592A">
              <w:t>13</w:t>
            </w:r>
          </w:p>
        </w:tc>
        <w:tc>
          <w:tcPr>
            <w:tcW w:w="1926" w:type="dxa"/>
            <w:vAlign w:val="center"/>
          </w:tcPr>
          <w:p w:rsidR="002C61B7" w:rsidRPr="008D592A" w:rsidRDefault="007F1C7B" w:rsidP="0093373D">
            <w:pPr>
              <w:spacing w:before="0" w:after="0" w:line="240" w:lineRule="auto"/>
              <w:jc w:val="center"/>
            </w:pPr>
            <w:r>
              <w:t>V2</w:t>
            </w:r>
          </w:p>
        </w:tc>
        <w:tc>
          <w:tcPr>
            <w:tcW w:w="1927" w:type="dxa"/>
            <w:vAlign w:val="center"/>
          </w:tcPr>
          <w:p w:rsidR="002C61B7" w:rsidRPr="008D592A" w:rsidRDefault="006E343E" w:rsidP="00896580">
            <w:pPr>
              <w:spacing w:before="0" w:after="0" w:line="240" w:lineRule="auto"/>
              <w:jc w:val="center"/>
            </w:pPr>
            <w:r w:rsidRPr="006E343E">
              <w:t>10 May 2013</w:t>
            </w:r>
          </w:p>
        </w:tc>
      </w:tr>
      <w:tr w:rsidR="002C61B7" w:rsidRPr="008D592A" w:rsidTr="00896580">
        <w:trPr>
          <w:trHeight w:val="397"/>
        </w:trPr>
        <w:tc>
          <w:tcPr>
            <w:tcW w:w="3510" w:type="dxa"/>
            <w:vAlign w:val="center"/>
          </w:tcPr>
          <w:p w:rsidR="002C61B7" w:rsidRPr="008D592A" w:rsidRDefault="00896580" w:rsidP="0093373D">
            <w:pPr>
              <w:spacing w:before="0" w:after="0" w:line="240" w:lineRule="auto"/>
              <w:jc w:val="center"/>
            </w:pPr>
            <w:r w:rsidRPr="008D592A">
              <w:t>Chapter 4</w:t>
            </w:r>
          </w:p>
        </w:tc>
        <w:tc>
          <w:tcPr>
            <w:tcW w:w="1926" w:type="dxa"/>
            <w:vAlign w:val="center"/>
          </w:tcPr>
          <w:p w:rsidR="002C61B7" w:rsidRPr="008D592A" w:rsidRDefault="00101D6D" w:rsidP="0093373D">
            <w:pPr>
              <w:spacing w:before="0" w:after="0" w:line="240" w:lineRule="auto"/>
              <w:jc w:val="center"/>
            </w:pPr>
            <w:r w:rsidRPr="008D592A">
              <w:t>14-1</w:t>
            </w:r>
            <w:r w:rsidR="00D41506">
              <w:t>6</w:t>
            </w:r>
          </w:p>
        </w:tc>
        <w:tc>
          <w:tcPr>
            <w:tcW w:w="1926" w:type="dxa"/>
            <w:vAlign w:val="center"/>
          </w:tcPr>
          <w:p w:rsidR="002C61B7" w:rsidRPr="008D592A" w:rsidRDefault="007F1C7B" w:rsidP="0093373D">
            <w:pPr>
              <w:spacing w:before="0" w:after="0" w:line="240" w:lineRule="auto"/>
              <w:jc w:val="center"/>
            </w:pPr>
            <w:r>
              <w:t>V2</w:t>
            </w:r>
          </w:p>
        </w:tc>
        <w:tc>
          <w:tcPr>
            <w:tcW w:w="1927" w:type="dxa"/>
            <w:vAlign w:val="center"/>
          </w:tcPr>
          <w:p w:rsidR="002C61B7" w:rsidRPr="008D592A" w:rsidRDefault="006E343E" w:rsidP="00896580">
            <w:pPr>
              <w:spacing w:before="0" w:after="0" w:line="240" w:lineRule="auto"/>
              <w:jc w:val="center"/>
            </w:pPr>
            <w:r w:rsidRPr="006E343E">
              <w:t>10 May 2013</w:t>
            </w:r>
          </w:p>
        </w:tc>
      </w:tr>
      <w:tr w:rsidR="002C61B7" w:rsidRPr="008D592A" w:rsidTr="00896580">
        <w:trPr>
          <w:trHeight w:val="397"/>
        </w:trPr>
        <w:tc>
          <w:tcPr>
            <w:tcW w:w="3510" w:type="dxa"/>
            <w:vAlign w:val="center"/>
          </w:tcPr>
          <w:p w:rsidR="002C61B7" w:rsidRPr="008D592A" w:rsidRDefault="00896580" w:rsidP="0093373D">
            <w:pPr>
              <w:spacing w:before="0" w:after="0" w:line="240" w:lineRule="auto"/>
              <w:jc w:val="center"/>
            </w:pPr>
            <w:r w:rsidRPr="008D592A">
              <w:t>Chapter 5</w:t>
            </w:r>
          </w:p>
        </w:tc>
        <w:tc>
          <w:tcPr>
            <w:tcW w:w="1926" w:type="dxa"/>
            <w:vAlign w:val="center"/>
          </w:tcPr>
          <w:p w:rsidR="00722D16" w:rsidRPr="008D592A" w:rsidRDefault="00101D6D" w:rsidP="00722D16">
            <w:pPr>
              <w:spacing w:before="0" w:after="0" w:line="240" w:lineRule="auto"/>
              <w:jc w:val="center"/>
            </w:pPr>
            <w:r w:rsidRPr="008D592A">
              <w:t>1</w:t>
            </w:r>
            <w:r w:rsidR="00D41506">
              <w:t>7</w:t>
            </w:r>
            <w:r w:rsidRPr="008D592A">
              <w:t>-</w:t>
            </w:r>
            <w:r w:rsidR="00D41506">
              <w:t>21</w:t>
            </w:r>
          </w:p>
        </w:tc>
        <w:tc>
          <w:tcPr>
            <w:tcW w:w="1926" w:type="dxa"/>
            <w:vAlign w:val="center"/>
          </w:tcPr>
          <w:p w:rsidR="002C61B7" w:rsidRPr="008D592A" w:rsidRDefault="007F1C7B" w:rsidP="0093373D">
            <w:pPr>
              <w:spacing w:before="0" w:after="0" w:line="240" w:lineRule="auto"/>
              <w:jc w:val="center"/>
            </w:pPr>
            <w:r>
              <w:t>V2</w:t>
            </w:r>
          </w:p>
        </w:tc>
        <w:tc>
          <w:tcPr>
            <w:tcW w:w="1927" w:type="dxa"/>
            <w:vAlign w:val="center"/>
          </w:tcPr>
          <w:p w:rsidR="002C61B7" w:rsidRPr="008D592A" w:rsidRDefault="006E343E" w:rsidP="00896580">
            <w:pPr>
              <w:spacing w:before="0" w:after="0" w:line="240" w:lineRule="auto"/>
              <w:jc w:val="center"/>
            </w:pPr>
            <w:r w:rsidRPr="006E343E">
              <w:t>10 May 2013</w:t>
            </w:r>
          </w:p>
        </w:tc>
      </w:tr>
      <w:tr w:rsidR="002C61B7" w:rsidRPr="008D592A" w:rsidTr="00896580">
        <w:trPr>
          <w:trHeight w:val="397"/>
        </w:trPr>
        <w:tc>
          <w:tcPr>
            <w:tcW w:w="3510" w:type="dxa"/>
            <w:vAlign w:val="center"/>
          </w:tcPr>
          <w:p w:rsidR="002C61B7" w:rsidRPr="008D592A" w:rsidRDefault="00896580" w:rsidP="0093373D">
            <w:pPr>
              <w:spacing w:before="0" w:after="0" w:line="240" w:lineRule="auto"/>
              <w:jc w:val="center"/>
            </w:pPr>
            <w:r w:rsidRPr="008D592A">
              <w:t>Chapter 6</w:t>
            </w:r>
          </w:p>
        </w:tc>
        <w:tc>
          <w:tcPr>
            <w:tcW w:w="1926" w:type="dxa"/>
            <w:vAlign w:val="center"/>
          </w:tcPr>
          <w:p w:rsidR="002C61B7" w:rsidRPr="008D592A" w:rsidRDefault="00D41506" w:rsidP="0093373D">
            <w:pPr>
              <w:spacing w:before="0" w:after="0" w:line="240" w:lineRule="auto"/>
              <w:jc w:val="center"/>
            </w:pPr>
            <w:r>
              <w:t>22-23</w:t>
            </w:r>
          </w:p>
        </w:tc>
        <w:tc>
          <w:tcPr>
            <w:tcW w:w="1926" w:type="dxa"/>
            <w:vAlign w:val="center"/>
          </w:tcPr>
          <w:p w:rsidR="002C61B7" w:rsidRPr="008D592A" w:rsidRDefault="007F1C7B" w:rsidP="0093373D">
            <w:pPr>
              <w:spacing w:before="0" w:after="0" w:line="240" w:lineRule="auto"/>
              <w:jc w:val="center"/>
            </w:pPr>
            <w:r>
              <w:t>V2</w:t>
            </w:r>
          </w:p>
        </w:tc>
        <w:tc>
          <w:tcPr>
            <w:tcW w:w="1927" w:type="dxa"/>
            <w:vAlign w:val="center"/>
          </w:tcPr>
          <w:p w:rsidR="002C61B7" w:rsidRPr="008D592A" w:rsidRDefault="006E343E" w:rsidP="00896580">
            <w:pPr>
              <w:spacing w:before="0" w:after="0" w:line="240" w:lineRule="auto"/>
              <w:jc w:val="center"/>
            </w:pPr>
            <w:r w:rsidRPr="006E343E">
              <w:t>10 May 2013</w:t>
            </w:r>
          </w:p>
        </w:tc>
      </w:tr>
      <w:tr w:rsidR="002C61B7" w:rsidRPr="008D592A" w:rsidTr="00896580">
        <w:trPr>
          <w:trHeight w:val="397"/>
        </w:trPr>
        <w:tc>
          <w:tcPr>
            <w:tcW w:w="3510" w:type="dxa"/>
            <w:vAlign w:val="center"/>
          </w:tcPr>
          <w:p w:rsidR="002C61B7" w:rsidRPr="008D592A" w:rsidRDefault="00896580" w:rsidP="0093373D">
            <w:pPr>
              <w:spacing w:before="0" w:after="0" w:line="240" w:lineRule="auto"/>
              <w:jc w:val="center"/>
            </w:pPr>
            <w:r w:rsidRPr="008D592A">
              <w:t>Chapter 7</w:t>
            </w:r>
          </w:p>
        </w:tc>
        <w:tc>
          <w:tcPr>
            <w:tcW w:w="1926" w:type="dxa"/>
            <w:vAlign w:val="center"/>
          </w:tcPr>
          <w:p w:rsidR="002C61B7" w:rsidRPr="008D592A" w:rsidRDefault="00D41506" w:rsidP="0093373D">
            <w:pPr>
              <w:spacing w:before="0" w:after="0" w:line="240" w:lineRule="auto"/>
              <w:jc w:val="center"/>
            </w:pPr>
            <w:r>
              <w:t>24-26</w:t>
            </w:r>
          </w:p>
        </w:tc>
        <w:tc>
          <w:tcPr>
            <w:tcW w:w="1926" w:type="dxa"/>
            <w:vAlign w:val="center"/>
          </w:tcPr>
          <w:p w:rsidR="002C61B7" w:rsidRPr="008D592A" w:rsidRDefault="007F1C7B" w:rsidP="0093373D">
            <w:pPr>
              <w:spacing w:before="0" w:after="0" w:line="240" w:lineRule="auto"/>
              <w:jc w:val="center"/>
            </w:pPr>
            <w:r>
              <w:t>V2</w:t>
            </w:r>
          </w:p>
        </w:tc>
        <w:tc>
          <w:tcPr>
            <w:tcW w:w="1927" w:type="dxa"/>
            <w:vAlign w:val="center"/>
          </w:tcPr>
          <w:p w:rsidR="002C61B7" w:rsidRPr="008D592A" w:rsidRDefault="006E343E" w:rsidP="00896580">
            <w:pPr>
              <w:spacing w:before="0" w:after="0" w:line="240" w:lineRule="auto"/>
              <w:jc w:val="center"/>
            </w:pPr>
            <w:r w:rsidRPr="006E343E">
              <w:t>10 May 2013</w:t>
            </w:r>
          </w:p>
        </w:tc>
      </w:tr>
      <w:tr w:rsidR="002C61B7" w:rsidRPr="008D592A" w:rsidTr="00896580">
        <w:trPr>
          <w:trHeight w:val="397"/>
        </w:trPr>
        <w:tc>
          <w:tcPr>
            <w:tcW w:w="3510" w:type="dxa"/>
            <w:vAlign w:val="center"/>
          </w:tcPr>
          <w:p w:rsidR="002C61B7" w:rsidRPr="008D592A" w:rsidRDefault="00896580" w:rsidP="0093373D">
            <w:pPr>
              <w:spacing w:before="0" w:after="0" w:line="240" w:lineRule="auto"/>
              <w:jc w:val="center"/>
            </w:pPr>
            <w:r w:rsidRPr="008D592A">
              <w:t>Chapter 8</w:t>
            </w:r>
          </w:p>
        </w:tc>
        <w:tc>
          <w:tcPr>
            <w:tcW w:w="1926" w:type="dxa"/>
            <w:vAlign w:val="center"/>
          </w:tcPr>
          <w:p w:rsidR="002C61B7" w:rsidRPr="008D592A" w:rsidRDefault="00D41506" w:rsidP="000F70B3">
            <w:pPr>
              <w:spacing w:before="0" w:after="0" w:line="240" w:lineRule="auto"/>
              <w:jc w:val="center"/>
            </w:pPr>
            <w:r>
              <w:t>27-5</w:t>
            </w:r>
            <w:r w:rsidR="00F00EEE">
              <w:t>6</w:t>
            </w:r>
          </w:p>
        </w:tc>
        <w:tc>
          <w:tcPr>
            <w:tcW w:w="1926" w:type="dxa"/>
            <w:vAlign w:val="center"/>
          </w:tcPr>
          <w:p w:rsidR="002C61B7" w:rsidRPr="008D592A" w:rsidRDefault="007F1C7B" w:rsidP="0093373D">
            <w:pPr>
              <w:spacing w:before="0" w:after="0" w:line="240" w:lineRule="auto"/>
              <w:jc w:val="center"/>
            </w:pPr>
            <w:r>
              <w:t>V2</w:t>
            </w:r>
          </w:p>
        </w:tc>
        <w:tc>
          <w:tcPr>
            <w:tcW w:w="1927" w:type="dxa"/>
            <w:vAlign w:val="center"/>
          </w:tcPr>
          <w:p w:rsidR="002C61B7" w:rsidRPr="008D592A" w:rsidRDefault="006E343E" w:rsidP="00896580">
            <w:pPr>
              <w:spacing w:before="0" w:after="0" w:line="240" w:lineRule="auto"/>
              <w:jc w:val="center"/>
            </w:pPr>
            <w:r w:rsidRPr="006E343E">
              <w:t>10 May 2013</w:t>
            </w:r>
          </w:p>
        </w:tc>
      </w:tr>
      <w:tr w:rsidR="002C61B7" w:rsidRPr="008D592A" w:rsidTr="00896580">
        <w:trPr>
          <w:trHeight w:val="397"/>
        </w:trPr>
        <w:tc>
          <w:tcPr>
            <w:tcW w:w="3510" w:type="dxa"/>
            <w:vAlign w:val="center"/>
          </w:tcPr>
          <w:p w:rsidR="002C61B7" w:rsidRPr="008D592A" w:rsidRDefault="00101D6D" w:rsidP="0093373D">
            <w:pPr>
              <w:spacing w:before="0" w:after="0" w:line="240" w:lineRule="auto"/>
              <w:jc w:val="center"/>
            </w:pPr>
            <w:r w:rsidRPr="008D592A">
              <w:t>Chapter 9</w:t>
            </w:r>
          </w:p>
        </w:tc>
        <w:tc>
          <w:tcPr>
            <w:tcW w:w="1926" w:type="dxa"/>
            <w:vAlign w:val="center"/>
          </w:tcPr>
          <w:p w:rsidR="002C61B7" w:rsidRPr="008D592A" w:rsidRDefault="00D41506" w:rsidP="0093373D">
            <w:pPr>
              <w:spacing w:before="0" w:after="0" w:line="240" w:lineRule="auto"/>
              <w:jc w:val="center"/>
            </w:pPr>
            <w:r>
              <w:t>5</w:t>
            </w:r>
            <w:r w:rsidR="00F00EEE">
              <w:t>7</w:t>
            </w:r>
          </w:p>
        </w:tc>
        <w:tc>
          <w:tcPr>
            <w:tcW w:w="1926" w:type="dxa"/>
            <w:vAlign w:val="center"/>
          </w:tcPr>
          <w:p w:rsidR="002C61B7" w:rsidRPr="008D592A" w:rsidRDefault="007F1C7B" w:rsidP="0093373D">
            <w:pPr>
              <w:spacing w:before="0" w:after="0" w:line="240" w:lineRule="auto"/>
              <w:jc w:val="center"/>
            </w:pPr>
            <w:r>
              <w:t>V2</w:t>
            </w:r>
          </w:p>
        </w:tc>
        <w:tc>
          <w:tcPr>
            <w:tcW w:w="1927" w:type="dxa"/>
            <w:vAlign w:val="center"/>
          </w:tcPr>
          <w:p w:rsidR="002C61B7" w:rsidRPr="008D592A" w:rsidRDefault="006E343E" w:rsidP="00896580">
            <w:pPr>
              <w:spacing w:before="0" w:after="0" w:line="240" w:lineRule="auto"/>
              <w:jc w:val="center"/>
            </w:pPr>
            <w:r w:rsidRPr="006E343E">
              <w:t>10 May 2013</w:t>
            </w:r>
          </w:p>
        </w:tc>
      </w:tr>
      <w:tr w:rsidR="002C61B7" w:rsidRPr="008D592A" w:rsidTr="00896580">
        <w:trPr>
          <w:trHeight w:val="397"/>
        </w:trPr>
        <w:tc>
          <w:tcPr>
            <w:tcW w:w="3510" w:type="dxa"/>
            <w:vAlign w:val="center"/>
          </w:tcPr>
          <w:p w:rsidR="002C61B7" w:rsidRPr="008D592A" w:rsidRDefault="00101D6D" w:rsidP="00896580">
            <w:pPr>
              <w:spacing w:before="0" w:after="0" w:line="240" w:lineRule="auto"/>
              <w:jc w:val="center"/>
            </w:pPr>
            <w:r w:rsidRPr="008D592A">
              <w:t>Chapter 10</w:t>
            </w:r>
          </w:p>
        </w:tc>
        <w:tc>
          <w:tcPr>
            <w:tcW w:w="1926" w:type="dxa"/>
            <w:vAlign w:val="center"/>
          </w:tcPr>
          <w:p w:rsidR="002C61B7" w:rsidRPr="008D592A" w:rsidRDefault="00D41506" w:rsidP="00101D6D">
            <w:pPr>
              <w:spacing w:before="0" w:after="0" w:line="240" w:lineRule="auto"/>
              <w:jc w:val="center"/>
            </w:pPr>
            <w:r>
              <w:t>5</w:t>
            </w:r>
            <w:r w:rsidR="00F00EEE">
              <w:t>8</w:t>
            </w:r>
          </w:p>
        </w:tc>
        <w:tc>
          <w:tcPr>
            <w:tcW w:w="1926" w:type="dxa"/>
            <w:vAlign w:val="center"/>
          </w:tcPr>
          <w:p w:rsidR="002C61B7" w:rsidRPr="008D592A" w:rsidRDefault="007F1C7B" w:rsidP="0093373D">
            <w:pPr>
              <w:spacing w:before="0" w:after="0" w:line="240" w:lineRule="auto"/>
              <w:jc w:val="center"/>
            </w:pPr>
            <w:r>
              <w:t>V2</w:t>
            </w:r>
          </w:p>
        </w:tc>
        <w:tc>
          <w:tcPr>
            <w:tcW w:w="1927" w:type="dxa"/>
            <w:vAlign w:val="center"/>
          </w:tcPr>
          <w:p w:rsidR="002C61B7" w:rsidRPr="008D592A" w:rsidRDefault="006E343E" w:rsidP="00896580">
            <w:pPr>
              <w:spacing w:before="0" w:after="0" w:line="240" w:lineRule="auto"/>
              <w:jc w:val="center"/>
            </w:pPr>
            <w:r w:rsidRPr="006E343E">
              <w:t>10 May 2013</w:t>
            </w:r>
          </w:p>
        </w:tc>
      </w:tr>
      <w:tr w:rsidR="002C61B7" w:rsidRPr="008D592A" w:rsidTr="00896580">
        <w:trPr>
          <w:trHeight w:val="397"/>
        </w:trPr>
        <w:tc>
          <w:tcPr>
            <w:tcW w:w="3510" w:type="dxa"/>
            <w:vAlign w:val="center"/>
          </w:tcPr>
          <w:p w:rsidR="002C61B7" w:rsidRPr="008D592A" w:rsidRDefault="00101D6D" w:rsidP="00896580">
            <w:pPr>
              <w:spacing w:before="0" w:after="0" w:line="240" w:lineRule="auto"/>
              <w:jc w:val="center"/>
            </w:pPr>
            <w:r w:rsidRPr="008D592A">
              <w:t>Chapter 11</w:t>
            </w:r>
          </w:p>
        </w:tc>
        <w:tc>
          <w:tcPr>
            <w:tcW w:w="1926" w:type="dxa"/>
            <w:vAlign w:val="center"/>
          </w:tcPr>
          <w:p w:rsidR="002C61B7" w:rsidRPr="008D592A" w:rsidRDefault="00F00EEE" w:rsidP="0093373D">
            <w:pPr>
              <w:spacing w:before="0" w:after="0" w:line="240" w:lineRule="auto"/>
              <w:jc w:val="center"/>
            </w:pPr>
            <w:r>
              <w:t>59</w:t>
            </w:r>
            <w:r w:rsidR="00ED7502">
              <w:t>-6</w:t>
            </w:r>
            <w:r>
              <w:t>1</w:t>
            </w:r>
          </w:p>
        </w:tc>
        <w:tc>
          <w:tcPr>
            <w:tcW w:w="1926" w:type="dxa"/>
            <w:vAlign w:val="center"/>
          </w:tcPr>
          <w:p w:rsidR="002C61B7" w:rsidRPr="008D592A" w:rsidRDefault="007F1C7B" w:rsidP="0093373D">
            <w:pPr>
              <w:spacing w:before="0" w:after="0" w:line="240" w:lineRule="auto"/>
              <w:jc w:val="center"/>
            </w:pPr>
            <w:r>
              <w:t>V2</w:t>
            </w:r>
          </w:p>
        </w:tc>
        <w:tc>
          <w:tcPr>
            <w:tcW w:w="1927" w:type="dxa"/>
            <w:vAlign w:val="center"/>
          </w:tcPr>
          <w:p w:rsidR="002C61B7" w:rsidRPr="008D592A" w:rsidRDefault="006E343E" w:rsidP="00896580">
            <w:pPr>
              <w:spacing w:before="0" w:after="0" w:line="240" w:lineRule="auto"/>
              <w:jc w:val="center"/>
            </w:pPr>
            <w:r w:rsidRPr="006E343E">
              <w:t>10 May 2013</w:t>
            </w:r>
          </w:p>
        </w:tc>
      </w:tr>
      <w:tr w:rsidR="00101D6D" w:rsidRPr="008D592A" w:rsidTr="00896580">
        <w:trPr>
          <w:trHeight w:val="397"/>
        </w:trPr>
        <w:tc>
          <w:tcPr>
            <w:tcW w:w="3510" w:type="dxa"/>
            <w:vAlign w:val="center"/>
          </w:tcPr>
          <w:p w:rsidR="00101D6D" w:rsidRPr="008D592A" w:rsidRDefault="00101D6D" w:rsidP="000863E7">
            <w:pPr>
              <w:spacing w:before="0" w:after="0" w:line="240" w:lineRule="auto"/>
              <w:jc w:val="center"/>
            </w:pPr>
            <w:r w:rsidRPr="008D592A">
              <w:t>Appendix 1</w:t>
            </w:r>
          </w:p>
        </w:tc>
        <w:tc>
          <w:tcPr>
            <w:tcW w:w="1926" w:type="dxa"/>
            <w:vAlign w:val="center"/>
          </w:tcPr>
          <w:p w:rsidR="00101D6D" w:rsidRPr="008D592A" w:rsidRDefault="00F00EEE" w:rsidP="0093373D">
            <w:pPr>
              <w:spacing w:before="0" w:after="0" w:line="240" w:lineRule="auto"/>
              <w:jc w:val="center"/>
            </w:pPr>
            <w:r>
              <w:t>62</w:t>
            </w:r>
            <w:r w:rsidR="00D41506">
              <w:t>-6</w:t>
            </w:r>
            <w:r>
              <w:t>3</w:t>
            </w:r>
          </w:p>
        </w:tc>
        <w:tc>
          <w:tcPr>
            <w:tcW w:w="1926" w:type="dxa"/>
            <w:vAlign w:val="center"/>
          </w:tcPr>
          <w:p w:rsidR="00101D6D" w:rsidRPr="008D592A" w:rsidRDefault="007F1C7B" w:rsidP="0093373D">
            <w:pPr>
              <w:spacing w:before="0" w:after="0" w:line="240" w:lineRule="auto"/>
              <w:jc w:val="center"/>
            </w:pPr>
            <w:r>
              <w:t>V2</w:t>
            </w:r>
          </w:p>
        </w:tc>
        <w:tc>
          <w:tcPr>
            <w:tcW w:w="1927" w:type="dxa"/>
            <w:vAlign w:val="center"/>
          </w:tcPr>
          <w:p w:rsidR="00101D6D" w:rsidRPr="008D592A" w:rsidRDefault="006E343E" w:rsidP="00896580">
            <w:pPr>
              <w:spacing w:before="0" w:after="0" w:line="240" w:lineRule="auto"/>
              <w:jc w:val="center"/>
            </w:pPr>
            <w:r w:rsidRPr="006E343E">
              <w:t>10 May 2013</w:t>
            </w:r>
          </w:p>
        </w:tc>
      </w:tr>
      <w:tr w:rsidR="00101D6D" w:rsidRPr="008D592A" w:rsidTr="00896580">
        <w:trPr>
          <w:trHeight w:val="397"/>
        </w:trPr>
        <w:tc>
          <w:tcPr>
            <w:tcW w:w="3510" w:type="dxa"/>
            <w:vAlign w:val="center"/>
          </w:tcPr>
          <w:p w:rsidR="00101D6D" w:rsidRPr="008D592A" w:rsidRDefault="00101D6D" w:rsidP="000863E7">
            <w:pPr>
              <w:spacing w:before="0" w:after="0" w:line="240" w:lineRule="auto"/>
              <w:jc w:val="center"/>
            </w:pPr>
            <w:r w:rsidRPr="008D592A">
              <w:t>Appendix 2</w:t>
            </w:r>
          </w:p>
        </w:tc>
        <w:tc>
          <w:tcPr>
            <w:tcW w:w="1926" w:type="dxa"/>
            <w:vAlign w:val="center"/>
          </w:tcPr>
          <w:p w:rsidR="00101D6D" w:rsidRPr="008D592A" w:rsidRDefault="00F00EEE" w:rsidP="0093373D">
            <w:pPr>
              <w:spacing w:before="0" w:after="0" w:line="240" w:lineRule="auto"/>
              <w:jc w:val="center"/>
            </w:pPr>
            <w:r>
              <w:t>64</w:t>
            </w:r>
            <w:r w:rsidR="00D41506">
              <w:t>-6</w:t>
            </w:r>
            <w:r>
              <w:t>5</w:t>
            </w:r>
          </w:p>
        </w:tc>
        <w:tc>
          <w:tcPr>
            <w:tcW w:w="1926" w:type="dxa"/>
            <w:vAlign w:val="center"/>
          </w:tcPr>
          <w:p w:rsidR="00101D6D" w:rsidRPr="008D592A" w:rsidRDefault="007F1C7B" w:rsidP="0093373D">
            <w:pPr>
              <w:spacing w:before="0" w:after="0" w:line="240" w:lineRule="auto"/>
              <w:jc w:val="center"/>
            </w:pPr>
            <w:r>
              <w:t>V2</w:t>
            </w:r>
          </w:p>
        </w:tc>
        <w:tc>
          <w:tcPr>
            <w:tcW w:w="1927" w:type="dxa"/>
            <w:vAlign w:val="center"/>
          </w:tcPr>
          <w:p w:rsidR="00101D6D" w:rsidRPr="008D592A" w:rsidRDefault="006E343E" w:rsidP="00896580">
            <w:pPr>
              <w:spacing w:before="0" w:after="0" w:line="240" w:lineRule="auto"/>
              <w:jc w:val="center"/>
            </w:pPr>
            <w:r w:rsidRPr="006E343E">
              <w:t>10 May 2013</w:t>
            </w:r>
          </w:p>
        </w:tc>
      </w:tr>
      <w:tr w:rsidR="00101D6D" w:rsidRPr="008D592A" w:rsidTr="00896580">
        <w:trPr>
          <w:trHeight w:val="397"/>
        </w:trPr>
        <w:tc>
          <w:tcPr>
            <w:tcW w:w="3510" w:type="dxa"/>
            <w:vAlign w:val="center"/>
          </w:tcPr>
          <w:p w:rsidR="00101D6D" w:rsidRPr="008D592A" w:rsidRDefault="00101D6D" w:rsidP="000863E7">
            <w:pPr>
              <w:spacing w:before="0" w:after="0" w:line="240" w:lineRule="auto"/>
              <w:jc w:val="center"/>
            </w:pPr>
            <w:r w:rsidRPr="008D592A">
              <w:t>Appendix 3</w:t>
            </w:r>
          </w:p>
        </w:tc>
        <w:tc>
          <w:tcPr>
            <w:tcW w:w="1926" w:type="dxa"/>
            <w:vAlign w:val="center"/>
          </w:tcPr>
          <w:p w:rsidR="00101D6D" w:rsidRPr="008D592A" w:rsidRDefault="00D41506" w:rsidP="0093373D">
            <w:pPr>
              <w:spacing w:before="0" w:after="0" w:line="240" w:lineRule="auto"/>
              <w:jc w:val="center"/>
            </w:pPr>
            <w:r>
              <w:t>6</w:t>
            </w:r>
            <w:r w:rsidR="00F00EEE">
              <w:t>6</w:t>
            </w:r>
          </w:p>
        </w:tc>
        <w:tc>
          <w:tcPr>
            <w:tcW w:w="1926" w:type="dxa"/>
            <w:vAlign w:val="center"/>
          </w:tcPr>
          <w:p w:rsidR="00101D6D" w:rsidRPr="008D592A" w:rsidRDefault="007F1C7B" w:rsidP="0093373D">
            <w:pPr>
              <w:spacing w:before="0" w:after="0" w:line="240" w:lineRule="auto"/>
              <w:jc w:val="center"/>
            </w:pPr>
            <w:r>
              <w:t>V2</w:t>
            </w:r>
          </w:p>
        </w:tc>
        <w:tc>
          <w:tcPr>
            <w:tcW w:w="1927" w:type="dxa"/>
            <w:vAlign w:val="center"/>
          </w:tcPr>
          <w:p w:rsidR="00101D6D" w:rsidRPr="008D592A" w:rsidRDefault="006E343E" w:rsidP="00896580">
            <w:pPr>
              <w:spacing w:before="0" w:after="0" w:line="240" w:lineRule="auto"/>
              <w:jc w:val="center"/>
            </w:pPr>
            <w:r w:rsidRPr="006E343E">
              <w:t>10 May 2013</w:t>
            </w:r>
          </w:p>
        </w:tc>
      </w:tr>
      <w:tr w:rsidR="00101D6D" w:rsidRPr="008D592A" w:rsidTr="00896580">
        <w:trPr>
          <w:trHeight w:val="397"/>
        </w:trPr>
        <w:tc>
          <w:tcPr>
            <w:tcW w:w="3510" w:type="dxa"/>
            <w:vAlign w:val="center"/>
          </w:tcPr>
          <w:p w:rsidR="00101D6D" w:rsidRPr="008D592A" w:rsidRDefault="00101D6D" w:rsidP="000863E7">
            <w:pPr>
              <w:spacing w:before="0" w:after="0" w:line="240" w:lineRule="auto"/>
              <w:jc w:val="center"/>
            </w:pPr>
            <w:r w:rsidRPr="008D592A">
              <w:t>Appendix 4</w:t>
            </w:r>
          </w:p>
        </w:tc>
        <w:tc>
          <w:tcPr>
            <w:tcW w:w="1926" w:type="dxa"/>
            <w:vAlign w:val="center"/>
          </w:tcPr>
          <w:p w:rsidR="00101D6D" w:rsidRPr="008D592A" w:rsidRDefault="00D41506" w:rsidP="00F00EEE">
            <w:pPr>
              <w:spacing w:before="0" w:after="0" w:line="240" w:lineRule="auto"/>
              <w:jc w:val="center"/>
            </w:pPr>
            <w:r>
              <w:t>6</w:t>
            </w:r>
            <w:r w:rsidR="00F00EEE">
              <w:t>7</w:t>
            </w:r>
            <w:r>
              <w:t>-6</w:t>
            </w:r>
            <w:r w:rsidR="00F00EEE">
              <w:t>8</w:t>
            </w:r>
          </w:p>
        </w:tc>
        <w:tc>
          <w:tcPr>
            <w:tcW w:w="1926" w:type="dxa"/>
            <w:vAlign w:val="center"/>
          </w:tcPr>
          <w:p w:rsidR="00101D6D" w:rsidRPr="008D592A" w:rsidRDefault="007F1C7B" w:rsidP="0093373D">
            <w:pPr>
              <w:spacing w:before="0" w:after="0" w:line="240" w:lineRule="auto"/>
              <w:jc w:val="center"/>
            </w:pPr>
            <w:r>
              <w:t>V2</w:t>
            </w:r>
          </w:p>
        </w:tc>
        <w:tc>
          <w:tcPr>
            <w:tcW w:w="1927" w:type="dxa"/>
            <w:vAlign w:val="center"/>
          </w:tcPr>
          <w:p w:rsidR="00101D6D" w:rsidRPr="008D592A" w:rsidRDefault="006E343E" w:rsidP="00896580">
            <w:pPr>
              <w:spacing w:before="0" w:after="0" w:line="240" w:lineRule="auto"/>
              <w:jc w:val="center"/>
            </w:pPr>
            <w:r w:rsidRPr="006E343E">
              <w:t>10 May 2013</w:t>
            </w:r>
          </w:p>
        </w:tc>
      </w:tr>
      <w:tr w:rsidR="00101D6D" w:rsidRPr="008D592A" w:rsidTr="00896580">
        <w:trPr>
          <w:trHeight w:val="397"/>
        </w:trPr>
        <w:tc>
          <w:tcPr>
            <w:tcW w:w="3510" w:type="dxa"/>
            <w:vAlign w:val="center"/>
          </w:tcPr>
          <w:p w:rsidR="00101D6D" w:rsidRPr="008D592A" w:rsidRDefault="00101D6D" w:rsidP="000863E7">
            <w:pPr>
              <w:spacing w:before="0" w:after="0" w:line="240" w:lineRule="auto"/>
              <w:jc w:val="center"/>
            </w:pPr>
            <w:r w:rsidRPr="008D592A">
              <w:t>Appendix 5</w:t>
            </w:r>
          </w:p>
        </w:tc>
        <w:tc>
          <w:tcPr>
            <w:tcW w:w="1926" w:type="dxa"/>
            <w:vAlign w:val="center"/>
          </w:tcPr>
          <w:p w:rsidR="00101D6D" w:rsidRPr="008D592A" w:rsidRDefault="00D41506" w:rsidP="0093373D">
            <w:pPr>
              <w:spacing w:before="0" w:after="0" w:line="240" w:lineRule="auto"/>
              <w:jc w:val="center"/>
            </w:pPr>
            <w:r>
              <w:t>6</w:t>
            </w:r>
            <w:r w:rsidR="00F00EEE">
              <w:t>9</w:t>
            </w:r>
          </w:p>
        </w:tc>
        <w:tc>
          <w:tcPr>
            <w:tcW w:w="1926" w:type="dxa"/>
            <w:vAlign w:val="center"/>
          </w:tcPr>
          <w:p w:rsidR="00101D6D" w:rsidRPr="008D592A" w:rsidRDefault="007F1C7B" w:rsidP="0093373D">
            <w:pPr>
              <w:spacing w:before="0" w:after="0" w:line="240" w:lineRule="auto"/>
              <w:jc w:val="center"/>
            </w:pPr>
            <w:r>
              <w:t>V2</w:t>
            </w:r>
          </w:p>
        </w:tc>
        <w:tc>
          <w:tcPr>
            <w:tcW w:w="1927" w:type="dxa"/>
            <w:vAlign w:val="center"/>
          </w:tcPr>
          <w:p w:rsidR="00101D6D" w:rsidRPr="008D592A" w:rsidRDefault="006E343E" w:rsidP="00896580">
            <w:pPr>
              <w:spacing w:before="0" w:after="0" w:line="240" w:lineRule="auto"/>
              <w:jc w:val="center"/>
            </w:pPr>
            <w:r w:rsidRPr="006E343E">
              <w:t>10 May 2013</w:t>
            </w:r>
          </w:p>
        </w:tc>
      </w:tr>
      <w:tr w:rsidR="00101D6D" w:rsidRPr="008D592A" w:rsidTr="00896580">
        <w:trPr>
          <w:trHeight w:val="397"/>
        </w:trPr>
        <w:tc>
          <w:tcPr>
            <w:tcW w:w="3510" w:type="dxa"/>
            <w:vAlign w:val="center"/>
          </w:tcPr>
          <w:p w:rsidR="00101D6D" w:rsidRPr="008D592A" w:rsidRDefault="00101D6D" w:rsidP="000863E7">
            <w:pPr>
              <w:spacing w:before="0" w:after="0" w:line="240" w:lineRule="auto"/>
              <w:jc w:val="center"/>
            </w:pPr>
            <w:r w:rsidRPr="008D592A">
              <w:t>Appendix 6</w:t>
            </w:r>
          </w:p>
        </w:tc>
        <w:tc>
          <w:tcPr>
            <w:tcW w:w="1926" w:type="dxa"/>
            <w:vAlign w:val="center"/>
          </w:tcPr>
          <w:p w:rsidR="00101D6D" w:rsidRPr="008D592A" w:rsidRDefault="00F00EEE" w:rsidP="0093373D">
            <w:pPr>
              <w:spacing w:before="0" w:after="0" w:line="240" w:lineRule="auto"/>
              <w:jc w:val="center"/>
            </w:pPr>
            <w:r>
              <w:t>70</w:t>
            </w:r>
          </w:p>
        </w:tc>
        <w:tc>
          <w:tcPr>
            <w:tcW w:w="1926" w:type="dxa"/>
            <w:vAlign w:val="center"/>
          </w:tcPr>
          <w:p w:rsidR="00101D6D" w:rsidRPr="008D592A" w:rsidRDefault="007F1C7B" w:rsidP="0093373D">
            <w:pPr>
              <w:spacing w:before="0" w:after="0" w:line="240" w:lineRule="auto"/>
              <w:jc w:val="center"/>
            </w:pPr>
            <w:r>
              <w:t>V2</w:t>
            </w:r>
          </w:p>
        </w:tc>
        <w:tc>
          <w:tcPr>
            <w:tcW w:w="1927" w:type="dxa"/>
            <w:vAlign w:val="center"/>
          </w:tcPr>
          <w:p w:rsidR="00101D6D" w:rsidRPr="008D592A" w:rsidRDefault="006E343E" w:rsidP="00896580">
            <w:pPr>
              <w:spacing w:before="0" w:after="0" w:line="240" w:lineRule="auto"/>
              <w:jc w:val="center"/>
            </w:pPr>
            <w:r w:rsidRPr="006E343E">
              <w:t>10 May 2013</w:t>
            </w:r>
          </w:p>
        </w:tc>
      </w:tr>
      <w:tr w:rsidR="00101D6D" w:rsidRPr="008D592A" w:rsidTr="002C61B7">
        <w:trPr>
          <w:trHeight w:val="397"/>
        </w:trPr>
        <w:tc>
          <w:tcPr>
            <w:tcW w:w="3510" w:type="dxa"/>
            <w:vAlign w:val="center"/>
          </w:tcPr>
          <w:p w:rsidR="00101D6D" w:rsidRPr="008D592A" w:rsidRDefault="00101D6D" w:rsidP="000863E7">
            <w:pPr>
              <w:spacing w:before="0" w:after="0" w:line="240" w:lineRule="auto"/>
              <w:jc w:val="center"/>
            </w:pPr>
            <w:r w:rsidRPr="008D592A">
              <w:t>Appendix 7</w:t>
            </w:r>
          </w:p>
        </w:tc>
        <w:tc>
          <w:tcPr>
            <w:tcW w:w="1926" w:type="dxa"/>
            <w:vAlign w:val="center"/>
          </w:tcPr>
          <w:p w:rsidR="00101D6D" w:rsidRPr="008D592A" w:rsidRDefault="00D41506" w:rsidP="0093373D">
            <w:pPr>
              <w:spacing w:before="0" w:after="0" w:line="240" w:lineRule="auto"/>
              <w:jc w:val="center"/>
            </w:pPr>
            <w:r>
              <w:t>7</w:t>
            </w:r>
            <w:r w:rsidR="00F00EEE">
              <w:t>1</w:t>
            </w:r>
          </w:p>
        </w:tc>
        <w:tc>
          <w:tcPr>
            <w:tcW w:w="1926" w:type="dxa"/>
            <w:vAlign w:val="center"/>
          </w:tcPr>
          <w:p w:rsidR="00101D6D" w:rsidRPr="008D592A" w:rsidRDefault="007F1C7B" w:rsidP="00896580">
            <w:pPr>
              <w:spacing w:before="0" w:after="0" w:line="240" w:lineRule="auto"/>
              <w:jc w:val="center"/>
            </w:pPr>
            <w:r>
              <w:t>V2</w:t>
            </w:r>
          </w:p>
        </w:tc>
        <w:tc>
          <w:tcPr>
            <w:tcW w:w="1927" w:type="dxa"/>
            <w:vAlign w:val="center"/>
          </w:tcPr>
          <w:p w:rsidR="00101D6D" w:rsidRPr="008D592A" w:rsidRDefault="006E343E" w:rsidP="0093373D">
            <w:pPr>
              <w:spacing w:before="0" w:after="0" w:line="240" w:lineRule="auto"/>
              <w:jc w:val="center"/>
            </w:pPr>
            <w:r w:rsidRPr="006E343E">
              <w:t>10 May 2013</w:t>
            </w:r>
          </w:p>
        </w:tc>
      </w:tr>
      <w:tr w:rsidR="00101D6D" w:rsidRPr="008D592A" w:rsidTr="002C61B7">
        <w:trPr>
          <w:trHeight w:val="397"/>
        </w:trPr>
        <w:tc>
          <w:tcPr>
            <w:tcW w:w="3510" w:type="dxa"/>
            <w:vAlign w:val="center"/>
          </w:tcPr>
          <w:p w:rsidR="00101D6D" w:rsidRPr="008D592A" w:rsidRDefault="00101D6D" w:rsidP="000863E7">
            <w:pPr>
              <w:spacing w:before="0" w:after="0" w:line="240" w:lineRule="auto"/>
              <w:jc w:val="center"/>
            </w:pPr>
            <w:r w:rsidRPr="008D592A">
              <w:t>Appendix 8</w:t>
            </w:r>
          </w:p>
        </w:tc>
        <w:tc>
          <w:tcPr>
            <w:tcW w:w="1926" w:type="dxa"/>
            <w:vAlign w:val="center"/>
          </w:tcPr>
          <w:p w:rsidR="00101D6D" w:rsidRPr="008D592A" w:rsidRDefault="00D41506" w:rsidP="0093373D">
            <w:pPr>
              <w:spacing w:before="0" w:after="0" w:line="240" w:lineRule="auto"/>
              <w:jc w:val="center"/>
            </w:pPr>
            <w:r>
              <w:t>7</w:t>
            </w:r>
            <w:r w:rsidR="00F00EEE">
              <w:t>2</w:t>
            </w:r>
          </w:p>
        </w:tc>
        <w:tc>
          <w:tcPr>
            <w:tcW w:w="1926" w:type="dxa"/>
            <w:vAlign w:val="center"/>
          </w:tcPr>
          <w:p w:rsidR="00101D6D" w:rsidRPr="008D592A" w:rsidRDefault="007F1C7B" w:rsidP="0093373D">
            <w:pPr>
              <w:spacing w:before="0" w:after="0" w:line="240" w:lineRule="auto"/>
              <w:jc w:val="center"/>
            </w:pPr>
            <w:r>
              <w:t>V2</w:t>
            </w:r>
          </w:p>
        </w:tc>
        <w:tc>
          <w:tcPr>
            <w:tcW w:w="1927" w:type="dxa"/>
            <w:vAlign w:val="center"/>
          </w:tcPr>
          <w:p w:rsidR="00101D6D" w:rsidRPr="008D592A" w:rsidRDefault="006E343E" w:rsidP="0093373D">
            <w:pPr>
              <w:spacing w:before="0" w:after="0" w:line="240" w:lineRule="auto"/>
              <w:jc w:val="center"/>
            </w:pPr>
            <w:r w:rsidRPr="006E343E">
              <w:t>10 May 2013</w:t>
            </w:r>
          </w:p>
        </w:tc>
      </w:tr>
      <w:tr w:rsidR="00101D6D" w:rsidRPr="008D592A" w:rsidTr="002C61B7">
        <w:trPr>
          <w:trHeight w:val="397"/>
        </w:trPr>
        <w:tc>
          <w:tcPr>
            <w:tcW w:w="3510" w:type="dxa"/>
            <w:vAlign w:val="center"/>
          </w:tcPr>
          <w:p w:rsidR="00101D6D" w:rsidRPr="008D592A" w:rsidRDefault="00101D6D" w:rsidP="000863E7">
            <w:pPr>
              <w:spacing w:before="0" w:after="0" w:line="240" w:lineRule="auto"/>
              <w:jc w:val="center"/>
            </w:pPr>
            <w:r w:rsidRPr="008D592A">
              <w:t>Appendix 9</w:t>
            </w:r>
          </w:p>
        </w:tc>
        <w:tc>
          <w:tcPr>
            <w:tcW w:w="1926" w:type="dxa"/>
            <w:vAlign w:val="center"/>
          </w:tcPr>
          <w:p w:rsidR="00101D6D" w:rsidRPr="008D592A" w:rsidRDefault="00F00EEE" w:rsidP="0093373D">
            <w:pPr>
              <w:spacing w:before="0" w:after="0" w:line="240" w:lineRule="auto"/>
              <w:jc w:val="center"/>
            </w:pPr>
            <w:r>
              <w:t>73</w:t>
            </w:r>
            <w:r w:rsidR="00D41506">
              <w:t>-7</w:t>
            </w:r>
            <w:r>
              <w:t>4</w:t>
            </w:r>
          </w:p>
        </w:tc>
        <w:tc>
          <w:tcPr>
            <w:tcW w:w="1926" w:type="dxa"/>
            <w:vAlign w:val="center"/>
          </w:tcPr>
          <w:p w:rsidR="00101D6D" w:rsidRPr="008D592A" w:rsidRDefault="007F1C7B" w:rsidP="0093373D">
            <w:pPr>
              <w:spacing w:before="0" w:after="0" w:line="240" w:lineRule="auto"/>
              <w:jc w:val="center"/>
            </w:pPr>
            <w:r>
              <w:t>V2</w:t>
            </w:r>
          </w:p>
        </w:tc>
        <w:tc>
          <w:tcPr>
            <w:tcW w:w="1927" w:type="dxa"/>
            <w:vAlign w:val="center"/>
          </w:tcPr>
          <w:p w:rsidR="00101D6D" w:rsidRPr="008D592A" w:rsidRDefault="006E343E" w:rsidP="0093373D">
            <w:pPr>
              <w:spacing w:before="0" w:after="0" w:line="240" w:lineRule="auto"/>
              <w:jc w:val="center"/>
            </w:pPr>
            <w:r w:rsidRPr="006E343E">
              <w:t>10 May 2013</w:t>
            </w:r>
          </w:p>
        </w:tc>
      </w:tr>
      <w:tr w:rsidR="00101D6D" w:rsidRPr="008D592A" w:rsidTr="002C61B7">
        <w:trPr>
          <w:trHeight w:val="397"/>
        </w:trPr>
        <w:tc>
          <w:tcPr>
            <w:tcW w:w="3510" w:type="dxa"/>
            <w:vAlign w:val="center"/>
          </w:tcPr>
          <w:p w:rsidR="00101D6D" w:rsidRPr="008D592A" w:rsidRDefault="00101D6D" w:rsidP="000863E7">
            <w:pPr>
              <w:spacing w:before="0" w:after="0" w:line="240" w:lineRule="auto"/>
              <w:jc w:val="center"/>
            </w:pPr>
            <w:r w:rsidRPr="008D592A">
              <w:t>Appendix 10</w:t>
            </w:r>
          </w:p>
        </w:tc>
        <w:tc>
          <w:tcPr>
            <w:tcW w:w="1926" w:type="dxa"/>
            <w:vAlign w:val="center"/>
          </w:tcPr>
          <w:p w:rsidR="00101D6D" w:rsidRPr="008D592A" w:rsidRDefault="00F00EEE" w:rsidP="0093373D">
            <w:pPr>
              <w:spacing w:before="0" w:after="0" w:line="240" w:lineRule="auto"/>
              <w:jc w:val="center"/>
            </w:pPr>
            <w:r>
              <w:t>75-76</w:t>
            </w:r>
          </w:p>
        </w:tc>
        <w:tc>
          <w:tcPr>
            <w:tcW w:w="1926" w:type="dxa"/>
            <w:vAlign w:val="center"/>
          </w:tcPr>
          <w:p w:rsidR="00101D6D" w:rsidRPr="008D592A" w:rsidRDefault="007F1C7B" w:rsidP="0093373D">
            <w:pPr>
              <w:spacing w:before="0" w:after="0" w:line="240" w:lineRule="auto"/>
              <w:jc w:val="center"/>
            </w:pPr>
            <w:r>
              <w:t>V2</w:t>
            </w:r>
          </w:p>
        </w:tc>
        <w:tc>
          <w:tcPr>
            <w:tcW w:w="1927" w:type="dxa"/>
            <w:vAlign w:val="center"/>
          </w:tcPr>
          <w:p w:rsidR="00101D6D" w:rsidRPr="008D592A" w:rsidRDefault="006E343E" w:rsidP="0093373D">
            <w:pPr>
              <w:spacing w:before="0" w:after="0" w:line="240" w:lineRule="auto"/>
              <w:jc w:val="center"/>
            </w:pPr>
            <w:r w:rsidRPr="006E343E">
              <w:t>10 May 2013</w:t>
            </w:r>
          </w:p>
        </w:tc>
      </w:tr>
      <w:tr w:rsidR="00101D6D" w:rsidRPr="008D592A" w:rsidTr="002C61B7">
        <w:trPr>
          <w:trHeight w:val="397"/>
        </w:trPr>
        <w:tc>
          <w:tcPr>
            <w:tcW w:w="3510" w:type="dxa"/>
            <w:vAlign w:val="center"/>
          </w:tcPr>
          <w:p w:rsidR="00101D6D" w:rsidRPr="008D592A" w:rsidRDefault="00101D6D" w:rsidP="000863E7">
            <w:pPr>
              <w:spacing w:before="0" w:after="0" w:line="240" w:lineRule="auto"/>
              <w:jc w:val="center"/>
            </w:pPr>
          </w:p>
        </w:tc>
        <w:tc>
          <w:tcPr>
            <w:tcW w:w="1926" w:type="dxa"/>
            <w:vAlign w:val="center"/>
          </w:tcPr>
          <w:p w:rsidR="00101D6D" w:rsidRPr="008D592A" w:rsidRDefault="00101D6D" w:rsidP="0093373D">
            <w:pPr>
              <w:spacing w:before="0" w:after="0" w:line="240" w:lineRule="auto"/>
              <w:jc w:val="center"/>
            </w:pPr>
          </w:p>
        </w:tc>
        <w:tc>
          <w:tcPr>
            <w:tcW w:w="1926" w:type="dxa"/>
            <w:vAlign w:val="center"/>
          </w:tcPr>
          <w:p w:rsidR="00101D6D" w:rsidRPr="008D592A" w:rsidRDefault="00101D6D" w:rsidP="0093373D">
            <w:pPr>
              <w:spacing w:before="0" w:after="0" w:line="240" w:lineRule="auto"/>
              <w:jc w:val="center"/>
            </w:pPr>
          </w:p>
        </w:tc>
        <w:tc>
          <w:tcPr>
            <w:tcW w:w="1927" w:type="dxa"/>
            <w:vAlign w:val="center"/>
          </w:tcPr>
          <w:p w:rsidR="00101D6D" w:rsidRPr="008D592A" w:rsidRDefault="00101D6D" w:rsidP="0093373D">
            <w:pPr>
              <w:spacing w:before="0" w:after="0" w:line="240" w:lineRule="auto"/>
              <w:jc w:val="center"/>
            </w:pPr>
          </w:p>
        </w:tc>
      </w:tr>
      <w:tr w:rsidR="00101D6D" w:rsidRPr="008D592A" w:rsidTr="002C61B7">
        <w:trPr>
          <w:trHeight w:val="397"/>
        </w:trPr>
        <w:tc>
          <w:tcPr>
            <w:tcW w:w="3510" w:type="dxa"/>
            <w:vAlign w:val="center"/>
          </w:tcPr>
          <w:p w:rsidR="00101D6D" w:rsidRPr="008D592A" w:rsidRDefault="00101D6D" w:rsidP="000863E7">
            <w:pPr>
              <w:spacing w:before="0" w:after="0" w:line="240" w:lineRule="auto"/>
              <w:jc w:val="center"/>
            </w:pPr>
          </w:p>
        </w:tc>
        <w:tc>
          <w:tcPr>
            <w:tcW w:w="1926" w:type="dxa"/>
            <w:vAlign w:val="center"/>
          </w:tcPr>
          <w:p w:rsidR="00101D6D" w:rsidRPr="008D592A" w:rsidRDefault="00101D6D" w:rsidP="0093373D">
            <w:pPr>
              <w:spacing w:before="0" w:after="0" w:line="240" w:lineRule="auto"/>
              <w:jc w:val="center"/>
            </w:pPr>
          </w:p>
        </w:tc>
        <w:tc>
          <w:tcPr>
            <w:tcW w:w="1926" w:type="dxa"/>
            <w:vAlign w:val="center"/>
          </w:tcPr>
          <w:p w:rsidR="00101D6D" w:rsidRPr="008D592A" w:rsidRDefault="00101D6D" w:rsidP="0093373D">
            <w:pPr>
              <w:spacing w:before="0" w:after="0" w:line="240" w:lineRule="auto"/>
              <w:jc w:val="center"/>
            </w:pPr>
          </w:p>
        </w:tc>
        <w:tc>
          <w:tcPr>
            <w:tcW w:w="1927" w:type="dxa"/>
            <w:vAlign w:val="center"/>
          </w:tcPr>
          <w:p w:rsidR="00101D6D" w:rsidRPr="008D592A" w:rsidRDefault="00101D6D" w:rsidP="0093373D">
            <w:pPr>
              <w:spacing w:before="0" w:after="0" w:line="240" w:lineRule="auto"/>
              <w:jc w:val="center"/>
            </w:pPr>
          </w:p>
        </w:tc>
      </w:tr>
      <w:tr w:rsidR="00101D6D" w:rsidRPr="008D592A" w:rsidTr="002C61B7">
        <w:trPr>
          <w:trHeight w:val="397"/>
        </w:trPr>
        <w:tc>
          <w:tcPr>
            <w:tcW w:w="3510" w:type="dxa"/>
            <w:vAlign w:val="center"/>
          </w:tcPr>
          <w:p w:rsidR="00101D6D" w:rsidRPr="008D592A" w:rsidRDefault="00101D6D" w:rsidP="000863E7">
            <w:pPr>
              <w:spacing w:before="0" w:after="0" w:line="240" w:lineRule="auto"/>
              <w:jc w:val="center"/>
            </w:pPr>
          </w:p>
        </w:tc>
        <w:tc>
          <w:tcPr>
            <w:tcW w:w="1926" w:type="dxa"/>
            <w:vAlign w:val="center"/>
          </w:tcPr>
          <w:p w:rsidR="00101D6D" w:rsidRPr="008D592A" w:rsidRDefault="00101D6D" w:rsidP="0093373D">
            <w:pPr>
              <w:spacing w:before="0" w:after="0" w:line="240" w:lineRule="auto"/>
              <w:jc w:val="center"/>
            </w:pPr>
          </w:p>
        </w:tc>
        <w:tc>
          <w:tcPr>
            <w:tcW w:w="1926" w:type="dxa"/>
            <w:vAlign w:val="center"/>
          </w:tcPr>
          <w:p w:rsidR="00101D6D" w:rsidRPr="008D592A" w:rsidRDefault="00101D6D" w:rsidP="0093373D">
            <w:pPr>
              <w:spacing w:before="0" w:after="0" w:line="240" w:lineRule="auto"/>
              <w:jc w:val="center"/>
            </w:pPr>
          </w:p>
        </w:tc>
        <w:tc>
          <w:tcPr>
            <w:tcW w:w="1927" w:type="dxa"/>
            <w:vAlign w:val="center"/>
          </w:tcPr>
          <w:p w:rsidR="00101D6D" w:rsidRPr="008D592A" w:rsidRDefault="00101D6D" w:rsidP="0093373D">
            <w:pPr>
              <w:spacing w:before="0" w:after="0" w:line="240" w:lineRule="auto"/>
              <w:jc w:val="center"/>
            </w:pPr>
          </w:p>
        </w:tc>
      </w:tr>
      <w:tr w:rsidR="00101D6D" w:rsidRPr="008D592A" w:rsidTr="002C61B7">
        <w:trPr>
          <w:trHeight w:val="397"/>
        </w:trPr>
        <w:tc>
          <w:tcPr>
            <w:tcW w:w="3510" w:type="dxa"/>
            <w:vAlign w:val="center"/>
          </w:tcPr>
          <w:p w:rsidR="00101D6D" w:rsidRPr="008D592A" w:rsidRDefault="00101D6D" w:rsidP="000863E7">
            <w:pPr>
              <w:spacing w:before="0" w:after="0" w:line="240" w:lineRule="auto"/>
              <w:jc w:val="center"/>
            </w:pPr>
          </w:p>
        </w:tc>
        <w:tc>
          <w:tcPr>
            <w:tcW w:w="1926" w:type="dxa"/>
            <w:vAlign w:val="center"/>
          </w:tcPr>
          <w:p w:rsidR="00101D6D" w:rsidRPr="008D592A" w:rsidRDefault="00101D6D" w:rsidP="0093373D">
            <w:pPr>
              <w:spacing w:before="0" w:after="0" w:line="240" w:lineRule="auto"/>
              <w:jc w:val="center"/>
            </w:pPr>
          </w:p>
        </w:tc>
        <w:tc>
          <w:tcPr>
            <w:tcW w:w="1926" w:type="dxa"/>
            <w:vAlign w:val="center"/>
          </w:tcPr>
          <w:p w:rsidR="00101D6D" w:rsidRPr="008D592A" w:rsidRDefault="00101D6D" w:rsidP="0093373D">
            <w:pPr>
              <w:spacing w:before="0" w:after="0" w:line="240" w:lineRule="auto"/>
              <w:jc w:val="center"/>
            </w:pPr>
          </w:p>
        </w:tc>
        <w:tc>
          <w:tcPr>
            <w:tcW w:w="1927" w:type="dxa"/>
            <w:vAlign w:val="center"/>
          </w:tcPr>
          <w:p w:rsidR="00101D6D" w:rsidRPr="008D592A" w:rsidRDefault="00101D6D" w:rsidP="0093373D">
            <w:pPr>
              <w:spacing w:before="0" w:after="0" w:line="240" w:lineRule="auto"/>
              <w:jc w:val="center"/>
            </w:pPr>
          </w:p>
        </w:tc>
      </w:tr>
    </w:tbl>
    <w:p w:rsidR="0093373D" w:rsidRPr="008D592A" w:rsidRDefault="0093373D">
      <w:pPr>
        <w:spacing w:before="0" w:after="0" w:line="240" w:lineRule="auto"/>
        <w:jc w:val="left"/>
      </w:pPr>
      <w:r w:rsidRPr="008D592A">
        <w:br w:type="page"/>
      </w:r>
    </w:p>
    <w:p w:rsidR="0093373D" w:rsidRPr="008D592A" w:rsidRDefault="0093373D" w:rsidP="0093373D">
      <w:pPr>
        <w:pStyle w:val="Heading5"/>
      </w:pPr>
      <w:r w:rsidRPr="008D592A">
        <w:lastRenderedPageBreak/>
        <w:t>L</w:t>
      </w:r>
      <w:r w:rsidR="00EA573C" w:rsidRPr="008D592A">
        <w:t>og of C</w:t>
      </w:r>
      <w:r w:rsidR="004200D3" w:rsidRPr="008D592A">
        <w:t>hanges</w:t>
      </w:r>
    </w:p>
    <w:p w:rsidR="0093373D" w:rsidRPr="008D592A" w:rsidRDefault="0093373D" w:rsidP="0093373D">
      <w:pPr>
        <w:spacing w:before="0" w:after="0" w:line="240" w:lineRule="auto"/>
      </w:pPr>
    </w:p>
    <w:tbl>
      <w:tblPr>
        <w:tblStyle w:val="TableGrid"/>
        <w:tblW w:w="0" w:type="auto"/>
        <w:tblLook w:val="04A0" w:firstRow="1" w:lastRow="0" w:firstColumn="1" w:lastColumn="0" w:noHBand="0" w:noVBand="1"/>
      </w:tblPr>
      <w:tblGrid>
        <w:gridCol w:w="959"/>
        <w:gridCol w:w="1984"/>
        <w:gridCol w:w="6346"/>
      </w:tblGrid>
      <w:tr w:rsidR="0093373D" w:rsidRPr="008D592A" w:rsidTr="00896580">
        <w:trPr>
          <w:trHeight w:val="397"/>
        </w:trPr>
        <w:tc>
          <w:tcPr>
            <w:tcW w:w="959" w:type="dxa"/>
            <w:vAlign w:val="center"/>
          </w:tcPr>
          <w:p w:rsidR="0093373D" w:rsidRPr="008D592A" w:rsidRDefault="0093373D" w:rsidP="00896580">
            <w:pPr>
              <w:spacing w:before="0" w:after="0" w:line="240" w:lineRule="auto"/>
              <w:jc w:val="center"/>
            </w:pPr>
            <w:r w:rsidRPr="008D592A">
              <w:t>Issue</w:t>
            </w:r>
          </w:p>
        </w:tc>
        <w:tc>
          <w:tcPr>
            <w:tcW w:w="1984" w:type="dxa"/>
            <w:vAlign w:val="center"/>
          </w:tcPr>
          <w:p w:rsidR="0093373D" w:rsidRPr="008D592A" w:rsidRDefault="0093373D" w:rsidP="00896580">
            <w:pPr>
              <w:spacing w:before="0" w:after="0" w:line="240" w:lineRule="auto"/>
              <w:jc w:val="center"/>
            </w:pPr>
            <w:r w:rsidRPr="008D592A">
              <w:t>Modified Section</w:t>
            </w:r>
          </w:p>
        </w:tc>
        <w:tc>
          <w:tcPr>
            <w:tcW w:w="6346" w:type="dxa"/>
            <w:vAlign w:val="center"/>
          </w:tcPr>
          <w:p w:rsidR="0093373D" w:rsidRPr="008D592A" w:rsidRDefault="0093373D" w:rsidP="00896580">
            <w:pPr>
              <w:spacing w:before="0" w:after="0" w:line="240" w:lineRule="auto"/>
              <w:jc w:val="center"/>
            </w:pPr>
            <w:r w:rsidRPr="008D592A">
              <w:t xml:space="preserve">Description of the </w:t>
            </w:r>
            <w:r w:rsidR="00570FE9">
              <w:t>M</w:t>
            </w:r>
            <w:r w:rsidRPr="008D592A">
              <w:t>odification</w:t>
            </w:r>
          </w:p>
        </w:tc>
      </w:tr>
      <w:tr w:rsidR="0093373D" w:rsidRPr="008D592A" w:rsidTr="00896580">
        <w:trPr>
          <w:trHeight w:val="397"/>
        </w:trPr>
        <w:tc>
          <w:tcPr>
            <w:tcW w:w="959" w:type="dxa"/>
            <w:vAlign w:val="center"/>
          </w:tcPr>
          <w:p w:rsidR="0093373D" w:rsidRPr="008D592A" w:rsidRDefault="00EB4407" w:rsidP="00896580">
            <w:pPr>
              <w:spacing w:before="0" w:after="0" w:line="240" w:lineRule="auto"/>
              <w:jc w:val="center"/>
            </w:pPr>
            <w:r>
              <w:t>V2</w:t>
            </w:r>
          </w:p>
        </w:tc>
        <w:tc>
          <w:tcPr>
            <w:tcW w:w="1984" w:type="dxa"/>
            <w:vAlign w:val="center"/>
          </w:tcPr>
          <w:p w:rsidR="0093373D" w:rsidRPr="008D592A" w:rsidRDefault="0093373D" w:rsidP="00896580">
            <w:pPr>
              <w:spacing w:before="0" w:after="0" w:line="240" w:lineRule="auto"/>
              <w:jc w:val="center"/>
            </w:pPr>
          </w:p>
        </w:tc>
        <w:tc>
          <w:tcPr>
            <w:tcW w:w="6346" w:type="dxa"/>
            <w:vAlign w:val="center"/>
          </w:tcPr>
          <w:p w:rsidR="0093373D" w:rsidRPr="008D592A" w:rsidRDefault="005944E9" w:rsidP="00896580">
            <w:pPr>
              <w:spacing w:before="0" w:after="0" w:line="240" w:lineRule="auto"/>
              <w:jc w:val="center"/>
            </w:pPr>
            <w:r>
              <w:t>Alignment</w:t>
            </w:r>
            <w:r w:rsidR="00EB4407">
              <w:t xml:space="preserve"> with</w:t>
            </w:r>
            <w:r w:rsidR="00EB4407" w:rsidRPr="002A7A9C">
              <w:t xml:space="preserve"> </w:t>
            </w:r>
            <w:r w:rsidR="00EB4407">
              <w:t xml:space="preserve">the </w:t>
            </w:r>
            <w:r w:rsidR="00EB4407" w:rsidRPr="002A7A9C">
              <w:t>rules</w:t>
            </w:r>
            <w:r w:rsidR="00A60101">
              <w:t>, AMCs and GM published in</w:t>
            </w:r>
            <w:r w:rsidR="00EB4407">
              <w:t xml:space="preserve"> </w:t>
            </w:r>
            <w:r w:rsidR="00EB4407" w:rsidRPr="002A7A9C">
              <w:t>October 2012</w:t>
            </w:r>
          </w:p>
        </w:tc>
      </w:tr>
      <w:tr w:rsidR="0093373D" w:rsidRPr="008D592A" w:rsidTr="00896580">
        <w:trPr>
          <w:trHeight w:val="397"/>
        </w:trPr>
        <w:tc>
          <w:tcPr>
            <w:tcW w:w="959" w:type="dxa"/>
            <w:vAlign w:val="center"/>
          </w:tcPr>
          <w:p w:rsidR="0093373D" w:rsidRPr="008D592A" w:rsidRDefault="0093373D" w:rsidP="00896580">
            <w:pPr>
              <w:spacing w:before="0" w:after="0" w:line="240" w:lineRule="auto"/>
              <w:jc w:val="center"/>
            </w:pPr>
          </w:p>
        </w:tc>
        <w:tc>
          <w:tcPr>
            <w:tcW w:w="1984" w:type="dxa"/>
            <w:vAlign w:val="center"/>
          </w:tcPr>
          <w:p w:rsidR="0093373D" w:rsidRPr="008D592A" w:rsidRDefault="0093373D" w:rsidP="00896580">
            <w:pPr>
              <w:spacing w:before="0" w:after="0" w:line="240" w:lineRule="auto"/>
              <w:jc w:val="center"/>
            </w:pPr>
          </w:p>
        </w:tc>
        <w:tc>
          <w:tcPr>
            <w:tcW w:w="6346" w:type="dxa"/>
            <w:vAlign w:val="center"/>
          </w:tcPr>
          <w:p w:rsidR="0093373D" w:rsidRPr="008D592A" w:rsidRDefault="0093373D" w:rsidP="00896580">
            <w:pPr>
              <w:spacing w:before="0" w:after="0" w:line="240" w:lineRule="auto"/>
              <w:jc w:val="center"/>
            </w:pPr>
          </w:p>
        </w:tc>
      </w:tr>
      <w:tr w:rsidR="0093373D" w:rsidRPr="008D592A" w:rsidTr="00896580">
        <w:trPr>
          <w:trHeight w:val="397"/>
        </w:trPr>
        <w:tc>
          <w:tcPr>
            <w:tcW w:w="959" w:type="dxa"/>
            <w:vAlign w:val="center"/>
          </w:tcPr>
          <w:p w:rsidR="0093373D" w:rsidRPr="008D592A" w:rsidRDefault="0093373D" w:rsidP="00896580">
            <w:pPr>
              <w:spacing w:before="0" w:after="0" w:line="240" w:lineRule="auto"/>
              <w:jc w:val="center"/>
            </w:pPr>
          </w:p>
        </w:tc>
        <w:tc>
          <w:tcPr>
            <w:tcW w:w="1984" w:type="dxa"/>
            <w:vAlign w:val="center"/>
          </w:tcPr>
          <w:p w:rsidR="0093373D" w:rsidRPr="008D592A" w:rsidRDefault="0093373D" w:rsidP="00896580">
            <w:pPr>
              <w:spacing w:before="0" w:after="0" w:line="240" w:lineRule="auto"/>
              <w:jc w:val="center"/>
            </w:pPr>
          </w:p>
        </w:tc>
        <w:tc>
          <w:tcPr>
            <w:tcW w:w="6346" w:type="dxa"/>
            <w:vAlign w:val="center"/>
          </w:tcPr>
          <w:p w:rsidR="0093373D" w:rsidRPr="008D592A" w:rsidRDefault="0093373D" w:rsidP="00896580">
            <w:pPr>
              <w:spacing w:before="0" w:after="0" w:line="240" w:lineRule="auto"/>
              <w:jc w:val="center"/>
            </w:pPr>
          </w:p>
        </w:tc>
      </w:tr>
      <w:tr w:rsidR="0093373D" w:rsidRPr="008D592A" w:rsidTr="00896580">
        <w:trPr>
          <w:trHeight w:val="397"/>
        </w:trPr>
        <w:tc>
          <w:tcPr>
            <w:tcW w:w="959" w:type="dxa"/>
            <w:vAlign w:val="center"/>
          </w:tcPr>
          <w:p w:rsidR="0093373D" w:rsidRPr="008D592A" w:rsidRDefault="0093373D" w:rsidP="00896580">
            <w:pPr>
              <w:spacing w:before="0" w:after="0" w:line="240" w:lineRule="auto"/>
              <w:jc w:val="center"/>
            </w:pPr>
          </w:p>
        </w:tc>
        <w:tc>
          <w:tcPr>
            <w:tcW w:w="1984" w:type="dxa"/>
            <w:vAlign w:val="center"/>
          </w:tcPr>
          <w:p w:rsidR="0093373D" w:rsidRPr="008D592A" w:rsidRDefault="0093373D" w:rsidP="00896580">
            <w:pPr>
              <w:spacing w:before="0" w:after="0" w:line="240" w:lineRule="auto"/>
              <w:jc w:val="center"/>
            </w:pPr>
          </w:p>
        </w:tc>
        <w:tc>
          <w:tcPr>
            <w:tcW w:w="6346" w:type="dxa"/>
            <w:vAlign w:val="center"/>
          </w:tcPr>
          <w:p w:rsidR="0093373D" w:rsidRPr="008D592A" w:rsidRDefault="0093373D" w:rsidP="00896580">
            <w:pPr>
              <w:spacing w:before="0" w:after="0" w:line="240" w:lineRule="auto"/>
              <w:jc w:val="center"/>
            </w:pPr>
          </w:p>
        </w:tc>
      </w:tr>
      <w:tr w:rsidR="0093373D" w:rsidRPr="008D592A" w:rsidTr="00896580">
        <w:trPr>
          <w:trHeight w:val="397"/>
        </w:trPr>
        <w:tc>
          <w:tcPr>
            <w:tcW w:w="959" w:type="dxa"/>
            <w:vAlign w:val="center"/>
          </w:tcPr>
          <w:p w:rsidR="0093373D" w:rsidRPr="008D592A" w:rsidRDefault="0093373D" w:rsidP="00896580">
            <w:pPr>
              <w:spacing w:before="0" w:after="0" w:line="240" w:lineRule="auto"/>
              <w:jc w:val="center"/>
            </w:pPr>
          </w:p>
        </w:tc>
        <w:tc>
          <w:tcPr>
            <w:tcW w:w="1984" w:type="dxa"/>
            <w:vAlign w:val="center"/>
          </w:tcPr>
          <w:p w:rsidR="0093373D" w:rsidRPr="008D592A" w:rsidRDefault="0093373D" w:rsidP="00896580">
            <w:pPr>
              <w:spacing w:before="0" w:after="0" w:line="240" w:lineRule="auto"/>
              <w:jc w:val="center"/>
            </w:pPr>
          </w:p>
        </w:tc>
        <w:tc>
          <w:tcPr>
            <w:tcW w:w="6346" w:type="dxa"/>
            <w:vAlign w:val="center"/>
          </w:tcPr>
          <w:p w:rsidR="0093373D" w:rsidRPr="008D592A" w:rsidRDefault="0093373D" w:rsidP="00896580">
            <w:pPr>
              <w:spacing w:before="0" w:after="0" w:line="240" w:lineRule="auto"/>
              <w:jc w:val="center"/>
            </w:pPr>
          </w:p>
        </w:tc>
      </w:tr>
      <w:tr w:rsidR="0093373D" w:rsidRPr="008D592A" w:rsidTr="00896580">
        <w:trPr>
          <w:trHeight w:val="397"/>
        </w:trPr>
        <w:tc>
          <w:tcPr>
            <w:tcW w:w="959" w:type="dxa"/>
            <w:vAlign w:val="center"/>
          </w:tcPr>
          <w:p w:rsidR="0093373D" w:rsidRPr="008D592A" w:rsidRDefault="0093373D" w:rsidP="00896580">
            <w:pPr>
              <w:spacing w:before="0" w:after="0" w:line="240" w:lineRule="auto"/>
              <w:jc w:val="center"/>
            </w:pPr>
          </w:p>
        </w:tc>
        <w:tc>
          <w:tcPr>
            <w:tcW w:w="1984" w:type="dxa"/>
            <w:vAlign w:val="center"/>
          </w:tcPr>
          <w:p w:rsidR="0093373D" w:rsidRPr="008D592A" w:rsidRDefault="0093373D" w:rsidP="00896580">
            <w:pPr>
              <w:spacing w:before="0" w:after="0" w:line="240" w:lineRule="auto"/>
              <w:jc w:val="center"/>
            </w:pPr>
          </w:p>
        </w:tc>
        <w:tc>
          <w:tcPr>
            <w:tcW w:w="6346" w:type="dxa"/>
            <w:vAlign w:val="center"/>
          </w:tcPr>
          <w:p w:rsidR="0093373D" w:rsidRPr="008D592A" w:rsidRDefault="0093373D" w:rsidP="00896580">
            <w:pPr>
              <w:spacing w:before="0" w:after="0" w:line="240" w:lineRule="auto"/>
              <w:jc w:val="center"/>
            </w:pPr>
          </w:p>
        </w:tc>
      </w:tr>
      <w:tr w:rsidR="0093373D" w:rsidRPr="008D592A" w:rsidTr="00896580">
        <w:trPr>
          <w:trHeight w:val="397"/>
        </w:trPr>
        <w:tc>
          <w:tcPr>
            <w:tcW w:w="959" w:type="dxa"/>
            <w:vAlign w:val="center"/>
          </w:tcPr>
          <w:p w:rsidR="0093373D" w:rsidRPr="008D592A" w:rsidRDefault="0093373D" w:rsidP="00896580">
            <w:pPr>
              <w:spacing w:before="0" w:after="0" w:line="240" w:lineRule="auto"/>
              <w:jc w:val="center"/>
            </w:pPr>
          </w:p>
        </w:tc>
        <w:tc>
          <w:tcPr>
            <w:tcW w:w="1984" w:type="dxa"/>
            <w:vAlign w:val="center"/>
          </w:tcPr>
          <w:p w:rsidR="0093373D" w:rsidRPr="008D592A" w:rsidRDefault="0093373D" w:rsidP="00896580">
            <w:pPr>
              <w:spacing w:before="0" w:after="0" w:line="240" w:lineRule="auto"/>
              <w:jc w:val="center"/>
            </w:pPr>
          </w:p>
        </w:tc>
        <w:tc>
          <w:tcPr>
            <w:tcW w:w="6346" w:type="dxa"/>
            <w:vAlign w:val="center"/>
          </w:tcPr>
          <w:p w:rsidR="0093373D" w:rsidRPr="008D592A" w:rsidRDefault="0093373D" w:rsidP="00896580">
            <w:pPr>
              <w:spacing w:before="0" w:after="0" w:line="240" w:lineRule="auto"/>
              <w:jc w:val="center"/>
            </w:pPr>
          </w:p>
        </w:tc>
      </w:tr>
      <w:tr w:rsidR="0093373D" w:rsidRPr="008D592A" w:rsidTr="00896580">
        <w:trPr>
          <w:trHeight w:val="397"/>
        </w:trPr>
        <w:tc>
          <w:tcPr>
            <w:tcW w:w="959" w:type="dxa"/>
            <w:vAlign w:val="center"/>
          </w:tcPr>
          <w:p w:rsidR="0093373D" w:rsidRPr="008D592A" w:rsidRDefault="0093373D" w:rsidP="00896580">
            <w:pPr>
              <w:spacing w:before="0" w:after="0" w:line="240" w:lineRule="auto"/>
              <w:jc w:val="center"/>
            </w:pPr>
          </w:p>
        </w:tc>
        <w:tc>
          <w:tcPr>
            <w:tcW w:w="1984" w:type="dxa"/>
            <w:vAlign w:val="center"/>
          </w:tcPr>
          <w:p w:rsidR="0093373D" w:rsidRPr="008D592A" w:rsidRDefault="0093373D" w:rsidP="00896580">
            <w:pPr>
              <w:spacing w:before="0" w:after="0" w:line="240" w:lineRule="auto"/>
              <w:jc w:val="center"/>
            </w:pPr>
          </w:p>
        </w:tc>
        <w:tc>
          <w:tcPr>
            <w:tcW w:w="6346" w:type="dxa"/>
            <w:vAlign w:val="center"/>
          </w:tcPr>
          <w:p w:rsidR="0093373D" w:rsidRPr="008D592A" w:rsidRDefault="0093373D" w:rsidP="00896580">
            <w:pPr>
              <w:spacing w:before="0" w:after="0" w:line="240" w:lineRule="auto"/>
              <w:jc w:val="center"/>
            </w:pPr>
          </w:p>
        </w:tc>
      </w:tr>
      <w:tr w:rsidR="0093373D" w:rsidRPr="008D592A" w:rsidTr="00896580">
        <w:trPr>
          <w:trHeight w:val="397"/>
        </w:trPr>
        <w:tc>
          <w:tcPr>
            <w:tcW w:w="959" w:type="dxa"/>
            <w:vAlign w:val="center"/>
          </w:tcPr>
          <w:p w:rsidR="0093373D" w:rsidRPr="008D592A" w:rsidRDefault="0093373D" w:rsidP="00896580">
            <w:pPr>
              <w:spacing w:before="0" w:after="0" w:line="240" w:lineRule="auto"/>
              <w:jc w:val="center"/>
            </w:pPr>
          </w:p>
        </w:tc>
        <w:tc>
          <w:tcPr>
            <w:tcW w:w="1984" w:type="dxa"/>
            <w:vAlign w:val="center"/>
          </w:tcPr>
          <w:p w:rsidR="0093373D" w:rsidRPr="008D592A" w:rsidRDefault="0093373D" w:rsidP="00896580">
            <w:pPr>
              <w:spacing w:before="0" w:after="0" w:line="240" w:lineRule="auto"/>
              <w:jc w:val="center"/>
            </w:pPr>
          </w:p>
        </w:tc>
        <w:tc>
          <w:tcPr>
            <w:tcW w:w="6346" w:type="dxa"/>
            <w:vAlign w:val="center"/>
          </w:tcPr>
          <w:p w:rsidR="0093373D" w:rsidRPr="008D592A" w:rsidRDefault="0093373D" w:rsidP="00896580">
            <w:pPr>
              <w:spacing w:before="0" w:after="0" w:line="240" w:lineRule="auto"/>
              <w:jc w:val="center"/>
            </w:pPr>
          </w:p>
        </w:tc>
      </w:tr>
      <w:tr w:rsidR="0093373D" w:rsidRPr="008D592A" w:rsidTr="00896580">
        <w:trPr>
          <w:trHeight w:val="397"/>
        </w:trPr>
        <w:tc>
          <w:tcPr>
            <w:tcW w:w="959" w:type="dxa"/>
            <w:vAlign w:val="center"/>
          </w:tcPr>
          <w:p w:rsidR="0093373D" w:rsidRPr="008D592A" w:rsidRDefault="0093373D" w:rsidP="00896580">
            <w:pPr>
              <w:spacing w:before="0" w:after="0" w:line="240" w:lineRule="auto"/>
              <w:jc w:val="center"/>
            </w:pPr>
          </w:p>
        </w:tc>
        <w:tc>
          <w:tcPr>
            <w:tcW w:w="1984" w:type="dxa"/>
            <w:vAlign w:val="center"/>
          </w:tcPr>
          <w:p w:rsidR="0093373D" w:rsidRPr="008D592A" w:rsidRDefault="0093373D" w:rsidP="00896580">
            <w:pPr>
              <w:spacing w:before="0" w:after="0" w:line="240" w:lineRule="auto"/>
              <w:jc w:val="center"/>
            </w:pPr>
          </w:p>
        </w:tc>
        <w:tc>
          <w:tcPr>
            <w:tcW w:w="6346" w:type="dxa"/>
            <w:vAlign w:val="center"/>
          </w:tcPr>
          <w:p w:rsidR="0093373D" w:rsidRPr="008D592A" w:rsidRDefault="0093373D" w:rsidP="00896580">
            <w:pPr>
              <w:spacing w:before="0" w:after="0" w:line="240" w:lineRule="auto"/>
              <w:jc w:val="center"/>
            </w:pPr>
          </w:p>
        </w:tc>
      </w:tr>
      <w:tr w:rsidR="0093373D" w:rsidRPr="008D592A" w:rsidTr="00896580">
        <w:trPr>
          <w:trHeight w:val="397"/>
        </w:trPr>
        <w:tc>
          <w:tcPr>
            <w:tcW w:w="959" w:type="dxa"/>
            <w:vAlign w:val="center"/>
          </w:tcPr>
          <w:p w:rsidR="0093373D" w:rsidRPr="008D592A" w:rsidRDefault="0093373D" w:rsidP="00896580">
            <w:pPr>
              <w:spacing w:before="0" w:after="0" w:line="240" w:lineRule="auto"/>
              <w:jc w:val="center"/>
            </w:pPr>
          </w:p>
        </w:tc>
        <w:tc>
          <w:tcPr>
            <w:tcW w:w="1984" w:type="dxa"/>
            <w:vAlign w:val="center"/>
          </w:tcPr>
          <w:p w:rsidR="0093373D" w:rsidRPr="008D592A" w:rsidRDefault="0093373D" w:rsidP="00896580">
            <w:pPr>
              <w:spacing w:before="0" w:after="0" w:line="240" w:lineRule="auto"/>
              <w:jc w:val="center"/>
            </w:pPr>
          </w:p>
        </w:tc>
        <w:tc>
          <w:tcPr>
            <w:tcW w:w="6346" w:type="dxa"/>
            <w:vAlign w:val="center"/>
          </w:tcPr>
          <w:p w:rsidR="0093373D" w:rsidRPr="008D592A" w:rsidRDefault="0093373D" w:rsidP="00896580">
            <w:pPr>
              <w:spacing w:before="0" w:after="0" w:line="240" w:lineRule="auto"/>
              <w:jc w:val="center"/>
            </w:pPr>
          </w:p>
        </w:tc>
      </w:tr>
      <w:tr w:rsidR="0093373D" w:rsidRPr="008D592A" w:rsidTr="00896580">
        <w:trPr>
          <w:trHeight w:val="397"/>
        </w:trPr>
        <w:tc>
          <w:tcPr>
            <w:tcW w:w="959" w:type="dxa"/>
            <w:vAlign w:val="center"/>
          </w:tcPr>
          <w:p w:rsidR="0093373D" w:rsidRPr="008D592A" w:rsidRDefault="0093373D" w:rsidP="00896580">
            <w:pPr>
              <w:spacing w:before="0" w:after="0" w:line="240" w:lineRule="auto"/>
              <w:jc w:val="center"/>
            </w:pPr>
          </w:p>
        </w:tc>
        <w:tc>
          <w:tcPr>
            <w:tcW w:w="1984" w:type="dxa"/>
            <w:vAlign w:val="center"/>
          </w:tcPr>
          <w:p w:rsidR="0093373D" w:rsidRPr="008D592A" w:rsidRDefault="0093373D" w:rsidP="00896580">
            <w:pPr>
              <w:spacing w:before="0" w:after="0" w:line="240" w:lineRule="auto"/>
              <w:jc w:val="center"/>
            </w:pPr>
          </w:p>
        </w:tc>
        <w:tc>
          <w:tcPr>
            <w:tcW w:w="6346" w:type="dxa"/>
            <w:vAlign w:val="center"/>
          </w:tcPr>
          <w:p w:rsidR="0093373D" w:rsidRPr="008D592A" w:rsidRDefault="0093373D" w:rsidP="00896580">
            <w:pPr>
              <w:spacing w:before="0" w:after="0" w:line="240" w:lineRule="auto"/>
              <w:jc w:val="center"/>
            </w:pPr>
          </w:p>
        </w:tc>
      </w:tr>
      <w:tr w:rsidR="0093373D" w:rsidRPr="008D592A" w:rsidTr="00896580">
        <w:trPr>
          <w:trHeight w:val="397"/>
        </w:trPr>
        <w:tc>
          <w:tcPr>
            <w:tcW w:w="959" w:type="dxa"/>
            <w:vAlign w:val="center"/>
          </w:tcPr>
          <w:p w:rsidR="0093373D" w:rsidRPr="008D592A" w:rsidRDefault="0093373D" w:rsidP="00896580">
            <w:pPr>
              <w:spacing w:before="0" w:after="0" w:line="240" w:lineRule="auto"/>
              <w:jc w:val="center"/>
            </w:pPr>
          </w:p>
        </w:tc>
        <w:tc>
          <w:tcPr>
            <w:tcW w:w="1984" w:type="dxa"/>
            <w:vAlign w:val="center"/>
          </w:tcPr>
          <w:p w:rsidR="0093373D" w:rsidRPr="008D592A" w:rsidRDefault="0093373D" w:rsidP="00896580">
            <w:pPr>
              <w:spacing w:before="0" w:after="0" w:line="240" w:lineRule="auto"/>
              <w:jc w:val="center"/>
            </w:pPr>
          </w:p>
        </w:tc>
        <w:tc>
          <w:tcPr>
            <w:tcW w:w="6346" w:type="dxa"/>
            <w:vAlign w:val="center"/>
          </w:tcPr>
          <w:p w:rsidR="0093373D" w:rsidRPr="008D592A" w:rsidRDefault="0093373D" w:rsidP="00896580">
            <w:pPr>
              <w:spacing w:before="0" w:after="0" w:line="240" w:lineRule="auto"/>
              <w:jc w:val="center"/>
            </w:pPr>
          </w:p>
        </w:tc>
      </w:tr>
      <w:tr w:rsidR="0093373D" w:rsidRPr="008D592A" w:rsidTr="00896580">
        <w:trPr>
          <w:trHeight w:val="397"/>
        </w:trPr>
        <w:tc>
          <w:tcPr>
            <w:tcW w:w="959" w:type="dxa"/>
            <w:vAlign w:val="center"/>
          </w:tcPr>
          <w:p w:rsidR="0093373D" w:rsidRPr="008D592A" w:rsidRDefault="0093373D" w:rsidP="00896580">
            <w:pPr>
              <w:spacing w:before="0" w:after="0" w:line="240" w:lineRule="auto"/>
              <w:jc w:val="center"/>
            </w:pPr>
          </w:p>
        </w:tc>
        <w:tc>
          <w:tcPr>
            <w:tcW w:w="1984" w:type="dxa"/>
            <w:vAlign w:val="center"/>
          </w:tcPr>
          <w:p w:rsidR="0093373D" w:rsidRPr="008D592A" w:rsidRDefault="0093373D" w:rsidP="00896580">
            <w:pPr>
              <w:spacing w:before="0" w:after="0" w:line="240" w:lineRule="auto"/>
              <w:jc w:val="center"/>
            </w:pPr>
          </w:p>
        </w:tc>
        <w:tc>
          <w:tcPr>
            <w:tcW w:w="6346" w:type="dxa"/>
            <w:vAlign w:val="center"/>
          </w:tcPr>
          <w:p w:rsidR="0093373D" w:rsidRPr="008D592A" w:rsidRDefault="0093373D" w:rsidP="00896580">
            <w:pPr>
              <w:spacing w:before="0" w:after="0" w:line="240" w:lineRule="auto"/>
              <w:jc w:val="center"/>
            </w:pPr>
          </w:p>
        </w:tc>
      </w:tr>
      <w:tr w:rsidR="0093373D" w:rsidRPr="008D592A" w:rsidTr="00896580">
        <w:trPr>
          <w:trHeight w:val="397"/>
        </w:trPr>
        <w:tc>
          <w:tcPr>
            <w:tcW w:w="959" w:type="dxa"/>
            <w:vAlign w:val="center"/>
          </w:tcPr>
          <w:p w:rsidR="0093373D" w:rsidRPr="008D592A" w:rsidRDefault="0093373D" w:rsidP="00896580">
            <w:pPr>
              <w:spacing w:before="0" w:after="0" w:line="240" w:lineRule="auto"/>
              <w:jc w:val="center"/>
            </w:pPr>
          </w:p>
        </w:tc>
        <w:tc>
          <w:tcPr>
            <w:tcW w:w="1984" w:type="dxa"/>
            <w:vAlign w:val="center"/>
          </w:tcPr>
          <w:p w:rsidR="0093373D" w:rsidRPr="008D592A" w:rsidRDefault="0093373D" w:rsidP="00896580">
            <w:pPr>
              <w:spacing w:before="0" w:after="0" w:line="240" w:lineRule="auto"/>
              <w:jc w:val="center"/>
            </w:pPr>
          </w:p>
        </w:tc>
        <w:tc>
          <w:tcPr>
            <w:tcW w:w="6346" w:type="dxa"/>
            <w:vAlign w:val="center"/>
          </w:tcPr>
          <w:p w:rsidR="0093373D" w:rsidRPr="008D592A" w:rsidRDefault="0093373D" w:rsidP="00896580">
            <w:pPr>
              <w:spacing w:before="0" w:after="0" w:line="240" w:lineRule="auto"/>
              <w:jc w:val="center"/>
            </w:pPr>
          </w:p>
        </w:tc>
      </w:tr>
      <w:tr w:rsidR="0093373D" w:rsidRPr="008D592A" w:rsidTr="00896580">
        <w:trPr>
          <w:trHeight w:val="397"/>
        </w:trPr>
        <w:tc>
          <w:tcPr>
            <w:tcW w:w="959" w:type="dxa"/>
            <w:vAlign w:val="center"/>
          </w:tcPr>
          <w:p w:rsidR="0093373D" w:rsidRPr="008D592A" w:rsidRDefault="0093373D" w:rsidP="00896580">
            <w:pPr>
              <w:spacing w:before="0" w:after="0" w:line="240" w:lineRule="auto"/>
              <w:jc w:val="center"/>
            </w:pPr>
          </w:p>
        </w:tc>
        <w:tc>
          <w:tcPr>
            <w:tcW w:w="1984" w:type="dxa"/>
            <w:vAlign w:val="center"/>
          </w:tcPr>
          <w:p w:rsidR="0093373D" w:rsidRPr="008D592A" w:rsidRDefault="0093373D" w:rsidP="00896580">
            <w:pPr>
              <w:spacing w:before="0" w:after="0" w:line="240" w:lineRule="auto"/>
              <w:jc w:val="center"/>
            </w:pPr>
          </w:p>
        </w:tc>
        <w:tc>
          <w:tcPr>
            <w:tcW w:w="6346" w:type="dxa"/>
            <w:vAlign w:val="center"/>
          </w:tcPr>
          <w:p w:rsidR="0093373D" w:rsidRPr="008D592A" w:rsidRDefault="0093373D" w:rsidP="00896580">
            <w:pPr>
              <w:spacing w:before="0" w:after="0" w:line="240" w:lineRule="auto"/>
              <w:jc w:val="center"/>
            </w:pPr>
          </w:p>
        </w:tc>
      </w:tr>
      <w:tr w:rsidR="0093373D" w:rsidRPr="008D592A" w:rsidTr="00896580">
        <w:trPr>
          <w:trHeight w:val="397"/>
        </w:trPr>
        <w:tc>
          <w:tcPr>
            <w:tcW w:w="959" w:type="dxa"/>
            <w:vAlign w:val="center"/>
          </w:tcPr>
          <w:p w:rsidR="0093373D" w:rsidRPr="008D592A" w:rsidRDefault="0093373D" w:rsidP="00896580">
            <w:pPr>
              <w:spacing w:before="0" w:after="0" w:line="240" w:lineRule="auto"/>
              <w:jc w:val="center"/>
            </w:pPr>
          </w:p>
        </w:tc>
        <w:tc>
          <w:tcPr>
            <w:tcW w:w="1984" w:type="dxa"/>
            <w:vAlign w:val="center"/>
          </w:tcPr>
          <w:p w:rsidR="0093373D" w:rsidRPr="008D592A" w:rsidRDefault="0093373D" w:rsidP="00896580">
            <w:pPr>
              <w:spacing w:before="0" w:after="0" w:line="240" w:lineRule="auto"/>
              <w:jc w:val="center"/>
            </w:pPr>
          </w:p>
        </w:tc>
        <w:tc>
          <w:tcPr>
            <w:tcW w:w="6346" w:type="dxa"/>
            <w:vAlign w:val="center"/>
          </w:tcPr>
          <w:p w:rsidR="0093373D" w:rsidRPr="008D592A" w:rsidRDefault="0093373D" w:rsidP="00896580">
            <w:pPr>
              <w:spacing w:before="0" w:after="0" w:line="240" w:lineRule="auto"/>
              <w:jc w:val="center"/>
            </w:pPr>
          </w:p>
        </w:tc>
      </w:tr>
      <w:tr w:rsidR="0093373D" w:rsidRPr="008D592A" w:rsidTr="00896580">
        <w:trPr>
          <w:trHeight w:val="397"/>
        </w:trPr>
        <w:tc>
          <w:tcPr>
            <w:tcW w:w="959" w:type="dxa"/>
            <w:vAlign w:val="center"/>
          </w:tcPr>
          <w:p w:rsidR="0093373D" w:rsidRPr="008D592A" w:rsidRDefault="0093373D" w:rsidP="00896580">
            <w:pPr>
              <w:spacing w:before="0" w:after="0" w:line="240" w:lineRule="auto"/>
              <w:jc w:val="center"/>
            </w:pPr>
          </w:p>
        </w:tc>
        <w:tc>
          <w:tcPr>
            <w:tcW w:w="1984" w:type="dxa"/>
            <w:vAlign w:val="center"/>
          </w:tcPr>
          <w:p w:rsidR="0093373D" w:rsidRPr="008D592A" w:rsidRDefault="0093373D" w:rsidP="00896580">
            <w:pPr>
              <w:spacing w:before="0" w:after="0" w:line="240" w:lineRule="auto"/>
              <w:jc w:val="center"/>
            </w:pPr>
          </w:p>
        </w:tc>
        <w:tc>
          <w:tcPr>
            <w:tcW w:w="6346" w:type="dxa"/>
            <w:vAlign w:val="center"/>
          </w:tcPr>
          <w:p w:rsidR="0093373D" w:rsidRPr="008D592A" w:rsidRDefault="0093373D" w:rsidP="00896580">
            <w:pPr>
              <w:spacing w:before="0" w:after="0" w:line="240" w:lineRule="auto"/>
              <w:jc w:val="center"/>
            </w:pPr>
          </w:p>
        </w:tc>
      </w:tr>
      <w:tr w:rsidR="0093373D" w:rsidRPr="008D592A" w:rsidTr="00896580">
        <w:trPr>
          <w:trHeight w:val="397"/>
        </w:trPr>
        <w:tc>
          <w:tcPr>
            <w:tcW w:w="959" w:type="dxa"/>
            <w:vAlign w:val="center"/>
          </w:tcPr>
          <w:p w:rsidR="0093373D" w:rsidRPr="008D592A" w:rsidRDefault="0093373D" w:rsidP="00896580">
            <w:pPr>
              <w:spacing w:before="0" w:after="0" w:line="240" w:lineRule="auto"/>
              <w:jc w:val="center"/>
            </w:pPr>
          </w:p>
        </w:tc>
        <w:tc>
          <w:tcPr>
            <w:tcW w:w="1984" w:type="dxa"/>
            <w:vAlign w:val="center"/>
          </w:tcPr>
          <w:p w:rsidR="0093373D" w:rsidRPr="008D592A" w:rsidRDefault="0093373D" w:rsidP="00896580">
            <w:pPr>
              <w:spacing w:before="0" w:after="0" w:line="240" w:lineRule="auto"/>
              <w:jc w:val="center"/>
            </w:pPr>
          </w:p>
        </w:tc>
        <w:tc>
          <w:tcPr>
            <w:tcW w:w="6346" w:type="dxa"/>
            <w:vAlign w:val="center"/>
          </w:tcPr>
          <w:p w:rsidR="0093373D" w:rsidRPr="008D592A" w:rsidRDefault="0093373D" w:rsidP="00896580">
            <w:pPr>
              <w:spacing w:before="0" w:after="0" w:line="240" w:lineRule="auto"/>
              <w:jc w:val="center"/>
            </w:pPr>
          </w:p>
        </w:tc>
      </w:tr>
      <w:tr w:rsidR="0093373D" w:rsidRPr="008D592A" w:rsidTr="00896580">
        <w:trPr>
          <w:trHeight w:val="397"/>
        </w:trPr>
        <w:tc>
          <w:tcPr>
            <w:tcW w:w="959" w:type="dxa"/>
            <w:vAlign w:val="center"/>
          </w:tcPr>
          <w:p w:rsidR="0093373D" w:rsidRPr="008D592A" w:rsidRDefault="0093373D" w:rsidP="00896580">
            <w:pPr>
              <w:spacing w:before="0" w:after="0" w:line="240" w:lineRule="auto"/>
              <w:jc w:val="center"/>
            </w:pPr>
          </w:p>
        </w:tc>
        <w:tc>
          <w:tcPr>
            <w:tcW w:w="1984" w:type="dxa"/>
            <w:vAlign w:val="center"/>
          </w:tcPr>
          <w:p w:rsidR="0093373D" w:rsidRPr="008D592A" w:rsidRDefault="0093373D" w:rsidP="00896580">
            <w:pPr>
              <w:spacing w:before="0" w:after="0" w:line="240" w:lineRule="auto"/>
              <w:jc w:val="center"/>
            </w:pPr>
          </w:p>
        </w:tc>
        <w:tc>
          <w:tcPr>
            <w:tcW w:w="6346" w:type="dxa"/>
            <w:vAlign w:val="center"/>
          </w:tcPr>
          <w:p w:rsidR="0093373D" w:rsidRPr="008D592A" w:rsidRDefault="0093373D" w:rsidP="00896580">
            <w:pPr>
              <w:spacing w:before="0" w:after="0" w:line="240" w:lineRule="auto"/>
              <w:jc w:val="center"/>
            </w:pPr>
          </w:p>
        </w:tc>
      </w:tr>
      <w:tr w:rsidR="0093373D" w:rsidRPr="008D592A" w:rsidTr="00896580">
        <w:trPr>
          <w:trHeight w:val="397"/>
        </w:trPr>
        <w:tc>
          <w:tcPr>
            <w:tcW w:w="959" w:type="dxa"/>
            <w:vAlign w:val="center"/>
          </w:tcPr>
          <w:p w:rsidR="0093373D" w:rsidRPr="008D592A" w:rsidRDefault="0093373D" w:rsidP="00896580">
            <w:pPr>
              <w:spacing w:before="0" w:after="0" w:line="240" w:lineRule="auto"/>
              <w:jc w:val="center"/>
            </w:pPr>
          </w:p>
        </w:tc>
        <w:tc>
          <w:tcPr>
            <w:tcW w:w="1984" w:type="dxa"/>
            <w:vAlign w:val="center"/>
          </w:tcPr>
          <w:p w:rsidR="0093373D" w:rsidRPr="008D592A" w:rsidRDefault="0093373D" w:rsidP="00896580">
            <w:pPr>
              <w:spacing w:before="0" w:after="0" w:line="240" w:lineRule="auto"/>
              <w:jc w:val="center"/>
            </w:pPr>
          </w:p>
        </w:tc>
        <w:tc>
          <w:tcPr>
            <w:tcW w:w="6346" w:type="dxa"/>
            <w:vAlign w:val="center"/>
          </w:tcPr>
          <w:p w:rsidR="0093373D" w:rsidRPr="008D592A" w:rsidRDefault="0093373D" w:rsidP="00896580">
            <w:pPr>
              <w:spacing w:before="0" w:after="0" w:line="240" w:lineRule="auto"/>
              <w:jc w:val="center"/>
            </w:pPr>
          </w:p>
        </w:tc>
      </w:tr>
      <w:tr w:rsidR="0093373D" w:rsidRPr="008D592A" w:rsidTr="00896580">
        <w:trPr>
          <w:trHeight w:val="397"/>
        </w:trPr>
        <w:tc>
          <w:tcPr>
            <w:tcW w:w="959" w:type="dxa"/>
            <w:vAlign w:val="center"/>
          </w:tcPr>
          <w:p w:rsidR="0093373D" w:rsidRPr="008D592A" w:rsidRDefault="0093373D" w:rsidP="00896580">
            <w:pPr>
              <w:spacing w:before="0" w:after="0" w:line="240" w:lineRule="auto"/>
              <w:jc w:val="center"/>
            </w:pPr>
          </w:p>
        </w:tc>
        <w:tc>
          <w:tcPr>
            <w:tcW w:w="1984" w:type="dxa"/>
            <w:vAlign w:val="center"/>
          </w:tcPr>
          <w:p w:rsidR="0093373D" w:rsidRPr="008D592A" w:rsidRDefault="0093373D" w:rsidP="00896580">
            <w:pPr>
              <w:spacing w:before="0" w:after="0" w:line="240" w:lineRule="auto"/>
              <w:jc w:val="center"/>
            </w:pPr>
          </w:p>
        </w:tc>
        <w:tc>
          <w:tcPr>
            <w:tcW w:w="6346" w:type="dxa"/>
            <w:vAlign w:val="center"/>
          </w:tcPr>
          <w:p w:rsidR="0093373D" w:rsidRPr="008D592A" w:rsidRDefault="0093373D" w:rsidP="00896580">
            <w:pPr>
              <w:spacing w:before="0" w:after="0" w:line="240" w:lineRule="auto"/>
              <w:jc w:val="center"/>
            </w:pPr>
          </w:p>
        </w:tc>
      </w:tr>
      <w:tr w:rsidR="0093373D" w:rsidRPr="008D592A" w:rsidTr="00896580">
        <w:trPr>
          <w:trHeight w:val="397"/>
        </w:trPr>
        <w:tc>
          <w:tcPr>
            <w:tcW w:w="959" w:type="dxa"/>
            <w:vAlign w:val="center"/>
          </w:tcPr>
          <w:p w:rsidR="0093373D" w:rsidRPr="008D592A" w:rsidRDefault="0093373D" w:rsidP="00896580">
            <w:pPr>
              <w:spacing w:before="0" w:after="0" w:line="240" w:lineRule="auto"/>
              <w:jc w:val="center"/>
            </w:pPr>
          </w:p>
        </w:tc>
        <w:tc>
          <w:tcPr>
            <w:tcW w:w="1984" w:type="dxa"/>
            <w:vAlign w:val="center"/>
          </w:tcPr>
          <w:p w:rsidR="0093373D" w:rsidRPr="008D592A" w:rsidRDefault="0093373D" w:rsidP="00896580">
            <w:pPr>
              <w:spacing w:before="0" w:after="0" w:line="240" w:lineRule="auto"/>
              <w:jc w:val="center"/>
            </w:pPr>
          </w:p>
        </w:tc>
        <w:tc>
          <w:tcPr>
            <w:tcW w:w="6346" w:type="dxa"/>
            <w:vAlign w:val="center"/>
          </w:tcPr>
          <w:p w:rsidR="0093373D" w:rsidRPr="008D592A" w:rsidRDefault="0093373D" w:rsidP="00896580">
            <w:pPr>
              <w:spacing w:before="0" w:after="0" w:line="240" w:lineRule="auto"/>
              <w:jc w:val="center"/>
            </w:pPr>
          </w:p>
        </w:tc>
      </w:tr>
      <w:tr w:rsidR="0093373D" w:rsidRPr="008D592A" w:rsidTr="00896580">
        <w:trPr>
          <w:trHeight w:val="397"/>
        </w:trPr>
        <w:tc>
          <w:tcPr>
            <w:tcW w:w="959" w:type="dxa"/>
            <w:vAlign w:val="center"/>
          </w:tcPr>
          <w:p w:rsidR="0093373D" w:rsidRPr="008D592A" w:rsidRDefault="0093373D" w:rsidP="00896580">
            <w:pPr>
              <w:spacing w:before="0" w:after="0" w:line="240" w:lineRule="auto"/>
              <w:jc w:val="center"/>
            </w:pPr>
          </w:p>
        </w:tc>
        <w:tc>
          <w:tcPr>
            <w:tcW w:w="1984" w:type="dxa"/>
            <w:vAlign w:val="center"/>
          </w:tcPr>
          <w:p w:rsidR="0093373D" w:rsidRPr="008D592A" w:rsidRDefault="0093373D" w:rsidP="00896580">
            <w:pPr>
              <w:spacing w:before="0" w:after="0" w:line="240" w:lineRule="auto"/>
              <w:jc w:val="center"/>
            </w:pPr>
          </w:p>
        </w:tc>
        <w:tc>
          <w:tcPr>
            <w:tcW w:w="6346" w:type="dxa"/>
            <w:vAlign w:val="center"/>
          </w:tcPr>
          <w:p w:rsidR="0093373D" w:rsidRPr="008D592A" w:rsidRDefault="0093373D" w:rsidP="00896580">
            <w:pPr>
              <w:spacing w:before="0" w:after="0" w:line="240" w:lineRule="auto"/>
              <w:jc w:val="center"/>
            </w:pPr>
          </w:p>
        </w:tc>
      </w:tr>
      <w:tr w:rsidR="0093373D" w:rsidRPr="008D592A" w:rsidTr="00896580">
        <w:trPr>
          <w:trHeight w:val="397"/>
        </w:trPr>
        <w:tc>
          <w:tcPr>
            <w:tcW w:w="959" w:type="dxa"/>
            <w:vAlign w:val="center"/>
          </w:tcPr>
          <w:p w:rsidR="0093373D" w:rsidRPr="008D592A" w:rsidRDefault="0093373D" w:rsidP="00896580">
            <w:pPr>
              <w:spacing w:before="0" w:after="0" w:line="240" w:lineRule="auto"/>
              <w:jc w:val="center"/>
            </w:pPr>
          </w:p>
        </w:tc>
        <w:tc>
          <w:tcPr>
            <w:tcW w:w="1984" w:type="dxa"/>
            <w:vAlign w:val="center"/>
          </w:tcPr>
          <w:p w:rsidR="0093373D" w:rsidRPr="008D592A" w:rsidRDefault="0093373D" w:rsidP="00896580">
            <w:pPr>
              <w:spacing w:before="0" w:after="0" w:line="240" w:lineRule="auto"/>
              <w:jc w:val="center"/>
            </w:pPr>
          </w:p>
        </w:tc>
        <w:tc>
          <w:tcPr>
            <w:tcW w:w="6346" w:type="dxa"/>
            <w:vAlign w:val="center"/>
          </w:tcPr>
          <w:p w:rsidR="0093373D" w:rsidRPr="008D592A" w:rsidRDefault="0093373D" w:rsidP="00896580">
            <w:pPr>
              <w:spacing w:before="0" w:after="0" w:line="240" w:lineRule="auto"/>
              <w:jc w:val="center"/>
            </w:pPr>
          </w:p>
        </w:tc>
      </w:tr>
      <w:tr w:rsidR="0093373D" w:rsidRPr="008D592A" w:rsidTr="00896580">
        <w:trPr>
          <w:trHeight w:val="397"/>
        </w:trPr>
        <w:tc>
          <w:tcPr>
            <w:tcW w:w="959" w:type="dxa"/>
            <w:vAlign w:val="center"/>
          </w:tcPr>
          <w:p w:rsidR="0093373D" w:rsidRPr="008D592A" w:rsidRDefault="0093373D" w:rsidP="00896580">
            <w:pPr>
              <w:spacing w:before="0" w:after="0" w:line="240" w:lineRule="auto"/>
              <w:jc w:val="center"/>
            </w:pPr>
          </w:p>
        </w:tc>
        <w:tc>
          <w:tcPr>
            <w:tcW w:w="1984" w:type="dxa"/>
            <w:vAlign w:val="center"/>
          </w:tcPr>
          <w:p w:rsidR="0093373D" w:rsidRPr="008D592A" w:rsidRDefault="0093373D" w:rsidP="00896580">
            <w:pPr>
              <w:spacing w:before="0" w:after="0" w:line="240" w:lineRule="auto"/>
              <w:jc w:val="center"/>
            </w:pPr>
          </w:p>
        </w:tc>
        <w:tc>
          <w:tcPr>
            <w:tcW w:w="6346" w:type="dxa"/>
            <w:vAlign w:val="center"/>
          </w:tcPr>
          <w:p w:rsidR="0093373D" w:rsidRPr="008D592A" w:rsidRDefault="0093373D" w:rsidP="00896580">
            <w:pPr>
              <w:spacing w:before="0" w:after="0" w:line="240" w:lineRule="auto"/>
              <w:jc w:val="center"/>
            </w:pPr>
          </w:p>
        </w:tc>
      </w:tr>
      <w:tr w:rsidR="0093373D" w:rsidRPr="008D592A" w:rsidTr="00896580">
        <w:trPr>
          <w:trHeight w:val="397"/>
        </w:trPr>
        <w:tc>
          <w:tcPr>
            <w:tcW w:w="959" w:type="dxa"/>
            <w:vAlign w:val="center"/>
          </w:tcPr>
          <w:p w:rsidR="0093373D" w:rsidRPr="008D592A" w:rsidRDefault="0093373D" w:rsidP="00896580">
            <w:pPr>
              <w:spacing w:before="0" w:after="0" w:line="240" w:lineRule="auto"/>
              <w:jc w:val="center"/>
            </w:pPr>
          </w:p>
        </w:tc>
        <w:tc>
          <w:tcPr>
            <w:tcW w:w="1984" w:type="dxa"/>
            <w:vAlign w:val="center"/>
          </w:tcPr>
          <w:p w:rsidR="0093373D" w:rsidRPr="008D592A" w:rsidRDefault="0093373D" w:rsidP="00896580">
            <w:pPr>
              <w:spacing w:before="0" w:after="0" w:line="240" w:lineRule="auto"/>
              <w:jc w:val="center"/>
            </w:pPr>
          </w:p>
        </w:tc>
        <w:tc>
          <w:tcPr>
            <w:tcW w:w="6346" w:type="dxa"/>
            <w:vAlign w:val="center"/>
          </w:tcPr>
          <w:p w:rsidR="0093373D" w:rsidRPr="008D592A" w:rsidRDefault="0093373D" w:rsidP="00896580">
            <w:pPr>
              <w:spacing w:before="0" w:after="0" w:line="240" w:lineRule="auto"/>
              <w:jc w:val="center"/>
            </w:pPr>
          </w:p>
        </w:tc>
      </w:tr>
      <w:tr w:rsidR="0093373D" w:rsidRPr="008D592A" w:rsidTr="00896580">
        <w:trPr>
          <w:trHeight w:val="397"/>
        </w:trPr>
        <w:tc>
          <w:tcPr>
            <w:tcW w:w="959" w:type="dxa"/>
            <w:vAlign w:val="center"/>
          </w:tcPr>
          <w:p w:rsidR="0093373D" w:rsidRPr="008D592A" w:rsidRDefault="0093373D" w:rsidP="00896580">
            <w:pPr>
              <w:spacing w:before="0" w:after="0" w:line="240" w:lineRule="auto"/>
              <w:jc w:val="center"/>
            </w:pPr>
          </w:p>
        </w:tc>
        <w:tc>
          <w:tcPr>
            <w:tcW w:w="1984" w:type="dxa"/>
            <w:vAlign w:val="center"/>
          </w:tcPr>
          <w:p w:rsidR="0093373D" w:rsidRPr="008D592A" w:rsidRDefault="0093373D" w:rsidP="00896580">
            <w:pPr>
              <w:spacing w:before="0" w:after="0" w:line="240" w:lineRule="auto"/>
              <w:jc w:val="center"/>
            </w:pPr>
          </w:p>
        </w:tc>
        <w:tc>
          <w:tcPr>
            <w:tcW w:w="6346" w:type="dxa"/>
            <w:vAlign w:val="center"/>
          </w:tcPr>
          <w:p w:rsidR="0093373D" w:rsidRPr="008D592A" w:rsidRDefault="0093373D" w:rsidP="00896580">
            <w:pPr>
              <w:spacing w:before="0" w:after="0" w:line="240" w:lineRule="auto"/>
              <w:jc w:val="center"/>
            </w:pPr>
          </w:p>
        </w:tc>
      </w:tr>
      <w:tr w:rsidR="00896580" w:rsidRPr="008D592A" w:rsidTr="00896580">
        <w:trPr>
          <w:trHeight w:val="397"/>
        </w:trPr>
        <w:tc>
          <w:tcPr>
            <w:tcW w:w="959" w:type="dxa"/>
            <w:vAlign w:val="center"/>
          </w:tcPr>
          <w:p w:rsidR="00896580" w:rsidRPr="008D592A" w:rsidRDefault="00896580" w:rsidP="00896580">
            <w:pPr>
              <w:spacing w:before="0" w:after="0" w:line="240" w:lineRule="auto"/>
              <w:jc w:val="center"/>
            </w:pPr>
          </w:p>
        </w:tc>
        <w:tc>
          <w:tcPr>
            <w:tcW w:w="1984" w:type="dxa"/>
            <w:vAlign w:val="center"/>
          </w:tcPr>
          <w:p w:rsidR="00896580" w:rsidRPr="008D592A" w:rsidRDefault="00896580" w:rsidP="00896580">
            <w:pPr>
              <w:spacing w:before="0" w:after="0" w:line="240" w:lineRule="auto"/>
              <w:jc w:val="center"/>
            </w:pPr>
          </w:p>
        </w:tc>
        <w:tc>
          <w:tcPr>
            <w:tcW w:w="6346" w:type="dxa"/>
            <w:vAlign w:val="center"/>
          </w:tcPr>
          <w:p w:rsidR="00896580" w:rsidRPr="008D592A" w:rsidRDefault="00896580" w:rsidP="00896580">
            <w:pPr>
              <w:spacing w:before="0" w:after="0" w:line="240" w:lineRule="auto"/>
              <w:jc w:val="center"/>
            </w:pPr>
          </w:p>
        </w:tc>
      </w:tr>
      <w:tr w:rsidR="00896580" w:rsidRPr="008D592A" w:rsidTr="00896580">
        <w:trPr>
          <w:trHeight w:val="397"/>
        </w:trPr>
        <w:tc>
          <w:tcPr>
            <w:tcW w:w="959" w:type="dxa"/>
            <w:vAlign w:val="center"/>
          </w:tcPr>
          <w:p w:rsidR="00896580" w:rsidRPr="008D592A" w:rsidRDefault="00896580" w:rsidP="00896580">
            <w:pPr>
              <w:spacing w:before="0" w:after="0" w:line="240" w:lineRule="auto"/>
              <w:jc w:val="center"/>
            </w:pPr>
          </w:p>
        </w:tc>
        <w:tc>
          <w:tcPr>
            <w:tcW w:w="1984" w:type="dxa"/>
            <w:vAlign w:val="center"/>
          </w:tcPr>
          <w:p w:rsidR="00896580" w:rsidRPr="008D592A" w:rsidRDefault="00896580" w:rsidP="00896580">
            <w:pPr>
              <w:spacing w:before="0" w:after="0" w:line="240" w:lineRule="auto"/>
              <w:jc w:val="center"/>
            </w:pPr>
          </w:p>
        </w:tc>
        <w:tc>
          <w:tcPr>
            <w:tcW w:w="6346" w:type="dxa"/>
            <w:vAlign w:val="center"/>
          </w:tcPr>
          <w:p w:rsidR="00896580" w:rsidRPr="008D592A" w:rsidRDefault="00896580" w:rsidP="00896580">
            <w:pPr>
              <w:spacing w:before="0" w:after="0" w:line="240" w:lineRule="auto"/>
              <w:jc w:val="center"/>
            </w:pPr>
          </w:p>
        </w:tc>
      </w:tr>
    </w:tbl>
    <w:p w:rsidR="0093373D" w:rsidRPr="008D592A" w:rsidRDefault="0093373D">
      <w:pPr>
        <w:spacing w:before="0" w:after="0" w:line="240" w:lineRule="auto"/>
        <w:jc w:val="left"/>
        <w:rPr>
          <w:b/>
        </w:rPr>
      </w:pPr>
      <w:r w:rsidRPr="008D592A">
        <w:br w:type="page"/>
      </w:r>
    </w:p>
    <w:p w:rsidR="00896580" w:rsidRPr="008D592A" w:rsidRDefault="00896580" w:rsidP="00896580">
      <w:pPr>
        <w:pStyle w:val="Heading2"/>
      </w:pPr>
      <w:bookmarkStart w:id="14" w:name="_Toc355773850"/>
      <w:r w:rsidRPr="008D592A">
        <w:lastRenderedPageBreak/>
        <w:t>Chapter 1 - Definitions</w:t>
      </w:r>
      <w:bookmarkEnd w:id="14"/>
    </w:p>
    <w:p w:rsidR="00896580" w:rsidRPr="008D592A" w:rsidRDefault="00896580" w:rsidP="006D73B6">
      <w:pPr>
        <w:pStyle w:val="Na"/>
      </w:pPr>
      <w:r w:rsidRPr="008D592A">
        <w:t>(a)</w:t>
      </w:r>
      <w:r w:rsidRPr="008D592A">
        <w:tab/>
        <w:t>Accident Precursor</w:t>
      </w:r>
    </w:p>
    <w:p w:rsidR="00896580" w:rsidRDefault="00896580" w:rsidP="006D73B6">
      <w:pPr>
        <w:pStyle w:val="Na"/>
      </w:pPr>
      <w:r w:rsidRPr="008D592A">
        <w:tab/>
        <w:t>Event</w:t>
      </w:r>
      <w:r w:rsidR="00EB4C53">
        <w:t>(s)</w:t>
      </w:r>
      <w:r w:rsidRPr="008D592A">
        <w:t xml:space="preserve"> which, without appropriate mitigation, can result in Undesirable Events, incidents and accidents.</w:t>
      </w:r>
    </w:p>
    <w:p w:rsidR="004625DC" w:rsidRDefault="004625DC" w:rsidP="006D73B6">
      <w:pPr>
        <w:pStyle w:val="Na"/>
      </w:pPr>
      <w:r>
        <w:t>(b)</w:t>
      </w:r>
      <w:r>
        <w:tab/>
        <w:t>Audit</w:t>
      </w:r>
    </w:p>
    <w:p w:rsidR="004625DC" w:rsidRDefault="004625DC" w:rsidP="002F5C5E">
      <w:pPr>
        <w:pStyle w:val="Na"/>
        <w:ind w:firstLine="720"/>
      </w:pPr>
      <w:r>
        <w:t>A systematic, independent and documented process for obtaining evidence and evaluating it objectively to determine the extent t</w:t>
      </w:r>
      <w:r w:rsidR="008266E2">
        <w:t>o which requirements are complied</w:t>
      </w:r>
      <w:r>
        <w:t xml:space="preserve"> with.</w:t>
      </w:r>
    </w:p>
    <w:p w:rsidR="00896580" w:rsidRPr="008D592A" w:rsidRDefault="004625DC" w:rsidP="006D73B6">
      <w:pPr>
        <w:pStyle w:val="Na"/>
      </w:pPr>
      <w:r>
        <w:t>(c</w:t>
      </w:r>
      <w:r w:rsidR="00896580" w:rsidRPr="008D592A">
        <w:t>)</w:t>
      </w:r>
      <w:r w:rsidR="00896580" w:rsidRPr="008D592A">
        <w:tab/>
        <w:t>EHEST SMS Toolkit</w:t>
      </w:r>
    </w:p>
    <w:p w:rsidR="00896580" w:rsidRPr="008D592A" w:rsidRDefault="00896580" w:rsidP="006D73B6">
      <w:pPr>
        <w:pStyle w:val="Na"/>
      </w:pPr>
      <w:r w:rsidRPr="008D592A">
        <w:tab/>
        <w:t>EHEST suite of SMS materials, which includes this Safety Management Manual, a database of hazards and risks, an Emergency Response Plan, a</w:t>
      </w:r>
      <w:r w:rsidR="00EB4C53">
        <w:t>nd a pre-flight assessment tool.</w:t>
      </w:r>
    </w:p>
    <w:p w:rsidR="00896580" w:rsidRPr="008D592A" w:rsidRDefault="004625DC" w:rsidP="006D73B6">
      <w:pPr>
        <w:pStyle w:val="Na"/>
      </w:pPr>
      <w:r>
        <w:t>(d</w:t>
      </w:r>
      <w:r w:rsidR="00896580" w:rsidRPr="008D592A">
        <w:t>)</w:t>
      </w:r>
      <w:r w:rsidR="00896580" w:rsidRPr="008D592A">
        <w:tab/>
        <w:t>Hazard</w:t>
      </w:r>
    </w:p>
    <w:p w:rsidR="00896580" w:rsidRDefault="00896580" w:rsidP="006D73B6">
      <w:pPr>
        <w:pStyle w:val="Na"/>
      </w:pPr>
      <w:r w:rsidRPr="008D592A">
        <w:tab/>
        <w:t>A condition, object, activity or event with the potential of causing injuries to personnel, damage to equipment or structures, loss of material, or reduction of the ability to perform a prescribed function.</w:t>
      </w:r>
    </w:p>
    <w:p w:rsidR="004625DC" w:rsidRDefault="004625DC" w:rsidP="006D73B6">
      <w:pPr>
        <w:pStyle w:val="Na"/>
      </w:pPr>
      <w:r>
        <w:t>(e)</w:t>
      </w:r>
      <w:r>
        <w:tab/>
        <w:t>Inspection</w:t>
      </w:r>
    </w:p>
    <w:p w:rsidR="004625DC" w:rsidRPr="00657A28" w:rsidRDefault="004625DC" w:rsidP="002F5C5E">
      <w:pPr>
        <w:pStyle w:val="Na"/>
        <w:ind w:firstLine="720"/>
      </w:pPr>
      <w:r>
        <w:t>A</w:t>
      </w:r>
      <w:r w:rsidRPr="004625DC">
        <w:t>n independent documented conformity evaluation by observation and judgement accompanied as appropriate by measurement, testing or gauging, in order to verify compliance with applicable requirements</w:t>
      </w:r>
      <w:r w:rsidR="00E840D3">
        <w:t xml:space="preserve"> </w:t>
      </w:r>
      <w:r w:rsidR="00E840D3" w:rsidRPr="00657A28">
        <w:t>(incl. procedures, work instruction standards, etc.)</w:t>
      </w:r>
      <w:r w:rsidRPr="00657A28">
        <w:t>.</w:t>
      </w:r>
    </w:p>
    <w:p w:rsidR="00896580" w:rsidRPr="008D592A" w:rsidRDefault="004625DC" w:rsidP="006D73B6">
      <w:pPr>
        <w:pStyle w:val="Na"/>
      </w:pPr>
      <w:r>
        <w:t>(f</w:t>
      </w:r>
      <w:r w:rsidR="00896580" w:rsidRPr="008D592A">
        <w:t>)</w:t>
      </w:r>
      <w:r w:rsidR="00896580" w:rsidRPr="008D592A">
        <w:tab/>
        <w:t>Likelihood</w:t>
      </w:r>
    </w:p>
    <w:p w:rsidR="00896580" w:rsidRPr="006D73B6" w:rsidRDefault="00896580" w:rsidP="006D73B6">
      <w:pPr>
        <w:pStyle w:val="Na"/>
      </w:pPr>
      <w:r w:rsidRPr="006D73B6">
        <w:tab/>
      </w:r>
      <w:r w:rsidR="006D73B6" w:rsidRPr="006D73B6">
        <w:t>Likelihood is used in this manual as a synonym of probability. It is a measure of how likely something is to happen. Probability / likelihood varies between 0 and 1 and can be assessed using terminology such as ‘very low, low, medium, high and very high’.</w:t>
      </w:r>
      <w:r w:rsidR="001C7003">
        <w:t xml:space="preserve">    </w:t>
      </w:r>
      <w:r w:rsidR="001C7003" w:rsidRPr="001C7003">
        <w:rPr>
          <w:u w:val="single"/>
        </w:rPr>
        <w:t>Note:</w:t>
      </w:r>
      <w:r w:rsidR="001C7003">
        <w:t xml:space="preserve"> </w:t>
      </w:r>
      <w:r w:rsidR="006D73B6" w:rsidRPr="006D73B6">
        <w:t>In the ICAO Doc 9859 AN/474 Safety Management Manual, Third Edition</w:t>
      </w:r>
      <w:r w:rsidR="006D73B6">
        <w:t>, safety risk p</w:t>
      </w:r>
      <w:r w:rsidR="006D73B6" w:rsidRPr="006D73B6">
        <w:t>robability is defined as the likelihood or frequency that a safety consequence or outcome might occur.</w:t>
      </w:r>
    </w:p>
    <w:p w:rsidR="00896580" w:rsidRPr="008D592A" w:rsidRDefault="004625DC" w:rsidP="006D73B6">
      <w:pPr>
        <w:pStyle w:val="Na"/>
      </w:pPr>
      <w:r>
        <w:t>(g</w:t>
      </w:r>
      <w:r w:rsidR="00896580" w:rsidRPr="008D592A">
        <w:t>)</w:t>
      </w:r>
      <w:r w:rsidR="00896580" w:rsidRPr="008D592A">
        <w:tab/>
        <w:t>Management of Change</w:t>
      </w:r>
    </w:p>
    <w:p w:rsidR="00896580" w:rsidRPr="008D592A" w:rsidRDefault="00896580" w:rsidP="006D73B6">
      <w:pPr>
        <w:pStyle w:val="Na"/>
      </w:pPr>
      <w:r w:rsidRPr="008D592A">
        <w:tab/>
        <w:t>A documented process to identify external and internal changes that may have an adverse (or positive) effect on safety. This process uses the existing hazard identification, risk assessment and mitigation processes.</w:t>
      </w:r>
    </w:p>
    <w:p w:rsidR="00896580" w:rsidRPr="008D592A" w:rsidRDefault="004625DC" w:rsidP="006D73B6">
      <w:pPr>
        <w:pStyle w:val="Na"/>
      </w:pPr>
      <w:r>
        <w:t>(h</w:t>
      </w:r>
      <w:r w:rsidR="00896580" w:rsidRPr="008D592A">
        <w:t>)</w:t>
      </w:r>
      <w:r w:rsidR="00896580" w:rsidRPr="008D592A">
        <w:tab/>
        <w:t>Mitigation Barrier</w:t>
      </w:r>
    </w:p>
    <w:p w:rsidR="00896580" w:rsidRPr="008D592A" w:rsidRDefault="00896580" w:rsidP="006D73B6">
      <w:pPr>
        <w:pStyle w:val="Na"/>
      </w:pPr>
      <w:r w:rsidRPr="008D592A">
        <w:tab/>
        <w:t>Risk control mitigating the outcome (severity) of an incident or of an accident.</w:t>
      </w:r>
    </w:p>
    <w:p w:rsidR="00896580" w:rsidRPr="008D592A" w:rsidRDefault="004625DC" w:rsidP="006D73B6">
      <w:pPr>
        <w:pStyle w:val="Na"/>
      </w:pPr>
      <w:r>
        <w:t>(i</w:t>
      </w:r>
      <w:r w:rsidR="00896580" w:rsidRPr="008D592A">
        <w:t>)</w:t>
      </w:r>
      <w:r w:rsidR="00896580" w:rsidRPr="008D592A">
        <w:tab/>
        <w:t>Prevention Barrier</w:t>
      </w:r>
    </w:p>
    <w:p w:rsidR="00896580" w:rsidRPr="008D592A" w:rsidRDefault="00896580" w:rsidP="006D73B6">
      <w:pPr>
        <w:pStyle w:val="Na"/>
      </w:pPr>
      <w:r w:rsidRPr="008D592A">
        <w:tab/>
        <w:t>Risk control aimed at preventing Undesirable Events and Undesirable Operational States.</w:t>
      </w:r>
    </w:p>
    <w:p w:rsidR="00896580" w:rsidRPr="008D592A" w:rsidRDefault="004625DC" w:rsidP="006D73B6">
      <w:pPr>
        <w:pStyle w:val="Na"/>
      </w:pPr>
      <w:r>
        <w:t>(j</w:t>
      </w:r>
      <w:r w:rsidR="00896580" w:rsidRPr="008D592A">
        <w:t>)</w:t>
      </w:r>
      <w:r w:rsidR="00896580" w:rsidRPr="008D592A">
        <w:tab/>
        <w:t>Recovery Barrier</w:t>
      </w:r>
    </w:p>
    <w:p w:rsidR="00896580" w:rsidRDefault="00896580" w:rsidP="006D73B6">
      <w:pPr>
        <w:pStyle w:val="Na"/>
      </w:pPr>
      <w:r w:rsidRPr="008D592A">
        <w:tab/>
        <w:t>Risk control aimed at impeding that Undesirable Operational States result in an accident or, in other words, that incident scenarios escalate into an accident.</w:t>
      </w:r>
    </w:p>
    <w:p w:rsidR="003205BC" w:rsidRPr="008D592A" w:rsidRDefault="003205BC" w:rsidP="006D73B6">
      <w:pPr>
        <w:pStyle w:val="Na"/>
      </w:pPr>
    </w:p>
    <w:p w:rsidR="00896580" w:rsidRPr="008D592A" w:rsidRDefault="004625DC" w:rsidP="006D73B6">
      <w:pPr>
        <w:pStyle w:val="Na"/>
      </w:pPr>
      <w:r>
        <w:lastRenderedPageBreak/>
        <w:t>(k</w:t>
      </w:r>
      <w:r w:rsidR="00896580" w:rsidRPr="008D592A">
        <w:t>)</w:t>
      </w:r>
      <w:r w:rsidR="00896580" w:rsidRPr="008D592A">
        <w:tab/>
        <w:t>Risk</w:t>
      </w:r>
    </w:p>
    <w:p w:rsidR="00896580" w:rsidRPr="008D592A" w:rsidRDefault="00896580" w:rsidP="006D73B6">
      <w:pPr>
        <w:pStyle w:val="Na"/>
      </w:pPr>
      <w:r w:rsidRPr="008D592A">
        <w:tab/>
        <w:t>The combination of occurrence likelihood and severity.</w:t>
      </w:r>
    </w:p>
    <w:p w:rsidR="00896580" w:rsidRPr="008D592A" w:rsidRDefault="004625DC" w:rsidP="006D73B6">
      <w:pPr>
        <w:pStyle w:val="Na"/>
      </w:pPr>
      <w:r>
        <w:t>(l</w:t>
      </w:r>
      <w:r w:rsidR="00896580" w:rsidRPr="008D592A">
        <w:t>)</w:t>
      </w:r>
      <w:r w:rsidR="00896580" w:rsidRPr="008D592A">
        <w:tab/>
        <w:t>Risk Analysis, Assessment and Mitigation</w:t>
      </w:r>
    </w:p>
    <w:p w:rsidR="00896580" w:rsidRPr="008D592A" w:rsidRDefault="00896580" w:rsidP="006D73B6">
      <w:pPr>
        <w:pStyle w:val="Na"/>
      </w:pPr>
      <w:r w:rsidRPr="008D592A">
        <w:tab/>
        <w:t>A risk management process ensures analysis (in terms of likelihood and severity of occurrence), assessment (in terms of tolerability) and control (in terms of mitigation) of risks to an acceptable level.</w:t>
      </w:r>
    </w:p>
    <w:p w:rsidR="003E6567" w:rsidRPr="008D592A" w:rsidRDefault="004625DC" w:rsidP="006D73B6">
      <w:pPr>
        <w:pStyle w:val="Na"/>
      </w:pPr>
      <w:r>
        <w:t>(m</w:t>
      </w:r>
      <w:r w:rsidR="003E6567" w:rsidRPr="008D592A">
        <w:t>)</w:t>
      </w:r>
      <w:r w:rsidR="003E6567" w:rsidRPr="008D592A">
        <w:tab/>
      </w:r>
      <w:r w:rsidR="00896580" w:rsidRPr="008D592A">
        <w:t>Risk Tolerability Matrix</w:t>
      </w:r>
    </w:p>
    <w:p w:rsidR="00896580" w:rsidRPr="008D592A" w:rsidRDefault="00896580" w:rsidP="006D73B6">
      <w:pPr>
        <w:pStyle w:val="Na"/>
      </w:pPr>
      <w:r w:rsidRPr="008D592A">
        <w:tab/>
        <w:t>A matrix (or table) combining Risk Likelihood and Risk Severity.</w:t>
      </w:r>
    </w:p>
    <w:p w:rsidR="00CA442D" w:rsidRPr="008D592A" w:rsidRDefault="004625DC" w:rsidP="006D73B6">
      <w:pPr>
        <w:pStyle w:val="Na"/>
      </w:pPr>
      <w:r>
        <w:t>(n</w:t>
      </w:r>
      <w:r w:rsidR="00CA442D" w:rsidRPr="008D592A">
        <w:t>)</w:t>
      </w:r>
      <w:r w:rsidR="00CA442D" w:rsidRPr="008D592A">
        <w:tab/>
        <w:t>Safety</w:t>
      </w:r>
    </w:p>
    <w:p w:rsidR="004F5537" w:rsidRPr="005C701D" w:rsidRDefault="004F5537" w:rsidP="00100BC5">
      <w:pPr>
        <w:pStyle w:val="Na"/>
        <w:ind w:firstLine="720"/>
      </w:pPr>
      <w:r w:rsidRPr="005C701D">
        <w:t>The state in which risks associated with aviation activities are reduced and controlled to an acceptable level (ICAO Annex 19, expe</w:t>
      </w:r>
      <w:r w:rsidR="003323B3" w:rsidRPr="005C701D">
        <w:t>cted to be published in 2013).</w:t>
      </w:r>
      <w:r w:rsidR="00100BC5">
        <w:t xml:space="preserve"> </w:t>
      </w:r>
      <w:r w:rsidRPr="005C701D">
        <w:t>The publication of Annex 19 is likely to lead to a revision of the ICAO Doc 9859 AN/474, Safety Management Manual, Third Edition, where safety is defined as the state in which the risk of harm to persons or property damage is reduced to and maintained at or below an acceptable level through a continuing process of hazard identification and risk management.</w:t>
      </w:r>
    </w:p>
    <w:p w:rsidR="00896580" w:rsidRPr="008D592A" w:rsidRDefault="004625DC" w:rsidP="006D73B6">
      <w:pPr>
        <w:pStyle w:val="Na"/>
      </w:pPr>
      <w:r>
        <w:t>(o</w:t>
      </w:r>
      <w:r w:rsidR="003E6567" w:rsidRPr="008D592A">
        <w:t>)</w:t>
      </w:r>
      <w:r w:rsidR="003E6567" w:rsidRPr="008D592A">
        <w:tab/>
      </w:r>
      <w:r w:rsidR="00896580" w:rsidRPr="008D592A">
        <w:t>Safety Assurance</w:t>
      </w:r>
    </w:p>
    <w:p w:rsidR="00896580" w:rsidRPr="008D592A" w:rsidRDefault="00896580" w:rsidP="006D73B6">
      <w:pPr>
        <w:pStyle w:val="Na"/>
      </w:pPr>
      <w:r w:rsidRPr="008D592A">
        <w:tab/>
        <w:t xml:space="preserve">Safety assurance is the process of assuring safety. In the ICAO Doc 9859 AN/474 </w:t>
      </w:r>
      <w:r w:rsidR="00046335">
        <w:t>Safety Management Manual, Third</w:t>
      </w:r>
      <w:r w:rsidRPr="008D592A">
        <w:t xml:space="preserve"> Edition, Safety Assurance encompasses the processes of Safety Performance Monitoring and Measurement, Management of Change, and Continuous Im</w:t>
      </w:r>
      <w:r w:rsidR="002923A0">
        <w:t xml:space="preserve">provement of the SMS. </w:t>
      </w:r>
      <w:r w:rsidR="00657A28" w:rsidRPr="0065069E">
        <w:rPr>
          <w:u w:val="single"/>
        </w:rPr>
        <w:t>Note:</w:t>
      </w:r>
      <w:r w:rsidR="00657A28">
        <w:t xml:space="preserve"> </w:t>
      </w:r>
      <w:r w:rsidR="002923A0">
        <w:t>The</w:t>
      </w:r>
      <w:r w:rsidRPr="008D592A">
        <w:t xml:space="preserve"> EU regulation on Air Operations, Part ORO.GEN 'Management System' and relevant AMCs and GM do not use the terms Safety Assurance, but addresses the three Safety Assurance processes separately.</w:t>
      </w:r>
      <w:r w:rsidR="00D819B9" w:rsidRPr="008D592A">
        <w:t xml:space="preserve"> </w:t>
      </w:r>
      <w:r w:rsidRPr="008D592A">
        <w:t>This approach has been adopted in this Manual.</w:t>
      </w:r>
    </w:p>
    <w:p w:rsidR="00896580" w:rsidRPr="008D592A" w:rsidRDefault="004625DC" w:rsidP="006D73B6">
      <w:pPr>
        <w:pStyle w:val="Na"/>
      </w:pPr>
      <w:r>
        <w:t>(p</w:t>
      </w:r>
      <w:r w:rsidR="003E6567" w:rsidRPr="008D592A">
        <w:t>)</w:t>
      </w:r>
      <w:r w:rsidR="003E6567" w:rsidRPr="008D592A">
        <w:tab/>
      </w:r>
      <w:r w:rsidR="00896580" w:rsidRPr="008D592A">
        <w:t>Safety Management System (SMS)</w:t>
      </w:r>
    </w:p>
    <w:p w:rsidR="00896580" w:rsidRPr="008D592A" w:rsidRDefault="00896580" w:rsidP="006D73B6">
      <w:pPr>
        <w:pStyle w:val="Na"/>
      </w:pPr>
      <w:r w:rsidRPr="008D592A">
        <w:tab/>
      </w:r>
      <w:r w:rsidR="00CA442D" w:rsidRPr="008D592A">
        <w:t>A systematic approach to managing safety,</w:t>
      </w:r>
      <w:r w:rsidR="00F04C6A">
        <w:t xml:space="preserve"> including the necessary organis</w:t>
      </w:r>
      <w:r w:rsidR="00CA442D" w:rsidRPr="008D592A">
        <w:t>ational structures, accountabilities, policies and procedures (</w:t>
      </w:r>
      <w:r w:rsidR="00EF0EA8" w:rsidRPr="00EF0EA8">
        <w:t xml:space="preserve">ICAO Doc 9859 AN/474 </w:t>
      </w:r>
      <w:r w:rsidR="00EF0EA8">
        <w:t>Safety Management Manual, Third</w:t>
      </w:r>
      <w:r w:rsidR="00EF0EA8" w:rsidRPr="00EF0EA8">
        <w:t xml:space="preserve"> Edition</w:t>
      </w:r>
      <w:r w:rsidR="00EB4C53">
        <w:t>).</w:t>
      </w:r>
    </w:p>
    <w:p w:rsidR="00896580" w:rsidRPr="008D592A" w:rsidRDefault="004625DC" w:rsidP="006D73B6">
      <w:pPr>
        <w:pStyle w:val="Na"/>
      </w:pPr>
      <w:r>
        <w:t>(q</w:t>
      </w:r>
      <w:r w:rsidR="003E6567" w:rsidRPr="008D592A">
        <w:t>)</w:t>
      </w:r>
      <w:r w:rsidR="003E6567" w:rsidRPr="008D592A">
        <w:tab/>
      </w:r>
      <w:r w:rsidR="00896580" w:rsidRPr="008D592A">
        <w:t>Safety Performance</w:t>
      </w:r>
    </w:p>
    <w:p w:rsidR="00896580" w:rsidRPr="008D592A" w:rsidRDefault="00896580" w:rsidP="006D73B6">
      <w:pPr>
        <w:pStyle w:val="Na"/>
      </w:pPr>
      <w:r w:rsidRPr="008D592A">
        <w:tab/>
        <w:t>Safety achievement as defined by the safety performance targets and measured by</w:t>
      </w:r>
      <w:r w:rsidR="000B7D96">
        <w:t xml:space="preserve"> safety performance indicators.</w:t>
      </w:r>
    </w:p>
    <w:p w:rsidR="00896580" w:rsidRPr="008D592A" w:rsidRDefault="004625DC" w:rsidP="006D73B6">
      <w:pPr>
        <w:pStyle w:val="Na"/>
      </w:pPr>
      <w:r>
        <w:t>(r</w:t>
      </w:r>
      <w:r w:rsidR="003E6567" w:rsidRPr="008D592A">
        <w:t>)</w:t>
      </w:r>
      <w:r w:rsidR="003E6567" w:rsidRPr="008D592A">
        <w:tab/>
      </w:r>
      <w:r w:rsidR="00896580" w:rsidRPr="008D592A">
        <w:t>Safety Performance Indicator (SPI)</w:t>
      </w:r>
    </w:p>
    <w:p w:rsidR="00EB4C53" w:rsidRPr="00094D61" w:rsidRDefault="00896580" w:rsidP="006D73B6">
      <w:pPr>
        <w:pStyle w:val="Na"/>
      </w:pPr>
      <w:r w:rsidRPr="008D592A">
        <w:tab/>
        <w:t>A data-based safety parameter used for monitoring and assessing performance</w:t>
      </w:r>
      <w:r w:rsidR="004E503F" w:rsidRPr="004E503F">
        <w:t xml:space="preserve"> </w:t>
      </w:r>
      <w:r w:rsidR="004E503F" w:rsidRPr="00094D61">
        <w:t>(ICAO Doc 9859 AN/474 Safety Management Manual, Third Edition)</w:t>
      </w:r>
      <w:r w:rsidR="002B44F8" w:rsidRPr="00094D61">
        <w:t>.</w:t>
      </w:r>
    </w:p>
    <w:p w:rsidR="00896580" w:rsidRPr="008D592A" w:rsidRDefault="004625DC" w:rsidP="006D73B6">
      <w:pPr>
        <w:pStyle w:val="Na"/>
      </w:pPr>
      <w:r>
        <w:t>(s</w:t>
      </w:r>
      <w:r w:rsidR="003E6567" w:rsidRPr="008D592A">
        <w:t>)</w:t>
      </w:r>
      <w:r w:rsidR="003E6567" w:rsidRPr="008D592A">
        <w:tab/>
      </w:r>
      <w:r w:rsidR="00896580" w:rsidRPr="008D592A">
        <w:t>Safety Performance Monitoring</w:t>
      </w:r>
    </w:p>
    <w:p w:rsidR="00896580" w:rsidRPr="008D592A" w:rsidRDefault="00896580" w:rsidP="006D73B6">
      <w:pPr>
        <w:pStyle w:val="Na"/>
      </w:pPr>
      <w:r w:rsidRPr="008D592A">
        <w:tab/>
        <w:t>The process by which the operator’s safety performance is monitored and assessed against the operator’s safety policy and safety objectives.</w:t>
      </w:r>
    </w:p>
    <w:p w:rsidR="00896580" w:rsidRPr="008D592A" w:rsidRDefault="004625DC" w:rsidP="006D73B6">
      <w:pPr>
        <w:pStyle w:val="Na"/>
      </w:pPr>
      <w:r>
        <w:t>(t</w:t>
      </w:r>
      <w:r w:rsidR="003E6567" w:rsidRPr="008D592A">
        <w:t>)</w:t>
      </w:r>
      <w:r w:rsidR="003E6567" w:rsidRPr="008D592A">
        <w:tab/>
      </w:r>
      <w:r w:rsidR="00896580" w:rsidRPr="008D592A">
        <w:t>Safety Performance Objective (SPO) or Target (SPT)</w:t>
      </w:r>
    </w:p>
    <w:p w:rsidR="00896580" w:rsidRDefault="00896580" w:rsidP="006D73B6">
      <w:pPr>
        <w:pStyle w:val="Na"/>
      </w:pPr>
      <w:r w:rsidRPr="008D592A">
        <w:tab/>
        <w:t>The planned or intended objective for safety performance indicator(s) over a given period. Objectives and targets are considered synonymous in this SMM.</w:t>
      </w:r>
    </w:p>
    <w:p w:rsidR="009D4543" w:rsidRDefault="009D4543" w:rsidP="006D73B6">
      <w:pPr>
        <w:pStyle w:val="Na"/>
      </w:pPr>
    </w:p>
    <w:p w:rsidR="0006495F" w:rsidRDefault="0006495F" w:rsidP="006D73B6">
      <w:pPr>
        <w:pStyle w:val="Na"/>
      </w:pPr>
    </w:p>
    <w:p w:rsidR="00896580" w:rsidRPr="008D592A" w:rsidRDefault="004625DC" w:rsidP="006D73B6">
      <w:pPr>
        <w:pStyle w:val="Na"/>
      </w:pPr>
      <w:r>
        <w:lastRenderedPageBreak/>
        <w:t>(u</w:t>
      </w:r>
      <w:r w:rsidR="00EB4C53">
        <w:t>)</w:t>
      </w:r>
      <w:r w:rsidR="00EB4C53">
        <w:tab/>
      </w:r>
      <w:r w:rsidR="00896580" w:rsidRPr="008D592A">
        <w:t>Safety Risk Value or Risk Index Value</w:t>
      </w:r>
    </w:p>
    <w:p w:rsidR="00896580" w:rsidRDefault="00896580" w:rsidP="006D73B6">
      <w:pPr>
        <w:pStyle w:val="Na"/>
      </w:pPr>
      <w:r w:rsidRPr="008D592A">
        <w:tab/>
        <w:t>Values in the cells of a Risk Matrix allowing differentiation of risk level for the purpose of risk analysis, assessment and mitigation.</w:t>
      </w:r>
    </w:p>
    <w:p w:rsidR="00896580" w:rsidRPr="008D592A" w:rsidRDefault="004625DC" w:rsidP="006D73B6">
      <w:pPr>
        <w:pStyle w:val="Na"/>
      </w:pPr>
      <w:r>
        <w:t>(v</w:t>
      </w:r>
      <w:r w:rsidR="003E6567" w:rsidRPr="008D592A">
        <w:t>)</w:t>
      </w:r>
      <w:r w:rsidR="003E6567" w:rsidRPr="008D592A">
        <w:tab/>
      </w:r>
      <w:r w:rsidR="00896580" w:rsidRPr="008D592A">
        <w:t>Undesirable Event (UE)</w:t>
      </w:r>
    </w:p>
    <w:p w:rsidR="0069612F" w:rsidRDefault="00896580" w:rsidP="006D73B6">
      <w:pPr>
        <w:pStyle w:val="Na"/>
      </w:pPr>
      <w:r w:rsidRPr="008D592A">
        <w:tab/>
        <w:t>Event leading to a stage in the escalation of an accident scenario (Undesirable Operational State) where the accident can be avoided only through successful recovery measure(s) or by chance.</w:t>
      </w:r>
    </w:p>
    <w:p w:rsidR="00896580" w:rsidRPr="008D592A" w:rsidRDefault="004625DC" w:rsidP="006D73B6">
      <w:pPr>
        <w:pStyle w:val="Na"/>
      </w:pPr>
      <w:r>
        <w:t>(w</w:t>
      </w:r>
      <w:r w:rsidR="003E6567" w:rsidRPr="008D592A">
        <w:t>)</w:t>
      </w:r>
      <w:r w:rsidR="003E6567" w:rsidRPr="008D592A">
        <w:tab/>
      </w:r>
      <w:r w:rsidR="00896580" w:rsidRPr="008D592A">
        <w:t>Undesirable Operational State (UOS)</w:t>
      </w:r>
    </w:p>
    <w:p w:rsidR="00896580" w:rsidRPr="008D592A" w:rsidRDefault="00896580" w:rsidP="006D73B6">
      <w:pPr>
        <w:pStyle w:val="Na"/>
      </w:pPr>
      <w:r w:rsidRPr="008D592A">
        <w:tab/>
        <w:t>The stage in an accident scenario where the scenario has escalated so far that the accident can be avoided only through successful recovery measure(s) or by chance.</w:t>
      </w:r>
    </w:p>
    <w:p w:rsidR="00896580" w:rsidRPr="00F21846" w:rsidRDefault="00896580" w:rsidP="00896580">
      <w:pPr>
        <w:spacing w:before="0" w:after="0" w:line="240" w:lineRule="auto"/>
        <w:jc w:val="left"/>
        <w:rPr>
          <w:b/>
        </w:rPr>
      </w:pPr>
      <w:r w:rsidRPr="008D592A">
        <w:br w:type="page"/>
      </w:r>
    </w:p>
    <w:p w:rsidR="003E6567" w:rsidRPr="00C01039" w:rsidRDefault="003E6567" w:rsidP="003E6567">
      <w:pPr>
        <w:keepNext/>
        <w:spacing w:before="600" w:after="480"/>
        <w:jc w:val="center"/>
        <w:outlineLvl w:val="1"/>
        <w:rPr>
          <w:b/>
        </w:rPr>
      </w:pPr>
      <w:bookmarkStart w:id="15" w:name="_Toc355773851"/>
      <w:r w:rsidRPr="008D592A">
        <w:rPr>
          <w:b/>
        </w:rPr>
        <w:lastRenderedPageBreak/>
        <w:t>Chapter 2 - Acronyms</w:t>
      </w:r>
      <w:bookmarkEnd w:id="15"/>
    </w:p>
    <w:p w:rsidR="003E6567" w:rsidRPr="008D592A" w:rsidRDefault="003E6567" w:rsidP="006D73B6">
      <w:pPr>
        <w:pStyle w:val="Na"/>
      </w:pPr>
      <w:r w:rsidRPr="008D592A">
        <w:t>ALARP</w:t>
      </w:r>
      <w:r w:rsidRPr="008D592A">
        <w:tab/>
      </w:r>
      <w:r w:rsidR="000C2AFC">
        <w:tab/>
      </w:r>
      <w:r w:rsidRPr="008D592A">
        <w:t>As Low as Reasonably Practicable</w:t>
      </w:r>
    </w:p>
    <w:p w:rsidR="003E6567" w:rsidRPr="008D592A" w:rsidRDefault="003E6567" w:rsidP="006D73B6">
      <w:pPr>
        <w:pStyle w:val="Na"/>
      </w:pPr>
      <w:r w:rsidRPr="008D592A">
        <w:t>AM</w:t>
      </w:r>
      <w:r w:rsidRPr="008D592A">
        <w:tab/>
      </w:r>
      <w:r w:rsidR="000C2AFC">
        <w:tab/>
      </w:r>
      <w:r w:rsidRPr="008D592A">
        <w:t>Accountable Manager</w:t>
      </w:r>
    </w:p>
    <w:p w:rsidR="003E6567" w:rsidRPr="008D592A" w:rsidRDefault="003E6567" w:rsidP="006D73B6">
      <w:pPr>
        <w:pStyle w:val="Na"/>
      </w:pPr>
      <w:r w:rsidRPr="008D592A">
        <w:t>AMC</w:t>
      </w:r>
      <w:r w:rsidRPr="008D592A">
        <w:tab/>
      </w:r>
      <w:r w:rsidR="000C2AFC">
        <w:tab/>
      </w:r>
      <w:r w:rsidRPr="008D592A">
        <w:t>Acceptable Means of Compliance</w:t>
      </w:r>
    </w:p>
    <w:p w:rsidR="003E6567" w:rsidRPr="008D592A" w:rsidRDefault="003E6567" w:rsidP="006D73B6">
      <w:pPr>
        <w:pStyle w:val="Na"/>
      </w:pPr>
      <w:r w:rsidRPr="008D592A">
        <w:t>ASR</w:t>
      </w:r>
      <w:r w:rsidRPr="008D592A">
        <w:tab/>
      </w:r>
      <w:r w:rsidR="000C2AFC">
        <w:tab/>
      </w:r>
      <w:r w:rsidRPr="008D592A">
        <w:t>Air Safety Report</w:t>
      </w:r>
    </w:p>
    <w:p w:rsidR="003E6567" w:rsidRPr="008D592A" w:rsidRDefault="003E6567" w:rsidP="006D73B6">
      <w:pPr>
        <w:pStyle w:val="Na"/>
      </w:pPr>
      <w:r w:rsidRPr="008D592A">
        <w:t>AU</w:t>
      </w:r>
      <w:r w:rsidRPr="008D592A">
        <w:tab/>
      </w:r>
      <w:r w:rsidR="000C2AFC">
        <w:tab/>
      </w:r>
      <w:r w:rsidRPr="008D592A">
        <w:t>Audit</w:t>
      </w:r>
    </w:p>
    <w:p w:rsidR="003E6567" w:rsidRPr="008D592A" w:rsidRDefault="003E6567" w:rsidP="006D73B6">
      <w:pPr>
        <w:pStyle w:val="Na"/>
      </w:pPr>
      <w:r w:rsidRPr="008D592A">
        <w:t>CMM</w:t>
      </w:r>
      <w:r w:rsidRPr="008D592A">
        <w:tab/>
      </w:r>
      <w:r w:rsidR="000C2AFC">
        <w:tab/>
      </w:r>
      <w:r w:rsidRPr="008D592A">
        <w:t>Compliance Monitoring Manager</w:t>
      </w:r>
    </w:p>
    <w:p w:rsidR="003E6567" w:rsidRPr="008D592A" w:rsidRDefault="003E6567" w:rsidP="006D73B6">
      <w:pPr>
        <w:pStyle w:val="Na"/>
      </w:pPr>
      <w:r w:rsidRPr="008D592A">
        <w:t>EASA</w:t>
      </w:r>
      <w:r w:rsidRPr="008D592A">
        <w:tab/>
      </w:r>
      <w:r w:rsidR="000C2AFC">
        <w:tab/>
      </w:r>
      <w:r w:rsidRPr="008D592A">
        <w:t>European Aviation Safety Agency</w:t>
      </w:r>
    </w:p>
    <w:p w:rsidR="003E6567" w:rsidRPr="008D592A" w:rsidRDefault="003E6567" w:rsidP="006D73B6">
      <w:pPr>
        <w:pStyle w:val="Na"/>
      </w:pPr>
      <w:r w:rsidRPr="008D592A">
        <w:t>EHEST</w:t>
      </w:r>
      <w:r w:rsidRPr="008D592A">
        <w:tab/>
      </w:r>
      <w:r w:rsidR="000C2AFC">
        <w:tab/>
      </w:r>
      <w:r w:rsidRPr="008D592A">
        <w:t>European Helicopter Safety Team</w:t>
      </w:r>
    </w:p>
    <w:p w:rsidR="003E6567" w:rsidRDefault="003E6567" w:rsidP="006D73B6">
      <w:pPr>
        <w:pStyle w:val="Na"/>
      </w:pPr>
      <w:r w:rsidRPr="008D592A">
        <w:t>ERP</w:t>
      </w:r>
      <w:r w:rsidRPr="008D592A">
        <w:tab/>
      </w:r>
      <w:r w:rsidR="000C2AFC">
        <w:tab/>
      </w:r>
      <w:r w:rsidRPr="008D592A">
        <w:t>Emergency Response Planning or Plan</w:t>
      </w:r>
    </w:p>
    <w:p w:rsidR="00DD79FD" w:rsidRPr="008D592A" w:rsidRDefault="00DD79FD" w:rsidP="006D73B6">
      <w:pPr>
        <w:pStyle w:val="Na"/>
      </w:pPr>
      <w:r>
        <w:t>ESSI</w:t>
      </w:r>
      <w:r>
        <w:tab/>
      </w:r>
      <w:r w:rsidR="000C2AFC">
        <w:tab/>
      </w:r>
      <w:r>
        <w:t>European Strategic Safety Initiative</w:t>
      </w:r>
    </w:p>
    <w:p w:rsidR="003E6567" w:rsidRPr="008D592A" w:rsidRDefault="003E6567" w:rsidP="006D73B6">
      <w:pPr>
        <w:pStyle w:val="Na"/>
      </w:pPr>
      <w:r w:rsidRPr="008D592A">
        <w:t>FDM</w:t>
      </w:r>
      <w:r w:rsidRPr="008D592A">
        <w:tab/>
      </w:r>
      <w:r w:rsidR="000C2AFC">
        <w:tab/>
      </w:r>
      <w:r w:rsidRPr="008D592A">
        <w:t>Flight Data Monitoring</w:t>
      </w:r>
      <w:r w:rsidRPr="008D592A">
        <w:rPr>
          <w:rStyle w:val="FootnoteReference"/>
        </w:rPr>
        <w:footnoteReference w:id="2"/>
      </w:r>
    </w:p>
    <w:p w:rsidR="003E6567" w:rsidRPr="008D592A" w:rsidRDefault="003E6567" w:rsidP="006D73B6">
      <w:pPr>
        <w:pStyle w:val="Na"/>
      </w:pPr>
      <w:r w:rsidRPr="008D592A">
        <w:t>GM</w:t>
      </w:r>
      <w:r w:rsidRPr="008D592A">
        <w:tab/>
      </w:r>
      <w:r w:rsidR="000C2AFC">
        <w:tab/>
      </w:r>
      <w:r w:rsidRPr="008D592A">
        <w:t>Guidance Material</w:t>
      </w:r>
    </w:p>
    <w:p w:rsidR="003E6567" w:rsidRPr="008D592A" w:rsidRDefault="003E6567" w:rsidP="006D73B6">
      <w:pPr>
        <w:pStyle w:val="Na"/>
      </w:pPr>
      <w:r w:rsidRPr="008D592A">
        <w:t>ICAO</w:t>
      </w:r>
      <w:r w:rsidRPr="008D592A">
        <w:tab/>
      </w:r>
      <w:r w:rsidR="000C2AFC">
        <w:tab/>
      </w:r>
      <w:r w:rsidRPr="008D592A">
        <w:t>International Civil Aviation Organization</w:t>
      </w:r>
    </w:p>
    <w:p w:rsidR="003E6567" w:rsidRPr="008D592A" w:rsidRDefault="003E6567" w:rsidP="006D73B6">
      <w:pPr>
        <w:pStyle w:val="Na"/>
      </w:pPr>
      <w:r w:rsidRPr="008D592A">
        <w:t>IHST</w:t>
      </w:r>
      <w:r w:rsidRPr="008D592A">
        <w:tab/>
      </w:r>
      <w:r w:rsidR="000C2AFC">
        <w:tab/>
      </w:r>
      <w:r w:rsidRPr="008D592A">
        <w:t>International Helicopter Safety Team</w:t>
      </w:r>
    </w:p>
    <w:p w:rsidR="003E6567" w:rsidRPr="008D592A" w:rsidRDefault="003E6567" w:rsidP="006D73B6">
      <w:pPr>
        <w:pStyle w:val="Na"/>
      </w:pPr>
      <w:r w:rsidRPr="008D592A">
        <w:t>MOC</w:t>
      </w:r>
      <w:r w:rsidRPr="008D592A">
        <w:tab/>
      </w:r>
      <w:r w:rsidR="000C2AFC">
        <w:tab/>
      </w:r>
      <w:r w:rsidRPr="008D592A">
        <w:t>Management of Change</w:t>
      </w:r>
    </w:p>
    <w:p w:rsidR="003E6567" w:rsidRPr="008D592A" w:rsidRDefault="003E6567" w:rsidP="006D73B6">
      <w:pPr>
        <w:pStyle w:val="Na"/>
      </w:pPr>
      <w:r w:rsidRPr="008D592A">
        <w:t>SAG</w:t>
      </w:r>
      <w:r w:rsidRPr="008D592A">
        <w:tab/>
      </w:r>
      <w:r w:rsidR="000C2AFC">
        <w:tab/>
      </w:r>
      <w:r w:rsidRPr="008D592A">
        <w:t>Safety Action Group</w:t>
      </w:r>
    </w:p>
    <w:p w:rsidR="003E6567" w:rsidRPr="008D592A" w:rsidRDefault="003E6567" w:rsidP="006D73B6">
      <w:pPr>
        <w:pStyle w:val="Na"/>
      </w:pPr>
      <w:r w:rsidRPr="008D592A">
        <w:t>SM</w:t>
      </w:r>
      <w:r w:rsidRPr="008D592A">
        <w:tab/>
      </w:r>
      <w:r w:rsidR="000C2AFC">
        <w:tab/>
      </w:r>
      <w:r w:rsidRPr="008D592A">
        <w:t>Safety Manager</w:t>
      </w:r>
    </w:p>
    <w:p w:rsidR="003E6567" w:rsidRPr="008D592A" w:rsidRDefault="003E6567" w:rsidP="006D73B6">
      <w:pPr>
        <w:pStyle w:val="Na"/>
      </w:pPr>
      <w:r w:rsidRPr="008D592A">
        <w:t>SM ICG</w:t>
      </w:r>
      <w:r w:rsidRPr="008D592A">
        <w:tab/>
        <w:t>Safety Management International Cooperation Group</w:t>
      </w:r>
    </w:p>
    <w:p w:rsidR="003E6567" w:rsidRPr="008D592A" w:rsidRDefault="003E6567" w:rsidP="006D73B6">
      <w:pPr>
        <w:pStyle w:val="Na"/>
      </w:pPr>
      <w:r w:rsidRPr="008D592A">
        <w:t>SMM</w:t>
      </w:r>
      <w:r w:rsidRPr="008D592A">
        <w:tab/>
      </w:r>
      <w:r w:rsidR="000C2AFC">
        <w:tab/>
      </w:r>
      <w:r w:rsidRPr="008D592A">
        <w:t>Safety Management Manual</w:t>
      </w:r>
    </w:p>
    <w:p w:rsidR="003E6567" w:rsidRPr="008D592A" w:rsidRDefault="003E6567" w:rsidP="006D73B6">
      <w:pPr>
        <w:pStyle w:val="Na"/>
      </w:pPr>
      <w:r w:rsidRPr="008D592A">
        <w:t>SMS</w:t>
      </w:r>
      <w:r w:rsidRPr="008D592A">
        <w:tab/>
      </w:r>
      <w:r w:rsidR="000C2AFC">
        <w:tab/>
      </w:r>
      <w:r w:rsidRPr="008D592A">
        <w:t>Safety Management System</w:t>
      </w:r>
    </w:p>
    <w:p w:rsidR="003E6567" w:rsidRPr="008D592A" w:rsidRDefault="003E6567" w:rsidP="006D73B6">
      <w:pPr>
        <w:pStyle w:val="Na"/>
      </w:pPr>
      <w:r w:rsidRPr="008D592A">
        <w:t>SOP</w:t>
      </w:r>
      <w:r w:rsidRPr="008D592A">
        <w:tab/>
      </w:r>
      <w:r w:rsidR="000C2AFC">
        <w:tab/>
      </w:r>
      <w:r w:rsidRPr="008D592A">
        <w:t>Standard Operating Procedure</w:t>
      </w:r>
    </w:p>
    <w:p w:rsidR="003E6567" w:rsidRPr="008D592A" w:rsidRDefault="003E6567" w:rsidP="006D73B6">
      <w:pPr>
        <w:pStyle w:val="Na"/>
      </w:pPr>
      <w:r w:rsidRPr="008D592A">
        <w:t>SPI</w:t>
      </w:r>
      <w:r w:rsidRPr="008D592A">
        <w:tab/>
      </w:r>
      <w:r w:rsidR="000C2AFC">
        <w:tab/>
      </w:r>
      <w:r w:rsidRPr="008D592A">
        <w:t>Safety Performance Indicator</w:t>
      </w:r>
    </w:p>
    <w:p w:rsidR="003E6567" w:rsidRPr="008D592A" w:rsidRDefault="003E6567" w:rsidP="006D73B6">
      <w:pPr>
        <w:pStyle w:val="Na"/>
      </w:pPr>
      <w:r w:rsidRPr="008D592A">
        <w:t>SPO/SPT</w:t>
      </w:r>
      <w:r w:rsidRPr="008D592A">
        <w:tab/>
        <w:t>Safety Performance Objective/Target (synonymous terms)</w:t>
      </w:r>
    </w:p>
    <w:p w:rsidR="003E6567" w:rsidRPr="008D592A" w:rsidRDefault="003E6567" w:rsidP="006D73B6">
      <w:pPr>
        <w:pStyle w:val="Na"/>
      </w:pPr>
      <w:r w:rsidRPr="008D592A">
        <w:t>SRB</w:t>
      </w:r>
      <w:r w:rsidRPr="008D592A">
        <w:tab/>
      </w:r>
      <w:r w:rsidR="000C2AFC">
        <w:tab/>
      </w:r>
      <w:r w:rsidRPr="008D592A">
        <w:t>Safety Review Board</w:t>
      </w:r>
    </w:p>
    <w:p w:rsidR="003E6567" w:rsidRPr="008D592A" w:rsidRDefault="003E6567" w:rsidP="006D73B6">
      <w:pPr>
        <w:pStyle w:val="Na"/>
      </w:pPr>
      <w:r w:rsidRPr="008D592A">
        <w:t>SRM</w:t>
      </w:r>
      <w:r w:rsidRPr="008D592A">
        <w:tab/>
      </w:r>
      <w:r w:rsidR="000C2AFC">
        <w:tab/>
      </w:r>
      <w:r w:rsidRPr="008D592A">
        <w:t>Safety Risk Management</w:t>
      </w:r>
    </w:p>
    <w:p w:rsidR="003E6567" w:rsidRPr="008D592A" w:rsidRDefault="003E6567" w:rsidP="006D73B6">
      <w:pPr>
        <w:pStyle w:val="Na"/>
      </w:pPr>
      <w:r w:rsidRPr="008D592A">
        <w:t>SURV</w:t>
      </w:r>
      <w:r w:rsidRPr="008D592A">
        <w:tab/>
      </w:r>
      <w:r w:rsidR="000C2AFC">
        <w:tab/>
      </w:r>
      <w:r w:rsidRPr="008D592A">
        <w:t>Survey</w:t>
      </w:r>
    </w:p>
    <w:p w:rsidR="003E6567" w:rsidRPr="009D7A4D" w:rsidRDefault="003E6567" w:rsidP="003E6567">
      <w:pPr>
        <w:spacing w:before="0" w:after="0" w:line="240" w:lineRule="auto"/>
        <w:jc w:val="left"/>
        <w:rPr>
          <w:b/>
        </w:rPr>
      </w:pPr>
      <w:r w:rsidRPr="008D592A">
        <w:br w:type="page"/>
      </w:r>
    </w:p>
    <w:p w:rsidR="00071A3D" w:rsidRPr="008D592A" w:rsidRDefault="00896580" w:rsidP="00706782">
      <w:pPr>
        <w:pStyle w:val="Heading2"/>
      </w:pPr>
      <w:bookmarkStart w:id="16" w:name="_Toc355773852"/>
      <w:r w:rsidRPr="008D592A">
        <w:lastRenderedPageBreak/>
        <w:t xml:space="preserve">Chapter </w:t>
      </w:r>
      <w:r w:rsidR="003E6567" w:rsidRPr="008D592A">
        <w:t>3</w:t>
      </w:r>
      <w:bookmarkStart w:id="17" w:name="_Toc220141805"/>
      <w:bookmarkStart w:id="18" w:name="_Toc220154821"/>
      <w:bookmarkStart w:id="19" w:name="_Toc220382441"/>
      <w:bookmarkStart w:id="20" w:name="_Toc220413185"/>
      <w:bookmarkStart w:id="21" w:name="_Toc220398245"/>
      <w:bookmarkEnd w:id="8"/>
      <w:bookmarkEnd w:id="9"/>
      <w:bookmarkEnd w:id="10"/>
      <w:bookmarkEnd w:id="11"/>
      <w:bookmarkEnd w:id="12"/>
      <w:r w:rsidR="00EF21C4" w:rsidRPr="008D592A">
        <w:t xml:space="preserve"> </w:t>
      </w:r>
      <w:r w:rsidR="003E6567" w:rsidRPr="008D592A">
        <w:t>–</w:t>
      </w:r>
      <w:r w:rsidR="00071A3D" w:rsidRPr="008D592A">
        <w:t xml:space="preserve"> </w:t>
      </w:r>
      <w:r w:rsidR="003E6567" w:rsidRPr="008D592A">
        <w:t>Scope of the Safety Management Manual</w:t>
      </w:r>
      <w:bookmarkEnd w:id="13"/>
      <w:bookmarkEnd w:id="16"/>
    </w:p>
    <w:p w:rsidR="003E6567" w:rsidRPr="008D592A" w:rsidRDefault="003E6567" w:rsidP="003E6567">
      <w:pPr>
        <w:pStyle w:val="Reference"/>
        <w:rPr>
          <w:rStyle w:val="Strong"/>
        </w:rPr>
      </w:pPr>
      <w:bookmarkStart w:id="22" w:name="_Toc275423536"/>
      <w:r w:rsidRPr="008D592A">
        <w:rPr>
          <w:rStyle w:val="Strong"/>
        </w:rPr>
        <w:t>Cf. ORO.GEN.200(a)(5) and related AMCs/GM</w:t>
      </w:r>
    </w:p>
    <w:bookmarkEnd w:id="22"/>
    <w:p w:rsidR="0035161B" w:rsidRPr="008D592A" w:rsidRDefault="0035161B" w:rsidP="0035161B"/>
    <w:p w:rsidR="0035161B" w:rsidRPr="008D592A" w:rsidRDefault="0035161B" w:rsidP="0035161B">
      <w:r w:rsidRPr="008D592A">
        <w:t xml:space="preserve">The </w:t>
      </w:r>
      <w:r w:rsidRPr="008D592A">
        <w:rPr>
          <w:u w:val="single"/>
        </w:rPr>
        <w:t>Safety Management Manual</w:t>
      </w:r>
      <w:r w:rsidRPr="008D592A">
        <w:t xml:space="preserve"> (SMM) is a reference document describing how safety is managed in the Company. The SMM is the key instrument for communicating the Company’s approach to safety to all its personnel.</w:t>
      </w:r>
    </w:p>
    <w:p w:rsidR="0035161B" w:rsidRPr="008D592A" w:rsidRDefault="0035161B" w:rsidP="0035161B">
      <w:r w:rsidRPr="008D592A">
        <w:t>The SMM documents all aspects of safety management, including the safety policy, objectives, procedures and individual safety responsibilities.</w:t>
      </w:r>
    </w:p>
    <w:p w:rsidR="0035161B" w:rsidRPr="008D592A" w:rsidRDefault="0035161B" w:rsidP="0035161B">
      <w:r w:rsidRPr="008D592A">
        <w:t>The contents of the SMM include all of the following:</w:t>
      </w:r>
    </w:p>
    <w:p w:rsidR="0035161B" w:rsidRPr="008D592A" w:rsidRDefault="0035161B" w:rsidP="006D73B6">
      <w:pPr>
        <w:pStyle w:val="Na"/>
      </w:pPr>
      <w:r w:rsidRPr="008D592A">
        <w:t>(1)</w:t>
      </w:r>
      <w:r w:rsidRPr="008D592A">
        <w:tab/>
        <w:t>Scope of the SMS;</w:t>
      </w:r>
    </w:p>
    <w:p w:rsidR="0035161B" w:rsidRPr="008D592A" w:rsidRDefault="0035161B" w:rsidP="006D73B6">
      <w:pPr>
        <w:pStyle w:val="Na"/>
      </w:pPr>
      <w:r w:rsidRPr="008D592A">
        <w:t>(2)</w:t>
      </w:r>
      <w:r w:rsidRPr="008D592A">
        <w:tab/>
        <w:t>Safety policy and objectives;</w:t>
      </w:r>
    </w:p>
    <w:p w:rsidR="0035161B" w:rsidRPr="008D592A" w:rsidRDefault="0035161B" w:rsidP="006D73B6">
      <w:pPr>
        <w:pStyle w:val="Na"/>
      </w:pPr>
      <w:r w:rsidRPr="008D592A">
        <w:t>(3)</w:t>
      </w:r>
      <w:r w:rsidRPr="008D592A">
        <w:tab/>
        <w:t>Safety accountability of the accountable manager;</w:t>
      </w:r>
    </w:p>
    <w:p w:rsidR="0035161B" w:rsidRPr="008D592A" w:rsidRDefault="0035161B" w:rsidP="006D73B6">
      <w:pPr>
        <w:pStyle w:val="Na"/>
      </w:pPr>
      <w:r w:rsidRPr="008D592A">
        <w:t>(4)</w:t>
      </w:r>
      <w:r w:rsidRPr="008D592A">
        <w:tab/>
        <w:t>Safety responsibilities of key safety personnel;</w:t>
      </w:r>
    </w:p>
    <w:p w:rsidR="0035161B" w:rsidRPr="008D592A" w:rsidRDefault="0035161B" w:rsidP="006D73B6">
      <w:pPr>
        <w:pStyle w:val="Na"/>
      </w:pPr>
      <w:r w:rsidRPr="008D592A">
        <w:t>(5)</w:t>
      </w:r>
      <w:r w:rsidRPr="008D592A">
        <w:tab/>
        <w:t>Documentation control procedures;</w:t>
      </w:r>
    </w:p>
    <w:p w:rsidR="0035161B" w:rsidRPr="008D592A" w:rsidRDefault="0035161B" w:rsidP="006D73B6">
      <w:pPr>
        <w:pStyle w:val="Na"/>
      </w:pPr>
      <w:r w:rsidRPr="008D592A">
        <w:t>(6)</w:t>
      </w:r>
      <w:r w:rsidRPr="008D592A">
        <w:tab/>
        <w:t>Hazard identification and risk management schemes;</w:t>
      </w:r>
    </w:p>
    <w:p w:rsidR="0035161B" w:rsidRPr="008D592A" w:rsidRDefault="0035161B" w:rsidP="006D73B6">
      <w:pPr>
        <w:pStyle w:val="Na"/>
      </w:pPr>
      <w:r w:rsidRPr="008D592A">
        <w:t>(7)</w:t>
      </w:r>
      <w:r w:rsidRPr="008D592A">
        <w:tab/>
        <w:t>Safety action planning;</w:t>
      </w:r>
    </w:p>
    <w:p w:rsidR="0035161B" w:rsidRPr="008D592A" w:rsidRDefault="0035161B" w:rsidP="006D73B6">
      <w:pPr>
        <w:pStyle w:val="Na"/>
      </w:pPr>
      <w:r w:rsidRPr="008D592A">
        <w:t>(8)</w:t>
      </w:r>
      <w:r w:rsidRPr="008D592A">
        <w:tab/>
        <w:t>Safety performance monitoring;</w:t>
      </w:r>
    </w:p>
    <w:p w:rsidR="0035161B" w:rsidRPr="008D592A" w:rsidRDefault="0035161B" w:rsidP="006D73B6">
      <w:pPr>
        <w:pStyle w:val="Na"/>
      </w:pPr>
      <w:r w:rsidRPr="008D592A">
        <w:t>(9)</w:t>
      </w:r>
      <w:r w:rsidRPr="008D592A">
        <w:tab/>
        <w:t>Incident investigation and reporting;</w:t>
      </w:r>
    </w:p>
    <w:p w:rsidR="0035161B" w:rsidRPr="008D592A" w:rsidRDefault="0035161B" w:rsidP="006D73B6">
      <w:pPr>
        <w:pStyle w:val="Na"/>
      </w:pPr>
      <w:r w:rsidRPr="008D592A">
        <w:t>(10)</w:t>
      </w:r>
      <w:r w:rsidRPr="008D592A">
        <w:tab/>
        <w:t>Emergency response planning;</w:t>
      </w:r>
    </w:p>
    <w:p w:rsidR="0035161B" w:rsidRPr="008D592A" w:rsidRDefault="0035161B" w:rsidP="006D73B6">
      <w:pPr>
        <w:pStyle w:val="Na"/>
      </w:pPr>
      <w:r w:rsidRPr="008D592A">
        <w:t>(11)</w:t>
      </w:r>
      <w:r w:rsidRPr="008D592A">
        <w:tab/>
        <w:t xml:space="preserve">Management of change (including organisational changes with regard to safety responsibilities); </w:t>
      </w:r>
    </w:p>
    <w:p w:rsidR="0035161B" w:rsidRPr="008D592A" w:rsidRDefault="0035161B" w:rsidP="006D73B6">
      <w:pPr>
        <w:pStyle w:val="Na"/>
      </w:pPr>
      <w:r w:rsidRPr="008D592A">
        <w:t>(12)</w:t>
      </w:r>
      <w:r w:rsidRPr="008D592A">
        <w:tab/>
        <w:t>Safety promotion.</w:t>
      </w:r>
    </w:p>
    <w:p w:rsidR="0035161B" w:rsidRPr="008D592A" w:rsidRDefault="0035161B" w:rsidP="0035161B"/>
    <w:p w:rsidR="0035161B" w:rsidRPr="008D592A" w:rsidRDefault="0035161B" w:rsidP="0035161B">
      <w:r w:rsidRPr="008D592A">
        <w:t xml:space="preserve">The SMM may be contained in one or more Company manuals. </w:t>
      </w:r>
    </w:p>
    <w:p w:rsidR="0035161B" w:rsidRPr="008D592A" w:rsidRDefault="0035161B" w:rsidP="0035161B">
      <w:r w:rsidRPr="008D592A">
        <w:t>This SMM will be communicated to the National Aviation Authority and may also be communicated to customers and other parties to demonstrate the willingness and capability of the operator. The SMM will also</w:t>
      </w:r>
      <w:r w:rsidR="00EF1C8E">
        <w:t xml:space="preserve"> be distributed throughout the C</w:t>
      </w:r>
      <w:r w:rsidRPr="008D592A">
        <w:t xml:space="preserve">ompany to ensure that </w:t>
      </w:r>
      <w:r w:rsidR="00713B83">
        <w:t>all employees are fully aware of</w:t>
      </w:r>
      <w:r w:rsidRPr="008D592A">
        <w:t xml:space="preserve"> the system thereby ensuring:</w:t>
      </w:r>
    </w:p>
    <w:p w:rsidR="0035161B" w:rsidRPr="008D592A" w:rsidRDefault="0035161B" w:rsidP="006D73B6">
      <w:pPr>
        <w:pStyle w:val="Na"/>
        <w:numPr>
          <w:ilvl w:val="0"/>
          <w:numId w:val="34"/>
        </w:numPr>
      </w:pPr>
      <w:r w:rsidRPr="008D592A">
        <w:t>That safety is a central component in our management system;</w:t>
      </w:r>
    </w:p>
    <w:p w:rsidR="0035161B" w:rsidRPr="008D592A" w:rsidRDefault="0035161B" w:rsidP="006D73B6">
      <w:pPr>
        <w:pStyle w:val="Na"/>
        <w:numPr>
          <w:ilvl w:val="0"/>
          <w:numId w:val="34"/>
        </w:numPr>
      </w:pPr>
      <w:r w:rsidRPr="008D592A">
        <w:t>That safety is accounted for in all decisions and actions taken by all in the Company;</w:t>
      </w:r>
    </w:p>
    <w:p w:rsidR="0035161B" w:rsidRPr="008D592A" w:rsidRDefault="0035161B" w:rsidP="006D73B6">
      <w:pPr>
        <w:pStyle w:val="Na"/>
        <w:numPr>
          <w:ilvl w:val="0"/>
          <w:numId w:val="34"/>
        </w:numPr>
      </w:pPr>
      <w:r w:rsidRPr="008D592A">
        <w:t>T</w:t>
      </w:r>
      <w:r w:rsidR="00713B83">
        <w:t>hat t</w:t>
      </w:r>
      <w:r w:rsidRPr="008D592A">
        <w:t>he needs, requirements and expectations of customers and other parties are fulfilled.</w:t>
      </w:r>
    </w:p>
    <w:p w:rsidR="00706782" w:rsidRPr="00314226" w:rsidRDefault="00706782">
      <w:pPr>
        <w:spacing w:before="0" w:after="0" w:line="240" w:lineRule="auto"/>
        <w:jc w:val="left"/>
        <w:rPr>
          <w:b/>
        </w:rPr>
      </w:pPr>
      <w:bookmarkStart w:id="23" w:name="_Toc275423538"/>
      <w:bookmarkStart w:id="24" w:name="_Toc262750669"/>
      <w:bookmarkStart w:id="25" w:name="_Toc220118900"/>
      <w:bookmarkStart w:id="26" w:name="_Toc220130130"/>
      <w:bookmarkStart w:id="27" w:name="_Toc220153982"/>
      <w:bookmarkStart w:id="28" w:name="_Toc220412785"/>
      <w:bookmarkStart w:id="29" w:name="_Toc220397845"/>
      <w:r w:rsidRPr="008D592A">
        <w:br w:type="page"/>
      </w:r>
    </w:p>
    <w:p w:rsidR="0035161B" w:rsidRPr="002546E6" w:rsidRDefault="0035161B" w:rsidP="0035161B">
      <w:pPr>
        <w:pStyle w:val="Heading2"/>
        <w:rPr>
          <w:b w:val="0"/>
          <w:sz w:val="18"/>
        </w:rPr>
      </w:pPr>
      <w:bookmarkStart w:id="30" w:name="_Toc355773853"/>
      <w:r w:rsidRPr="008D592A">
        <w:lastRenderedPageBreak/>
        <w:t>Chapter 4 – Safety Policy and Objectives</w:t>
      </w:r>
      <w:bookmarkEnd w:id="30"/>
      <w:r w:rsidR="009A6B48">
        <w:t xml:space="preserve"> </w:t>
      </w:r>
    </w:p>
    <w:p w:rsidR="0035161B" w:rsidRPr="008D592A" w:rsidRDefault="0035161B" w:rsidP="0035161B">
      <w:pPr>
        <w:pStyle w:val="Reference"/>
        <w:rPr>
          <w:rStyle w:val="Strong"/>
        </w:rPr>
      </w:pPr>
      <w:r w:rsidRPr="008D592A">
        <w:rPr>
          <w:rStyle w:val="Strong"/>
        </w:rPr>
        <w:t>Cf. ORO.GEN.200(a)(2) and related AMCs/GM</w:t>
      </w:r>
    </w:p>
    <w:p w:rsidR="0035161B" w:rsidRPr="008D592A" w:rsidRDefault="0035161B" w:rsidP="0035161B"/>
    <w:p w:rsidR="0035161B" w:rsidRPr="008D592A" w:rsidRDefault="004F5B65" w:rsidP="0035161B">
      <w:r>
        <w:t>By means of t</w:t>
      </w:r>
      <w:r w:rsidR="0035161B" w:rsidRPr="008D592A">
        <w:t>he Safety Policy</w:t>
      </w:r>
      <w:r>
        <w:t>,</w:t>
      </w:r>
      <w:r w:rsidR="0035161B" w:rsidRPr="008D592A">
        <w:t xml:space="preserve"> our Company states its intention to maintain and, where practicable, improve safety levels in all its activities and to minimise its contribution to the risk of an aircraft accident as far as is reasonably practicable. </w:t>
      </w:r>
    </w:p>
    <w:p w:rsidR="0035161B" w:rsidRPr="008D592A" w:rsidRDefault="0035161B" w:rsidP="0035161B">
      <w:r w:rsidRPr="008D592A">
        <w:t>The Safety Policy:</w:t>
      </w:r>
    </w:p>
    <w:p w:rsidR="0035161B" w:rsidRPr="008D592A" w:rsidRDefault="00EF1C8E" w:rsidP="006D73B6">
      <w:pPr>
        <w:pStyle w:val="Na"/>
        <w:numPr>
          <w:ilvl w:val="0"/>
          <w:numId w:val="34"/>
        </w:numPr>
      </w:pPr>
      <w:r>
        <w:t>is endorsed by the Accountable M</w:t>
      </w:r>
      <w:r w:rsidR="0035161B" w:rsidRPr="008D592A">
        <w:t>anager;</w:t>
      </w:r>
    </w:p>
    <w:p w:rsidR="0035161B" w:rsidRPr="008D592A" w:rsidRDefault="0035161B" w:rsidP="006D73B6">
      <w:pPr>
        <w:pStyle w:val="Na"/>
        <w:numPr>
          <w:ilvl w:val="0"/>
          <w:numId w:val="34"/>
        </w:numPr>
      </w:pPr>
      <w:r w:rsidRPr="008D592A">
        <w:t>reflects the organisational commitments regarding safety and its proactive and systematic management;</w:t>
      </w:r>
    </w:p>
    <w:p w:rsidR="0035161B" w:rsidRPr="008D592A" w:rsidRDefault="0035161B" w:rsidP="006D73B6">
      <w:pPr>
        <w:pStyle w:val="Na"/>
        <w:numPr>
          <w:ilvl w:val="0"/>
          <w:numId w:val="34"/>
        </w:numPr>
      </w:pPr>
      <w:r w:rsidRPr="008D592A">
        <w:t>is communicated, with visible endorsement, throughout the operator; and</w:t>
      </w:r>
    </w:p>
    <w:p w:rsidR="0035161B" w:rsidRPr="008D592A" w:rsidRDefault="0035161B" w:rsidP="006D73B6">
      <w:pPr>
        <w:pStyle w:val="Na"/>
        <w:numPr>
          <w:ilvl w:val="0"/>
          <w:numId w:val="34"/>
        </w:numPr>
      </w:pPr>
      <w:r w:rsidRPr="008D592A">
        <w:t xml:space="preserve">includes safety reporting principles. </w:t>
      </w:r>
    </w:p>
    <w:p w:rsidR="0035161B" w:rsidRPr="008D592A" w:rsidRDefault="0035161B" w:rsidP="0035161B"/>
    <w:p w:rsidR="0035161B" w:rsidRPr="008D592A" w:rsidRDefault="0035161B" w:rsidP="0035161B">
      <w:r w:rsidRPr="008D592A">
        <w:t>The Safety Policy includes a commitment:</w:t>
      </w:r>
    </w:p>
    <w:p w:rsidR="0035161B" w:rsidRPr="008D592A" w:rsidRDefault="0035161B" w:rsidP="006D73B6">
      <w:pPr>
        <w:pStyle w:val="Na"/>
        <w:numPr>
          <w:ilvl w:val="0"/>
          <w:numId w:val="34"/>
        </w:numPr>
      </w:pPr>
      <w:r w:rsidRPr="008D592A">
        <w:t>to improve towards the highest safety standards;</w:t>
      </w:r>
    </w:p>
    <w:p w:rsidR="0035161B" w:rsidRPr="008D592A" w:rsidRDefault="0035161B" w:rsidP="006D73B6">
      <w:pPr>
        <w:pStyle w:val="Na"/>
        <w:numPr>
          <w:ilvl w:val="0"/>
          <w:numId w:val="34"/>
        </w:numPr>
      </w:pPr>
      <w:r w:rsidRPr="008D592A">
        <w:t>to comply with all applicable legislation, meet all applicable standards and consider best practices;</w:t>
      </w:r>
    </w:p>
    <w:p w:rsidR="0035161B" w:rsidRPr="008D592A" w:rsidRDefault="0035161B" w:rsidP="006D73B6">
      <w:pPr>
        <w:pStyle w:val="Na"/>
        <w:numPr>
          <w:ilvl w:val="0"/>
          <w:numId w:val="34"/>
        </w:numPr>
      </w:pPr>
      <w:r w:rsidRPr="008D592A">
        <w:t xml:space="preserve">to provide appropriate resources; </w:t>
      </w:r>
    </w:p>
    <w:p w:rsidR="0035161B" w:rsidRPr="008D592A" w:rsidRDefault="00321478" w:rsidP="006D73B6">
      <w:pPr>
        <w:pStyle w:val="Na"/>
        <w:numPr>
          <w:ilvl w:val="0"/>
          <w:numId w:val="34"/>
        </w:numPr>
      </w:pPr>
      <w:r>
        <w:t>to enforce safety as a</w:t>
      </w:r>
      <w:r w:rsidR="0035161B" w:rsidRPr="008D592A">
        <w:t xml:space="preserve"> primary responsibility of all managers; and</w:t>
      </w:r>
    </w:p>
    <w:p w:rsidR="0035161B" w:rsidRPr="008D592A" w:rsidRDefault="0035161B" w:rsidP="006D73B6">
      <w:pPr>
        <w:pStyle w:val="Na"/>
        <w:numPr>
          <w:ilvl w:val="0"/>
          <w:numId w:val="34"/>
        </w:numPr>
      </w:pPr>
      <w:r w:rsidRPr="008D592A">
        <w:t>not to blame someone for reporting something which would not have been otherwise detected.</w:t>
      </w:r>
    </w:p>
    <w:p w:rsidR="0035161B" w:rsidRPr="008D592A" w:rsidRDefault="0035161B" w:rsidP="0035161B"/>
    <w:p w:rsidR="0035161B" w:rsidRPr="008D592A" w:rsidRDefault="0035161B" w:rsidP="0035161B">
      <w:r w:rsidRPr="008D592A">
        <w:t>In addition to these general objectives enshrined in the Safety Policy, detailed safety management objectives are addressed in the Section Safety Performance Monitoring and Measurement.</w:t>
      </w:r>
    </w:p>
    <w:p w:rsidR="0035161B" w:rsidRPr="008D592A" w:rsidRDefault="0035161B" w:rsidP="0035161B"/>
    <w:p w:rsidR="0035161B" w:rsidRPr="008D592A" w:rsidRDefault="00321478" w:rsidP="0035161B">
      <w:r>
        <w:t>Senior management will</w:t>
      </w:r>
      <w:r w:rsidR="0035161B" w:rsidRPr="008D592A">
        <w:t>:</w:t>
      </w:r>
    </w:p>
    <w:p w:rsidR="0035161B" w:rsidRPr="008D592A" w:rsidRDefault="0035161B" w:rsidP="006D73B6">
      <w:pPr>
        <w:pStyle w:val="Na"/>
        <w:numPr>
          <w:ilvl w:val="0"/>
          <w:numId w:val="34"/>
        </w:numPr>
      </w:pPr>
      <w:r w:rsidRPr="008D592A">
        <w:t>continually promote the safety policy to all personnel and demonstrate their commitment to it;</w:t>
      </w:r>
    </w:p>
    <w:p w:rsidR="0035161B" w:rsidRPr="008D592A" w:rsidRDefault="0035161B" w:rsidP="006D73B6">
      <w:pPr>
        <w:pStyle w:val="Na"/>
        <w:numPr>
          <w:ilvl w:val="0"/>
          <w:numId w:val="34"/>
        </w:numPr>
      </w:pPr>
      <w:r w:rsidRPr="008D592A">
        <w:t>provide necessary human and financial resources for its implementation; and</w:t>
      </w:r>
    </w:p>
    <w:p w:rsidR="00596CA5" w:rsidRDefault="0035161B" w:rsidP="00596CA5">
      <w:pPr>
        <w:pStyle w:val="Na"/>
        <w:numPr>
          <w:ilvl w:val="0"/>
          <w:numId w:val="34"/>
        </w:numPr>
      </w:pPr>
      <w:r w:rsidRPr="008D592A">
        <w:t>establish safety objectives and performance standards.</w:t>
      </w:r>
    </w:p>
    <w:p w:rsidR="00C375E9" w:rsidRDefault="00C375E9">
      <w:pPr>
        <w:spacing w:before="0" w:after="0" w:line="240" w:lineRule="auto"/>
        <w:jc w:val="left"/>
      </w:pPr>
      <w:r>
        <w:br w:type="page"/>
      </w:r>
    </w:p>
    <w:p w:rsidR="0045168F" w:rsidRDefault="00F04C6A" w:rsidP="00DD44B1">
      <w:pPr>
        <w:spacing w:before="0" w:after="0" w:line="240" w:lineRule="auto"/>
      </w:pPr>
      <w:r>
        <w:lastRenderedPageBreak/>
        <w:t xml:space="preserve">An example of a Safety Policy, quoted from </w:t>
      </w:r>
      <w:r w:rsidR="0035161B" w:rsidRPr="008D592A">
        <w:t xml:space="preserve">the ICAO Doc 9859 AN/474 Safety Management Manual, </w:t>
      </w:r>
      <w:r w:rsidR="003F477E">
        <w:t>Third Edition</w:t>
      </w:r>
      <w:r>
        <w:t>,</w:t>
      </w:r>
      <w:r w:rsidR="00DD44B1">
        <w:t xml:space="preserve"> is provided below</w:t>
      </w:r>
      <w:r w:rsidR="006137D1">
        <w:t>:</w:t>
      </w:r>
    </w:p>
    <w:p w:rsidR="0035161B" w:rsidRPr="008D592A" w:rsidRDefault="0035161B" w:rsidP="0035161B">
      <w:pPr>
        <w:pStyle w:val="Title"/>
        <w:rPr>
          <w:rFonts w:ascii="Verdana" w:hAnsi="Verdana"/>
        </w:rPr>
      </w:pPr>
      <w:bookmarkStart w:id="31" w:name="_Toc355773854"/>
      <w:r w:rsidRPr="008D592A">
        <w:rPr>
          <w:rFonts w:ascii="Verdana" w:hAnsi="Verdana"/>
        </w:rPr>
        <w:t>Safety Policy</w:t>
      </w:r>
      <w:bookmarkEnd w:id="31"/>
    </w:p>
    <w:p w:rsidR="003F477E" w:rsidRDefault="003F477E" w:rsidP="003F477E">
      <w:r>
        <w:t>Safety is one of our core business functions. We are committed to developing, implementing, maintaining and constantly improving strategies and processes to ensure that all our aviation activities take place under a</w:t>
      </w:r>
      <w:r w:rsidR="00B246FE">
        <w:t>n</w:t>
      </w:r>
      <w:r>
        <w:t xml:space="preserve"> appropriate allocation of organizational resources, aimed at achieving the highest level of safety performance and meeting regulatory requirements, while delivering our services.</w:t>
      </w:r>
    </w:p>
    <w:p w:rsidR="003F477E" w:rsidRDefault="003F477E" w:rsidP="003F477E">
      <w:r>
        <w:t>All levels of management and all employees are accountable for the delivery of this highest level of safety performance, starting with the [chief executive officer (CEO)/ managing director/or as appropriate to the organization].</w:t>
      </w:r>
    </w:p>
    <w:p w:rsidR="008A2610" w:rsidRDefault="008A2610" w:rsidP="003F477E"/>
    <w:p w:rsidR="003F477E" w:rsidRDefault="003F477E" w:rsidP="003F477E">
      <w:r w:rsidRPr="003F477E">
        <w:t>We are committed to:</w:t>
      </w:r>
    </w:p>
    <w:p w:rsidR="003F477E" w:rsidRDefault="003F477E" w:rsidP="003F477E">
      <w:r>
        <w:t>• Support the management of safety through the provision of all appropriate resources, that will result in an organizational culture that fosters safe practices, encourages effective safety reporting and communication, and actively manages safety with the same attention to results as the attention to the results of the other management systems of the organization;</w:t>
      </w:r>
    </w:p>
    <w:p w:rsidR="003F477E" w:rsidRDefault="003F477E" w:rsidP="003F477E">
      <w:r>
        <w:t>• Ensure the management of safety is a primary responsibility of all managers and employees;</w:t>
      </w:r>
    </w:p>
    <w:p w:rsidR="003F477E" w:rsidRDefault="003F477E" w:rsidP="003F477E">
      <w:r>
        <w:t>• Clearly define for all staff, managers and employees alike, their accountabilities and responsibilities for the delivery of the organization‘s safety performance and the performance of our safety management system;</w:t>
      </w:r>
    </w:p>
    <w:p w:rsidR="003F477E" w:rsidRDefault="003F477E" w:rsidP="003F477E">
      <w:r>
        <w:t>• Establish and operate hazard identification and risk management processes, including a hazard reporting system, in order to eliminate or mitigate the safety risks of the consequences of hazards resulting from our operations or activities to achieve continuous improvement in our safety performance;</w:t>
      </w:r>
    </w:p>
    <w:p w:rsidR="003F477E" w:rsidRDefault="003F477E" w:rsidP="003F477E">
      <w:r>
        <w:t>• Ensure that no action will be taken against any employee who discloses a safety concern through the hazard reporting system, unless such disclosure indicates, beyond any reasonable doubt, gross negligence or a deliberate or wilful disregard of regulations or procedures;</w:t>
      </w:r>
    </w:p>
    <w:p w:rsidR="003F477E" w:rsidRDefault="003F477E" w:rsidP="003F477E">
      <w:r>
        <w:t>• Comply with and, wherever possible, exceed, legislative and regulatory requirements and standards;</w:t>
      </w:r>
    </w:p>
    <w:p w:rsidR="003F477E" w:rsidRDefault="003F477E" w:rsidP="003F477E">
      <w:r>
        <w:t>• Ensure that sufficient skilled and trained human resources are available to implement safety strategies and processes;</w:t>
      </w:r>
    </w:p>
    <w:p w:rsidR="003F477E" w:rsidRDefault="003F477E" w:rsidP="003F477E">
      <w:r>
        <w:t>• Ensure that all staff are provided with adequate and appropriate aviation safety information and training, are competent in safety matters, and are allocated only tasks commensurate with their skills;</w:t>
      </w:r>
    </w:p>
    <w:p w:rsidR="003F477E" w:rsidRDefault="003F477E" w:rsidP="003F477E">
      <w:r>
        <w:t>• Establish and measure our safety performance against realistic safety performance indicators and safety performance targets;</w:t>
      </w:r>
    </w:p>
    <w:p w:rsidR="003F477E" w:rsidRDefault="003F477E" w:rsidP="003F477E">
      <w:r>
        <w:t>• Continually improve our safety performance through continuous monitoring and measurement, and regular review and adjustment of safety objectives and targets, and diligent achievement of these; and</w:t>
      </w:r>
    </w:p>
    <w:p w:rsidR="003F477E" w:rsidRDefault="003F477E" w:rsidP="003F477E">
      <w:r>
        <w:lastRenderedPageBreak/>
        <w:t>• Ensure externally supplied systems and services to support our operations are delivered meeting our safety performance standards.</w:t>
      </w:r>
    </w:p>
    <w:p w:rsidR="003F477E" w:rsidRDefault="003F477E" w:rsidP="006D73B6">
      <w:pPr>
        <w:pStyle w:val="Na"/>
      </w:pPr>
      <w:r>
        <w:t>(Signed) ___________________________________</w:t>
      </w:r>
    </w:p>
    <w:p w:rsidR="003F477E" w:rsidRPr="008D592A" w:rsidRDefault="003F477E" w:rsidP="006D73B6">
      <w:pPr>
        <w:pStyle w:val="Na"/>
      </w:pPr>
      <w:r>
        <w:t>CEO/Managing Director/or as appropriate</w:t>
      </w:r>
    </w:p>
    <w:p w:rsidR="003F477E" w:rsidRPr="008D592A" w:rsidRDefault="003F477E" w:rsidP="003F477E">
      <w:pPr>
        <w:tabs>
          <w:tab w:val="right" w:pos="9072"/>
        </w:tabs>
      </w:pPr>
    </w:p>
    <w:p w:rsidR="0035161B" w:rsidRPr="00DA3259" w:rsidRDefault="0035161B" w:rsidP="0035161B">
      <w:pPr>
        <w:rPr>
          <w:i/>
        </w:rPr>
      </w:pPr>
      <w:r w:rsidRPr="008D592A">
        <w:rPr>
          <w:i/>
        </w:rPr>
        <w:t xml:space="preserve">The Safety Policy states that the </w:t>
      </w:r>
      <w:r w:rsidRPr="008D592A">
        <w:rPr>
          <w:i/>
          <w:u w:val="single"/>
        </w:rPr>
        <w:t>purpose of safety reporting and internal investigations is to improve safety, not to apportion blame to individuals</w:t>
      </w:r>
      <w:r w:rsidRPr="008D592A">
        <w:rPr>
          <w:i/>
        </w:rPr>
        <w:t>. To this purpose, the last bullet of the Safety Policy can be expanded in a separate statement, called Protection of the Reporters. An example is provided below:</w:t>
      </w:r>
    </w:p>
    <w:p w:rsidR="0035161B" w:rsidRPr="008D592A" w:rsidRDefault="0035161B" w:rsidP="002E7F9B">
      <w:pPr>
        <w:pStyle w:val="Title"/>
        <w:rPr>
          <w:rFonts w:ascii="Verdana" w:hAnsi="Verdana"/>
        </w:rPr>
      </w:pPr>
      <w:bookmarkStart w:id="32" w:name="_Toc355773855"/>
      <w:r w:rsidRPr="008D592A">
        <w:rPr>
          <w:rFonts w:ascii="Verdana" w:hAnsi="Verdana"/>
        </w:rPr>
        <w:t>Protection of the Reporters – Just Culture</w:t>
      </w:r>
      <w:r w:rsidR="005F2937" w:rsidRPr="008D592A">
        <w:rPr>
          <w:rStyle w:val="FootnoteReference"/>
          <w:rFonts w:ascii="Verdana" w:hAnsi="Verdana"/>
        </w:rPr>
        <w:footnoteReference w:id="3"/>
      </w:r>
      <w:bookmarkEnd w:id="32"/>
    </w:p>
    <w:p w:rsidR="0035161B" w:rsidRPr="008D592A" w:rsidRDefault="0035161B" w:rsidP="0035161B">
      <w:r w:rsidRPr="008D592A">
        <w:t>The Company is committed to operate according to</w:t>
      </w:r>
      <w:r w:rsidR="00821F70">
        <w:t xml:space="preserve"> the</w:t>
      </w:r>
      <w:r w:rsidRPr="008D592A">
        <w:t xml:space="preserve"> highest safety standards. </w:t>
      </w:r>
    </w:p>
    <w:p w:rsidR="0035161B" w:rsidRPr="008D592A" w:rsidRDefault="0035161B" w:rsidP="0035161B">
      <w:r w:rsidRPr="008D592A">
        <w:t xml:space="preserve">To achieve this goal, it is imperative to have uninhibited reporting of all accidents, incidents, events, hazards, risks and other information that may compromise the safe conduct of our operations. To this end, every staff member is warmly encouraged to, and responsible for, reporting </w:t>
      </w:r>
      <w:r w:rsidR="00BB6489">
        <w:t>any safety-related information.</w:t>
      </w:r>
    </w:p>
    <w:p w:rsidR="0035161B" w:rsidRPr="008D592A" w:rsidRDefault="0035161B" w:rsidP="0035161B">
      <w:r w:rsidRPr="008D592A">
        <w:t xml:space="preserve">Reporting is free of any form of reprisal. The main purpose of reporting is risk control and accident and incident prevention, not the attribution of blame. No action will be taken against any staff member who discloses a safety concern through the reporting system, unless such disclosure reveals, beyond any reasonable doubt, an illegal act, gross negligence, or a deliberate or wilful disregard of regulations or procedures. </w:t>
      </w:r>
    </w:p>
    <w:p w:rsidR="0035161B" w:rsidRPr="008D592A" w:rsidRDefault="0035161B" w:rsidP="0035161B">
      <w:r w:rsidRPr="008D592A">
        <w:t>Our method for collecting, recording and disseminating safety information guarantees the protection to the extent permissible by law, of the identity of those who report safety information.</w:t>
      </w:r>
    </w:p>
    <w:p w:rsidR="002E7F9B" w:rsidRPr="008D592A" w:rsidRDefault="002E7F9B" w:rsidP="002E7F9B">
      <w:pPr>
        <w:tabs>
          <w:tab w:val="right" w:pos="9072"/>
        </w:tabs>
      </w:pPr>
      <w:r w:rsidRPr="008D592A">
        <w:tab/>
        <w:t>(Signed and dated)</w:t>
      </w:r>
    </w:p>
    <w:p w:rsidR="00626078" w:rsidRDefault="002E7F9B" w:rsidP="00DA3259">
      <w:pPr>
        <w:tabs>
          <w:tab w:val="right" w:pos="9072"/>
        </w:tabs>
      </w:pPr>
      <w:r w:rsidRPr="008D592A">
        <w:tab/>
        <w:t>Accountable Manager</w:t>
      </w:r>
    </w:p>
    <w:p w:rsidR="0035161B" w:rsidRPr="00DA3259" w:rsidRDefault="0035161B" w:rsidP="00DA3259">
      <w:pPr>
        <w:tabs>
          <w:tab w:val="right" w:pos="9072"/>
        </w:tabs>
      </w:pPr>
      <w:r w:rsidRPr="008D592A">
        <w:rPr>
          <w:b/>
          <w:i/>
        </w:rPr>
        <w:t>Acceptable and non-acceptable behaviour?</w:t>
      </w:r>
    </w:p>
    <w:p w:rsidR="0035161B" w:rsidRPr="008D592A" w:rsidRDefault="0035161B" w:rsidP="0035161B">
      <w:pPr>
        <w:rPr>
          <w:i/>
        </w:rPr>
      </w:pPr>
      <w:r w:rsidRPr="008D592A">
        <w:rPr>
          <w:i/>
        </w:rPr>
        <w:t>The EHEST recommends</w:t>
      </w:r>
      <w:r w:rsidR="005F2937" w:rsidRPr="008D592A">
        <w:rPr>
          <w:rStyle w:val="FootnoteReference"/>
          <w:i/>
        </w:rPr>
        <w:footnoteReference w:id="4"/>
      </w:r>
      <w:r w:rsidRPr="008D592A">
        <w:rPr>
          <w:i/>
        </w:rPr>
        <w:t xml:space="preserve"> that clear descriptions of behaviour considered by the Company as acceptable (for instance genuine unintentional errors) and non-acceptable (for instance wilful disregard of procedures, falsification of documentation, sabotage) and of their consequences (disciplinary policy) are set out such that the differentiation between these two types of behaviour are perfectly known and understood by everyone in the Company. </w:t>
      </w:r>
    </w:p>
    <w:p w:rsidR="000D5BB4" w:rsidRPr="00AD471B" w:rsidRDefault="0035161B" w:rsidP="00AD471B">
      <w:pPr>
        <w:rPr>
          <w:i/>
        </w:rPr>
      </w:pPr>
      <w:r w:rsidRPr="008D592A">
        <w:rPr>
          <w:i/>
        </w:rPr>
        <w:t>It is then of primary importance to apply this distinction in a consistent manner, so that decisions are always interpreted as ‘just’ and that no feeling of injustice could be perceived by personnel which could seriously hamper the continued reporting of safety information.</w:t>
      </w:r>
    </w:p>
    <w:p w:rsidR="005F2937" w:rsidRPr="008D592A" w:rsidRDefault="005F2937" w:rsidP="005F2937">
      <w:pPr>
        <w:keepNext/>
        <w:spacing w:before="600" w:after="480"/>
        <w:jc w:val="center"/>
        <w:outlineLvl w:val="1"/>
        <w:rPr>
          <w:b/>
        </w:rPr>
      </w:pPr>
      <w:bookmarkStart w:id="33" w:name="_Toc355773856"/>
      <w:r w:rsidRPr="008D592A">
        <w:rPr>
          <w:b/>
        </w:rPr>
        <w:lastRenderedPageBreak/>
        <w:t>Chapter 5 – Safety Accountability and Responsibilities</w:t>
      </w:r>
      <w:bookmarkEnd w:id="33"/>
    </w:p>
    <w:p w:rsidR="005F2937" w:rsidRPr="008D592A" w:rsidDel="0093542C" w:rsidRDefault="005F2937" w:rsidP="005F2937">
      <w:pPr>
        <w:pStyle w:val="Heading5"/>
      </w:pPr>
      <w:r w:rsidRPr="008D592A">
        <w:t>5.1</w:t>
      </w:r>
      <w:r w:rsidRPr="008D592A">
        <w:tab/>
        <w:t>Safety accountability of the Accountable Manager</w:t>
      </w:r>
    </w:p>
    <w:p w:rsidR="005F2937" w:rsidRPr="008D592A" w:rsidRDefault="003E6567" w:rsidP="005F2937">
      <w:pPr>
        <w:jc w:val="left"/>
        <w:rPr>
          <w:b/>
          <w:bCs/>
          <w:i/>
          <w:noProof/>
          <w:color w:val="E36C0A"/>
          <w:sz w:val="18"/>
          <w:u w:val="single" w:color="1F497D"/>
          <w:lang w:eastAsia="en-US"/>
        </w:rPr>
      </w:pPr>
      <w:r w:rsidRPr="008D592A">
        <w:rPr>
          <w:b/>
          <w:bCs/>
          <w:i/>
          <w:noProof/>
          <w:color w:val="E36C0A"/>
          <w:sz w:val="18"/>
          <w:u w:val="single" w:color="1F497D"/>
          <w:lang w:eastAsia="en-US"/>
        </w:rPr>
        <w:t>Cf. ORO.GEN.200(a)(</w:t>
      </w:r>
      <w:r w:rsidR="005F2937" w:rsidRPr="008D592A">
        <w:rPr>
          <w:b/>
          <w:bCs/>
          <w:i/>
          <w:noProof/>
          <w:color w:val="E36C0A"/>
          <w:sz w:val="18"/>
          <w:u w:val="single" w:color="1F497D"/>
          <w:lang w:eastAsia="en-US"/>
        </w:rPr>
        <w:t>2</w:t>
      </w:r>
      <w:r w:rsidRPr="008D592A">
        <w:rPr>
          <w:b/>
          <w:bCs/>
          <w:i/>
          <w:noProof/>
          <w:color w:val="E36C0A"/>
          <w:sz w:val="18"/>
          <w:u w:val="single" w:color="1F497D"/>
          <w:lang w:eastAsia="en-US"/>
        </w:rPr>
        <w:t>) and related AMCs/GM</w:t>
      </w:r>
    </w:p>
    <w:p w:rsidR="005F2937" w:rsidRPr="008D592A" w:rsidRDefault="005F2937" w:rsidP="005F2937"/>
    <w:p w:rsidR="005F2937" w:rsidRPr="008D592A" w:rsidRDefault="005F2937" w:rsidP="005F2937">
      <w:r w:rsidRPr="008D592A">
        <w:t>The Accountable Manager bears the safety accountability which means that he, or she, is ultimately accountable for safety in the Company.</w:t>
      </w:r>
    </w:p>
    <w:p w:rsidR="005F2937" w:rsidRPr="008D592A" w:rsidRDefault="005F2937" w:rsidP="005F2937">
      <w:r w:rsidRPr="008D592A">
        <w:t>He or she endorses the Safety Policy (including a statement on the protection of the reporters); provides the human and material resources necessary for operating the SMS and achieving the safety objectives; nominates the Safety Manager, the Compliance Monitoring Manager, the Safety Review Board and (if one is used in the Company), the Safety Action Group.</w:t>
      </w:r>
    </w:p>
    <w:p w:rsidR="000D5BB4" w:rsidRDefault="005F2937" w:rsidP="000D5BB4">
      <w:r w:rsidRPr="008D592A">
        <w:t>The Accountable Manager chairs the Safety Review Board, endorses the safety objectives and the Compliance Monitoring Report.</w:t>
      </w:r>
    </w:p>
    <w:p w:rsidR="00A14837" w:rsidRDefault="00A14837" w:rsidP="000D5BB4"/>
    <w:p w:rsidR="005F2937" w:rsidRPr="008D592A" w:rsidRDefault="005F2937" w:rsidP="005F2937">
      <w:pPr>
        <w:pStyle w:val="Heading5"/>
      </w:pPr>
      <w:r w:rsidRPr="008D592A">
        <w:t>5.2</w:t>
      </w:r>
      <w:r w:rsidRPr="008D592A">
        <w:tab/>
        <w:t>Safety Responsibilities of Key Safety Personnel</w:t>
      </w:r>
    </w:p>
    <w:p w:rsidR="005F2937" w:rsidRPr="008D592A" w:rsidRDefault="005F2937" w:rsidP="005F2937">
      <w:r w:rsidRPr="008D592A">
        <w:t>Our safety management</w:t>
      </w:r>
      <w:r w:rsidR="00D819B9" w:rsidRPr="008D592A">
        <w:t xml:space="preserve"> </w:t>
      </w:r>
      <w:r w:rsidRPr="008D592A">
        <w:t>organisation includes the Accountable Manager (AM), a Safety Manager (SM), a Compliance Monitoring Manager (</w:t>
      </w:r>
      <w:r w:rsidR="00697C22">
        <w:t>CMM), a Safety Review Board (SRB</w:t>
      </w:r>
      <w:r w:rsidRPr="008D592A">
        <w:t>) and (optionally) a Safety Action Group (SAG).</w:t>
      </w:r>
    </w:p>
    <w:p w:rsidR="005F2937" w:rsidRDefault="005F2937" w:rsidP="005F2937">
      <w:pPr>
        <w:rPr>
          <w:i/>
        </w:rPr>
      </w:pPr>
      <w:r w:rsidRPr="008D592A">
        <w:rPr>
          <w:i/>
        </w:rPr>
        <w:t>Describe here your safety management organisation. An example is provided below:</w:t>
      </w:r>
    </w:p>
    <w:p w:rsidR="00626078" w:rsidRPr="008D592A" w:rsidRDefault="00626078" w:rsidP="005F2937">
      <w:pPr>
        <w:rPr>
          <w:i/>
        </w:rPr>
      </w:pPr>
    </w:p>
    <w:p w:rsidR="005F2937" w:rsidRPr="008D592A" w:rsidRDefault="005F2937" w:rsidP="005F2937">
      <w:pPr>
        <w:jc w:val="center"/>
      </w:pPr>
      <w:r w:rsidRPr="008D592A">
        <w:object w:dxaOrig="9257" w:dyaOrig="4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pt;height:190pt" o:ole="">
            <v:imagedata r:id="rId16" o:title=""/>
          </v:shape>
          <o:OLEObject Type="Embed" ProgID="Visio.Drawing.11" ShapeID="_x0000_i1025" DrawAspect="Content" ObjectID="_1432452563" r:id="rId17"/>
        </w:object>
      </w:r>
    </w:p>
    <w:p w:rsidR="005F2937" w:rsidRPr="008D592A" w:rsidRDefault="005F2937" w:rsidP="005F2937">
      <w:pPr>
        <w:pStyle w:val="TableTitle"/>
      </w:pPr>
      <w:r w:rsidRPr="008D592A">
        <w:t>Figure 1 – Example of Safety Management Organisation</w:t>
      </w:r>
      <w:r w:rsidRPr="008D592A">
        <w:rPr>
          <w:rStyle w:val="FootnoteReference"/>
        </w:rPr>
        <w:footnoteReference w:id="5"/>
      </w:r>
    </w:p>
    <w:p w:rsidR="005F2937" w:rsidRPr="008D592A" w:rsidRDefault="005F2937" w:rsidP="005F2937"/>
    <w:p w:rsidR="005F2937" w:rsidRPr="008D592A" w:rsidDel="0093542C" w:rsidRDefault="005F2937" w:rsidP="005F2937">
      <w:pPr>
        <w:pStyle w:val="Heading5"/>
      </w:pPr>
      <w:r w:rsidRPr="008D592A">
        <w:lastRenderedPageBreak/>
        <w:t>5.3</w:t>
      </w:r>
      <w:r w:rsidRPr="008D592A">
        <w:tab/>
        <w:t>Safety Manager</w:t>
      </w:r>
    </w:p>
    <w:p w:rsidR="005F2937" w:rsidRPr="008D592A" w:rsidRDefault="005F2937" w:rsidP="005F2937">
      <w:pPr>
        <w:jc w:val="left"/>
        <w:rPr>
          <w:b/>
          <w:bCs/>
          <w:i/>
          <w:noProof/>
          <w:color w:val="E36C0A"/>
          <w:sz w:val="18"/>
          <w:u w:val="single" w:color="1F497D"/>
          <w:lang w:eastAsia="en-US"/>
        </w:rPr>
      </w:pPr>
      <w:r w:rsidRPr="008D592A">
        <w:rPr>
          <w:b/>
          <w:bCs/>
          <w:i/>
          <w:noProof/>
          <w:color w:val="E36C0A"/>
          <w:sz w:val="18"/>
          <w:u w:val="single" w:color="1F497D"/>
          <w:lang w:eastAsia="en-US"/>
        </w:rPr>
        <w:t>Cf. AMC1 ORO.GEN.200(a)(1)(a) and GM1 ORO.GEN.200(a)(1)</w:t>
      </w:r>
    </w:p>
    <w:p w:rsidR="005F2937" w:rsidRPr="008D592A" w:rsidRDefault="005F2937" w:rsidP="005F2937"/>
    <w:p w:rsidR="006B7BC2" w:rsidRPr="008D592A" w:rsidRDefault="006B7BC2" w:rsidP="006B7BC2">
      <w:r w:rsidRPr="008D592A">
        <w:t>The Safety Manager acts as the focal point and is responsible for the development, administration and maintenance of the SMS.</w:t>
      </w:r>
    </w:p>
    <w:p w:rsidR="006B7BC2" w:rsidRPr="008D592A" w:rsidRDefault="006B7BC2" w:rsidP="006B7BC2">
      <w:r w:rsidRPr="008D592A">
        <w:t>The functions of the Safety Manager are to facilitate hazard identification, risk analysis and management; monitor the implementation of actions taken to mitigate risks as listed in the safety action plan; provide periodic reports on safety performance; ensure maintenance of safety management documentation; ensure that there is safety management training available and that it meets acceptable standards; provide advice on safety matters; and ensure initiation and follow-up of internal occurrence/accident investigations.</w:t>
      </w:r>
    </w:p>
    <w:p w:rsidR="006B7BC2" w:rsidRPr="008D592A" w:rsidRDefault="006B7BC2" w:rsidP="006B7BC2">
      <w:r w:rsidRPr="008D592A">
        <w:t xml:space="preserve">The Safety Manager is the focal point for collecting and analysing hazards and maintaining a register of hazards, risks, and risk controls (mitigations). </w:t>
      </w:r>
    </w:p>
    <w:p w:rsidR="006B7BC2" w:rsidRPr="008D592A" w:rsidRDefault="006B7BC2" w:rsidP="006B7BC2">
      <w:r w:rsidRPr="008D592A">
        <w:t xml:space="preserve">Depending on the size of the operator and the nature and complexity of its activities, the Safety Manager should be assisted by additional safety personnel for the performance of all safety management related tasks. </w:t>
      </w:r>
      <w:r w:rsidRPr="008D592A">
        <w:rPr>
          <w:i/>
        </w:rPr>
        <w:t>State which members of staff have been designated to assist the Safety Manager, if applicable.</w:t>
      </w:r>
    </w:p>
    <w:p w:rsidR="006B7BC2" w:rsidRPr="008D592A" w:rsidRDefault="006B7BC2" w:rsidP="006B7BC2">
      <w:r w:rsidRPr="008D592A">
        <w:t>Regardless of the organisational set-up, the Safety Manager remains the focal point as regards the development, administration and maintenance of the SMS.</w:t>
      </w:r>
    </w:p>
    <w:p w:rsidR="006B7BC2" w:rsidRPr="008D592A" w:rsidRDefault="006B7BC2" w:rsidP="006B7BC2"/>
    <w:p w:rsidR="008D592A" w:rsidRPr="008D592A" w:rsidRDefault="008D592A" w:rsidP="008D592A">
      <w:pPr>
        <w:pStyle w:val="Nnote0"/>
        <w:rPr>
          <w:b/>
          <w:bCs/>
          <w:lang w:val="en-GB"/>
        </w:rPr>
      </w:pPr>
      <w:r w:rsidRPr="008D592A">
        <w:rPr>
          <w:b/>
          <w:bCs/>
          <w:lang w:val="en-GB"/>
        </w:rPr>
        <w:t xml:space="preserve">Note: It is intended that hazard identification, risk assessment, risk mitigation and risk control become an integral part of day-to-day business. Day-to-day supervision of the operations and therefore safety is the responsibility of the ‘managers’. The Safety Manager is responsible for the supervision and facilitation of the processes to support ‘managers’ in developing processes, procedures and work instructions for the staff under their supervision to perform their activities in a safe manner. </w:t>
      </w:r>
    </w:p>
    <w:p w:rsidR="005F2937" w:rsidRPr="008D592A" w:rsidRDefault="005F2937" w:rsidP="005F2937"/>
    <w:p w:rsidR="006B7BC2" w:rsidRPr="008D592A" w:rsidDel="0093542C" w:rsidRDefault="006B7BC2" w:rsidP="006B7BC2">
      <w:pPr>
        <w:pStyle w:val="Heading5"/>
      </w:pPr>
      <w:r w:rsidRPr="008D592A">
        <w:t>5.4</w:t>
      </w:r>
      <w:r w:rsidRPr="008D592A">
        <w:tab/>
        <w:t>Safety Review Board</w:t>
      </w:r>
      <w:r w:rsidR="0042184E" w:rsidRPr="008D592A">
        <w:t xml:space="preserve"> (SRB)</w:t>
      </w:r>
    </w:p>
    <w:p w:rsidR="005F2937" w:rsidRPr="008D592A" w:rsidRDefault="006B7BC2" w:rsidP="006B7BC2">
      <w:pPr>
        <w:jc w:val="left"/>
        <w:rPr>
          <w:b/>
          <w:bCs/>
          <w:i/>
          <w:noProof/>
          <w:color w:val="E36C0A"/>
          <w:sz w:val="18"/>
          <w:u w:val="single" w:color="1F497D"/>
          <w:lang w:eastAsia="en-US"/>
        </w:rPr>
      </w:pPr>
      <w:r w:rsidRPr="008D592A">
        <w:rPr>
          <w:b/>
          <w:bCs/>
          <w:i/>
          <w:noProof/>
          <w:color w:val="E36C0A"/>
          <w:sz w:val="18"/>
          <w:u w:val="single" w:color="1F497D"/>
          <w:lang w:eastAsia="en-US"/>
        </w:rPr>
        <w:t>Cf. AMC1 ORO.GEN.200(a)(1)(b),(c) and (d)</w:t>
      </w:r>
    </w:p>
    <w:p w:rsidR="006B7BC2" w:rsidRPr="008D592A" w:rsidRDefault="006B7BC2" w:rsidP="006B7BC2"/>
    <w:p w:rsidR="006B7BC2" w:rsidRPr="008D592A" w:rsidRDefault="006B7BC2" w:rsidP="006B7BC2">
      <w:r w:rsidRPr="008D592A">
        <w:t>The Safety Review Board is high level committee that considers matters of strategic safety in support of the Accountable Manager.</w:t>
      </w:r>
    </w:p>
    <w:p w:rsidR="006B7BC2" w:rsidRPr="008D592A" w:rsidRDefault="006B7BC2" w:rsidP="006B7BC2">
      <w:r w:rsidRPr="008D592A">
        <w:t>The Safety Review Board is chaired by the Accountable Manager and can be composed of heads of functional areas. Please specify who belongs to the SRB.</w:t>
      </w:r>
    </w:p>
    <w:p w:rsidR="006B7BC2" w:rsidRPr="008D592A" w:rsidRDefault="006B7BC2" w:rsidP="006B7BC2">
      <w:r w:rsidRPr="008D592A">
        <w:t>The Safety Review Board monitors the safety performance against the safety policy and safety objectives; monitors that any safety action is taken in a timely manner; and that the SMS is effective.</w:t>
      </w:r>
    </w:p>
    <w:p w:rsidR="006B7BC2" w:rsidRPr="008D592A" w:rsidRDefault="006B7BC2" w:rsidP="006B7BC2">
      <w:r w:rsidRPr="008D592A">
        <w:t>The Safety Review Board ensures that appropriate resources are allocated to achieve the established safety performance.</w:t>
      </w:r>
    </w:p>
    <w:p w:rsidR="005F2937" w:rsidRPr="008D592A" w:rsidRDefault="006B7BC2" w:rsidP="006B7BC2">
      <w:r w:rsidRPr="008D592A">
        <w:t>The Safety Manager or any other relevant person may attend, as appropriate, Safety Review Board meetings. The Safety Manager may communicate to the Accountable Manager all information, as necessary, to allow decision making based on safety data.</w:t>
      </w:r>
    </w:p>
    <w:p w:rsidR="0042184E" w:rsidRPr="008D592A" w:rsidDel="0093542C" w:rsidRDefault="0042184E" w:rsidP="0042184E">
      <w:pPr>
        <w:pStyle w:val="Heading5"/>
      </w:pPr>
      <w:r w:rsidRPr="008D592A">
        <w:lastRenderedPageBreak/>
        <w:t>5.5</w:t>
      </w:r>
      <w:r w:rsidRPr="008D592A">
        <w:tab/>
        <w:t>Safety Action Group (SAG)</w:t>
      </w:r>
    </w:p>
    <w:p w:rsidR="005F2937" w:rsidRPr="008D592A" w:rsidRDefault="0042184E" w:rsidP="0042184E">
      <w:pPr>
        <w:jc w:val="left"/>
        <w:rPr>
          <w:b/>
          <w:bCs/>
          <w:i/>
          <w:noProof/>
          <w:color w:val="E36C0A"/>
          <w:sz w:val="18"/>
          <w:u w:val="single" w:color="1F497D"/>
          <w:lang w:eastAsia="en-US"/>
        </w:rPr>
      </w:pPr>
      <w:r w:rsidRPr="008D592A">
        <w:rPr>
          <w:b/>
          <w:bCs/>
          <w:i/>
          <w:noProof/>
          <w:color w:val="E36C0A"/>
          <w:sz w:val="18"/>
          <w:u w:val="single" w:color="1F497D"/>
          <w:lang w:eastAsia="en-US"/>
        </w:rPr>
        <w:t>Cf. GM2 ORO.GEN.200(a)(1)</w:t>
      </w:r>
    </w:p>
    <w:p w:rsidR="0042184E" w:rsidRPr="008D592A" w:rsidRDefault="0042184E" w:rsidP="0042184E"/>
    <w:p w:rsidR="0042184E" w:rsidRPr="008D592A" w:rsidRDefault="0042184E" w:rsidP="0042184E">
      <w:r w:rsidRPr="008D592A">
        <w:t>A Safety Action Group may be established as a standing group or as an ad-hoc group to assist or act on beh</w:t>
      </w:r>
      <w:r w:rsidR="00726F47">
        <w:t>alf of the Safety Review Board.</w:t>
      </w:r>
    </w:p>
    <w:p w:rsidR="0042184E" w:rsidRPr="008D592A" w:rsidRDefault="0042184E" w:rsidP="0042184E">
      <w:r w:rsidRPr="008D592A">
        <w:t>More than one Safety Action Group may be established depending on the scope of the task and specific expertise required.</w:t>
      </w:r>
    </w:p>
    <w:p w:rsidR="0042184E" w:rsidRPr="008D592A" w:rsidRDefault="0042184E" w:rsidP="0042184E">
      <w:r w:rsidRPr="008D592A">
        <w:t>The Safety Action Group should report to and take strategic direction from the Safety Review Board and should be comprised of managers, supervisors and pe</w:t>
      </w:r>
      <w:r w:rsidR="00726F47">
        <w:t>rsonnel from operational areas.</w:t>
      </w:r>
    </w:p>
    <w:p w:rsidR="0042184E" w:rsidRPr="008D592A" w:rsidRDefault="0042184E" w:rsidP="0042184E">
      <w:r w:rsidRPr="008D592A">
        <w:t>The Safety Action Group monitors operational safety; resolves identified risks; assesses the impact on safety of operational changes; and ensures that safety actions are implemented within agreed timescales.</w:t>
      </w:r>
    </w:p>
    <w:p w:rsidR="0042184E" w:rsidRPr="008D592A" w:rsidRDefault="0042184E" w:rsidP="0042184E">
      <w:r w:rsidRPr="008D592A">
        <w:t>The operator should specify if the Company makes use of Safety Action Group(s). Where they are used, describe the tasks allocated to the groups and how they liaise with the SRB.</w:t>
      </w:r>
    </w:p>
    <w:p w:rsidR="0042184E" w:rsidRPr="008D592A" w:rsidRDefault="0042184E" w:rsidP="0042184E"/>
    <w:p w:rsidR="0042184E" w:rsidRPr="008D592A" w:rsidDel="0093542C" w:rsidRDefault="0042184E" w:rsidP="0042184E">
      <w:pPr>
        <w:pStyle w:val="Heading5"/>
      </w:pPr>
      <w:r w:rsidRPr="008D592A">
        <w:t>5.6</w:t>
      </w:r>
      <w:r w:rsidRPr="008D592A">
        <w:tab/>
        <w:t>Manager(s)</w:t>
      </w:r>
    </w:p>
    <w:p w:rsidR="005F2937" w:rsidRPr="008D592A" w:rsidRDefault="0042184E" w:rsidP="0042184E">
      <w:pPr>
        <w:jc w:val="left"/>
        <w:rPr>
          <w:b/>
          <w:bCs/>
          <w:i/>
          <w:noProof/>
          <w:color w:val="E36C0A"/>
          <w:sz w:val="18"/>
          <w:u w:val="single" w:color="1F497D"/>
          <w:lang w:eastAsia="en-US"/>
        </w:rPr>
      </w:pPr>
      <w:r w:rsidRPr="008D592A">
        <w:rPr>
          <w:b/>
          <w:bCs/>
          <w:i/>
          <w:noProof/>
          <w:color w:val="E36C0A"/>
          <w:sz w:val="18"/>
          <w:u w:val="single" w:color="1F497D"/>
          <w:lang w:eastAsia="en-US"/>
        </w:rPr>
        <w:t>Cf. ORO.GEN.210(b)</w:t>
      </w:r>
    </w:p>
    <w:p w:rsidR="0042184E" w:rsidRPr="008D592A" w:rsidRDefault="0042184E" w:rsidP="0042184E"/>
    <w:p w:rsidR="0042184E" w:rsidRPr="004771A1" w:rsidRDefault="0042184E" w:rsidP="0042184E">
      <w:r w:rsidRPr="004771A1">
        <w:t>The term ‘manager(s)’</w:t>
      </w:r>
      <w:r w:rsidR="00CB12ED" w:rsidRPr="004771A1">
        <w:t>, also called ‘head(s) of operational areas’</w:t>
      </w:r>
      <w:r w:rsidR="00E3186B">
        <w:t xml:space="preserve"> in this manual</w:t>
      </w:r>
      <w:r w:rsidR="00CB12ED" w:rsidRPr="004771A1">
        <w:t>,</w:t>
      </w:r>
      <w:r w:rsidR="00D819B9" w:rsidRPr="004771A1">
        <w:t xml:space="preserve"> </w:t>
      </w:r>
      <w:r w:rsidRPr="004771A1">
        <w:t>is used as per ORO.GEN.210 Personnel Requirements (b), which states that a person or group of persons shall be nominated by the organisation, with the responsibility of ensuring that the organisation remains in compliance with the applicable requirements</w:t>
      </w:r>
      <w:r w:rsidR="00E0024E" w:rsidRPr="004771A1">
        <w:t xml:space="preserve"> (regulations, standards, </w:t>
      </w:r>
      <w:r w:rsidR="00E3186B">
        <w:t xml:space="preserve">Company’s </w:t>
      </w:r>
      <w:r w:rsidR="00E0024E" w:rsidRPr="004771A1">
        <w:t>procedures, etc.)</w:t>
      </w:r>
      <w:r w:rsidRPr="004771A1">
        <w:t>. Such person(s) shall be ultimately responsible to the Accountable Manager.</w:t>
      </w:r>
    </w:p>
    <w:p w:rsidR="00E3186B" w:rsidRDefault="0042184E" w:rsidP="0042184E">
      <w:r w:rsidRPr="004771A1">
        <w:t>The manager(s) are responsible for ensuring compliance with all applicable requirements, including those regarding the management of safety.</w:t>
      </w:r>
    </w:p>
    <w:p w:rsidR="0042184E" w:rsidRDefault="00E3186B" w:rsidP="00295C6F">
      <w:r>
        <w:t xml:space="preserve">Note: </w:t>
      </w:r>
      <w:r w:rsidRPr="008D592A">
        <w:t xml:space="preserve">Managers are an important driving force of effective safety management. </w:t>
      </w:r>
      <w:r w:rsidR="00295C6F">
        <w:t>Managers make sure that safety aspects are considered and properly dealt with in all activities within their remit</w:t>
      </w:r>
      <w:r w:rsidRPr="008D592A">
        <w:t>.</w:t>
      </w:r>
    </w:p>
    <w:p w:rsidR="006C1937" w:rsidRPr="008D592A" w:rsidRDefault="006C1937" w:rsidP="00295C6F"/>
    <w:p w:rsidR="0042184E" w:rsidRPr="008D592A" w:rsidDel="0093542C" w:rsidRDefault="0042184E" w:rsidP="0042184E">
      <w:pPr>
        <w:pStyle w:val="Heading5"/>
      </w:pPr>
      <w:r w:rsidRPr="008D592A">
        <w:t>5.7</w:t>
      </w:r>
      <w:r w:rsidRPr="008D592A">
        <w:tab/>
        <w:t>Personnel</w:t>
      </w:r>
    </w:p>
    <w:p w:rsidR="005F2937" w:rsidRPr="008D592A" w:rsidRDefault="0042184E" w:rsidP="0042184E">
      <w:pPr>
        <w:jc w:val="left"/>
        <w:rPr>
          <w:b/>
          <w:bCs/>
          <w:i/>
          <w:noProof/>
          <w:color w:val="E36C0A"/>
          <w:sz w:val="18"/>
          <w:u w:val="single" w:color="1F497D"/>
          <w:lang w:eastAsia="en-US"/>
        </w:rPr>
      </w:pPr>
      <w:r w:rsidRPr="008D592A">
        <w:rPr>
          <w:b/>
          <w:bCs/>
          <w:i/>
          <w:noProof/>
          <w:color w:val="E36C0A"/>
          <w:sz w:val="18"/>
          <w:u w:val="single" w:color="1F497D"/>
          <w:lang w:eastAsia="en-US"/>
        </w:rPr>
        <w:t>Cf. ORO.GEN.210(c), (d) and (e)</w:t>
      </w:r>
    </w:p>
    <w:p w:rsidR="0042184E" w:rsidRPr="004771A1" w:rsidRDefault="00617769" w:rsidP="0042184E">
      <w:r w:rsidRPr="004771A1">
        <w:t xml:space="preserve">(c) </w:t>
      </w:r>
      <w:r w:rsidR="0042184E" w:rsidRPr="004771A1">
        <w:t>The Company shall have sufficient qualified personnel for the planned tasks and activities to be performed in accordance with the applicable requirements, including the SMS requirements.</w:t>
      </w:r>
    </w:p>
    <w:p w:rsidR="0042184E" w:rsidRPr="004771A1" w:rsidRDefault="00617769" w:rsidP="0042184E">
      <w:r w:rsidRPr="004771A1">
        <w:t xml:space="preserve">(d) </w:t>
      </w:r>
      <w:r w:rsidR="0042184E" w:rsidRPr="004771A1">
        <w:t>The Company shall maintain appropriate experience, qualification and training records to show compliance with the above requirement</w:t>
      </w:r>
      <w:r w:rsidRPr="004771A1">
        <w:t xml:space="preserve"> (c)</w:t>
      </w:r>
      <w:r w:rsidR="0042184E" w:rsidRPr="004771A1">
        <w:t>.</w:t>
      </w:r>
    </w:p>
    <w:p w:rsidR="0042184E" w:rsidRPr="004771A1" w:rsidRDefault="00617769" w:rsidP="0042184E">
      <w:r w:rsidRPr="004771A1">
        <w:t xml:space="preserve">(e) </w:t>
      </w:r>
      <w:r w:rsidR="0042184E" w:rsidRPr="004771A1">
        <w:t>The Company shall ensure that all personnel are aware of the rules and procedures relevant to the exercise of their duties.</w:t>
      </w:r>
    </w:p>
    <w:p w:rsidR="0042184E" w:rsidRPr="008D592A" w:rsidRDefault="0042184E" w:rsidP="0042184E">
      <w:r w:rsidRPr="008D592A">
        <w:lastRenderedPageBreak/>
        <w:t>In the context of the SMS, the personnel in charge of operational tasks have the following responsibilities:</w:t>
      </w:r>
    </w:p>
    <w:p w:rsidR="0042184E" w:rsidRPr="008D592A" w:rsidRDefault="0042184E" w:rsidP="006D73B6">
      <w:pPr>
        <w:pStyle w:val="Na"/>
        <w:numPr>
          <w:ilvl w:val="0"/>
          <w:numId w:val="34"/>
        </w:numPr>
      </w:pPr>
      <w:r w:rsidRPr="008D592A">
        <w:t>Ensure both their own and the safety of other personnel in the vicinity of the working environment.</w:t>
      </w:r>
    </w:p>
    <w:p w:rsidR="0042184E" w:rsidRPr="008D592A" w:rsidRDefault="0042184E" w:rsidP="006D73B6">
      <w:pPr>
        <w:pStyle w:val="Na"/>
        <w:numPr>
          <w:ilvl w:val="0"/>
          <w:numId w:val="34"/>
        </w:numPr>
      </w:pPr>
      <w:r w:rsidRPr="008D592A">
        <w:t>Interrupt or discontinue their work if their safety or that of others is at risk.</w:t>
      </w:r>
    </w:p>
    <w:p w:rsidR="0042184E" w:rsidRPr="008D592A" w:rsidRDefault="0042184E" w:rsidP="006D73B6">
      <w:pPr>
        <w:pStyle w:val="Na"/>
        <w:numPr>
          <w:ilvl w:val="0"/>
          <w:numId w:val="34"/>
        </w:numPr>
      </w:pPr>
      <w:r w:rsidRPr="008D592A">
        <w:t>Perform their tasks in compliance with regulations and Company procedures.</w:t>
      </w:r>
    </w:p>
    <w:p w:rsidR="0042184E" w:rsidRPr="008D592A" w:rsidRDefault="0042184E" w:rsidP="006D73B6">
      <w:pPr>
        <w:pStyle w:val="Na"/>
        <w:numPr>
          <w:ilvl w:val="0"/>
          <w:numId w:val="34"/>
        </w:numPr>
      </w:pPr>
      <w:r w:rsidRPr="008D592A">
        <w:t>Practice and promote the Company’s safety policy.</w:t>
      </w:r>
    </w:p>
    <w:p w:rsidR="0042184E" w:rsidRPr="008D592A" w:rsidRDefault="0042184E" w:rsidP="006D73B6">
      <w:pPr>
        <w:pStyle w:val="Na"/>
        <w:numPr>
          <w:ilvl w:val="0"/>
          <w:numId w:val="34"/>
        </w:numPr>
      </w:pPr>
      <w:r w:rsidRPr="008D592A">
        <w:t>Notify hazards and safety-related events and report any relevant information to the Safety Manager.</w:t>
      </w:r>
    </w:p>
    <w:p w:rsidR="0042184E" w:rsidRPr="008D592A" w:rsidRDefault="0042184E" w:rsidP="006D73B6">
      <w:pPr>
        <w:pStyle w:val="Na"/>
        <w:numPr>
          <w:ilvl w:val="0"/>
          <w:numId w:val="34"/>
        </w:numPr>
      </w:pPr>
      <w:r w:rsidRPr="008D592A">
        <w:t>Take note of the lessons learned from incidents and accidents, be mindful of the risks, and take all appropriate measures to protect themselves and the others from these risks in their daily activity.</w:t>
      </w:r>
    </w:p>
    <w:p w:rsidR="0042184E" w:rsidRPr="008D592A" w:rsidRDefault="0042184E" w:rsidP="006D73B6">
      <w:pPr>
        <w:pStyle w:val="Na"/>
        <w:numPr>
          <w:ilvl w:val="0"/>
          <w:numId w:val="34"/>
        </w:numPr>
      </w:pPr>
      <w:r w:rsidRPr="008D592A">
        <w:t>Participate in safety briefings, meetings and events.</w:t>
      </w:r>
    </w:p>
    <w:p w:rsidR="0042184E" w:rsidRPr="008D592A" w:rsidRDefault="0042184E" w:rsidP="006D73B6">
      <w:pPr>
        <w:pStyle w:val="Na"/>
        <w:numPr>
          <w:ilvl w:val="0"/>
          <w:numId w:val="34"/>
        </w:numPr>
      </w:pPr>
      <w:r w:rsidRPr="008D592A">
        <w:t>Participate, if applicable, in safety analyses.</w:t>
      </w:r>
    </w:p>
    <w:p w:rsidR="0042184E" w:rsidRPr="008D592A" w:rsidRDefault="0042184E" w:rsidP="006D73B6">
      <w:pPr>
        <w:pStyle w:val="Na"/>
        <w:numPr>
          <w:ilvl w:val="0"/>
          <w:numId w:val="34"/>
        </w:numPr>
      </w:pPr>
      <w:r w:rsidRPr="008D592A">
        <w:t>Know their role in the Company’s Emergency Response Plan.</w:t>
      </w:r>
    </w:p>
    <w:p w:rsidR="0042184E" w:rsidRPr="008D592A" w:rsidRDefault="0042184E" w:rsidP="0042184E"/>
    <w:p w:rsidR="0042184E" w:rsidRPr="008D592A" w:rsidRDefault="0042184E" w:rsidP="0042184E">
      <w:r w:rsidRPr="008D592A">
        <w:t>Every staff member in the Company has a role to play in the successful implementation of the SMS. This is not only the ‘task of a few’ or an ‘affair of specialists’, in particular, it is the responsibility of everyone in the Company to identify and report hazards. All members of staff are to inform the Safety Manager and their Line Manager of any situation deemed to be hazardous to flight safety and to their own safety or the safety o</w:t>
      </w:r>
      <w:r w:rsidR="00C83187">
        <w:t>f others both within or out of</w:t>
      </w:r>
      <w:r w:rsidRPr="008D592A">
        <w:t xml:space="preserve"> the Company</w:t>
      </w:r>
      <w:r w:rsidRPr="008D592A">
        <w:rPr>
          <w:rStyle w:val="FootnoteReference"/>
        </w:rPr>
        <w:footnoteReference w:id="6"/>
      </w:r>
      <w:r w:rsidRPr="008D592A">
        <w:t>.</w:t>
      </w:r>
    </w:p>
    <w:p w:rsidR="0042184E" w:rsidRPr="008D592A" w:rsidRDefault="0042184E" w:rsidP="0042184E">
      <w:r w:rsidRPr="008D592A">
        <w:t>All personnel are to be trained in the SMS and know their roles and responsibilities. Refer to the Section Training and Communication on Safety of this SMM.</w:t>
      </w:r>
    </w:p>
    <w:p w:rsidR="009D6496" w:rsidRDefault="0042184E" w:rsidP="009F38BD">
      <w:pPr>
        <w:rPr>
          <w:i/>
        </w:rPr>
      </w:pPr>
      <w:r w:rsidRPr="008D592A">
        <w:rPr>
          <w:i/>
        </w:rPr>
        <w:t>In order that each staff member understands their roles and responsibilities within the SMS, it is recommended that roles and responsibilities are defined within the job descriptions.</w:t>
      </w:r>
    </w:p>
    <w:p w:rsidR="009F38BD" w:rsidRDefault="009F38BD" w:rsidP="009F38BD">
      <w:pPr>
        <w:rPr>
          <w:i/>
        </w:rPr>
      </w:pPr>
    </w:p>
    <w:p w:rsidR="0042184E" w:rsidRPr="008D592A" w:rsidDel="0093542C" w:rsidRDefault="0042184E" w:rsidP="0042184E">
      <w:pPr>
        <w:pStyle w:val="Heading5"/>
      </w:pPr>
      <w:r w:rsidRPr="008D592A">
        <w:t>5.8</w:t>
      </w:r>
      <w:r w:rsidRPr="008D592A">
        <w:tab/>
        <w:t>Compliance Monitoring Manager</w:t>
      </w:r>
    </w:p>
    <w:p w:rsidR="005F2937" w:rsidRPr="008D592A" w:rsidRDefault="0042184E" w:rsidP="0042184E">
      <w:pPr>
        <w:jc w:val="left"/>
        <w:rPr>
          <w:b/>
          <w:bCs/>
          <w:i/>
          <w:noProof/>
          <w:color w:val="E36C0A"/>
          <w:sz w:val="18"/>
          <w:u w:val="single" w:color="1F497D"/>
          <w:lang w:eastAsia="en-US"/>
        </w:rPr>
      </w:pPr>
      <w:r w:rsidRPr="008D592A">
        <w:rPr>
          <w:b/>
          <w:bCs/>
          <w:i/>
          <w:noProof/>
          <w:color w:val="E36C0A"/>
          <w:sz w:val="18"/>
          <w:u w:val="single" w:color="1F497D"/>
          <w:lang w:eastAsia="en-US"/>
        </w:rPr>
        <w:t>Cf. ORO.GEN.200(a)(6) and related AMCs and GM</w:t>
      </w:r>
    </w:p>
    <w:p w:rsidR="0042184E" w:rsidRPr="008D592A" w:rsidRDefault="0042184E" w:rsidP="0042184E"/>
    <w:p w:rsidR="0042184E" w:rsidRPr="008D592A" w:rsidRDefault="0042184E" w:rsidP="0042184E">
      <w:r w:rsidRPr="008D592A">
        <w:t>The Compliance Monitoring Manager shall ensure that the Company’s activities are monitored for compliance with the applicable regulatory requirements, including those regarding the SMS, and additional Company requirements and procedures, and that these activities are being carried out properly under the supervision of the relevant managers.</w:t>
      </w:r>
    </w:p>
    <w:p w:rsidR="0042184E" w:rsidRPr="008D592A" w:rsidRDefault="0042184E" w:rsidP="0042184E">
      <w:r w:rsidRPr="008D592A">
        <w:lastRenderedPageBreak/>
        <w:t xml:space="preserve">The Compliance Monitoring Manager is responsible for ensuring that the compliance monitoring programme is properly implemented, maintained and continually reviewed and improved. </w:t>
      </w:r>
    </w:p>
    <w:p w:rsidR="0042184E" w:rsidRPr="008D592A" w:rsidRDefault="0042184E" w:rsidP="0042184E">
      <w:r w:rsidRPr="008D592A">
        <w:t>The Compliance Monitoring Manager has direct access to the Accountable Manager, and is not one of the persons referred to in ORO.GEN.210(b)</w:t>
      </w:r>
      <w:r w:rsidRPr="008D592A">
        <w:rPr>
          <w:rStyle w:val="FootnoteReference"/>
        </w:rPr>
        <w:footnoteReference w:id="7"/>
      </w:r>
      <w:r w:rsidRPr="008D592A">
        <w:t>.</w:t>
      </w:r>
    </w:p>
    <w:p w:rsidR="0042184E" w:rsidRPr="008D592A" w:rsidRDefault="0042184E" w:rsidP="0042184E">
      <w:r w:rsidRPr="008D592A">
        <w:t xml:space="preserve">The </w:t>
      </w:r>
      <w:r w:rsidRPr="008D592A">
        <w:rPr>
          <w:u w:val="single"/>
        </w:rPr>
        <w:t>independence of the compliance monitoring function</w:t>
      </w:r>
      <w:r w:rsidRPr="008D592A">
        <w:t xml:space="preserve"> shall be established by ensuring that audits and inspections are carried out by personnel not responsible for the function, procedure or products being audited.</w:t>
      </w:r>
    </w:p>
    <w:p w:rsidR="0042184E" w:rsidRPr="008D592A" w:rsidRDefault="0042184E" w:rsidP="0042184E">
      <w:r w:rsidRPr="008D592A">
        <w:rPr>
          <w:u w:val="single"/>
        </w:rPr>
        <w:t>In the case where the same person acts as Compliance Monitoring Manager and as Safety Manager</w:t>
      </w:r>
      <w:r w:rsidRPr="008D592A">
        <w:t>, the Accountable Manager, with regards to his/her direct accountability for safety, should ensure that sufficient resources are allocated to both functions, taking into account the size of the operator and the nature and complexity of its activities.</w:t>
      </w:r>
    </w:p>
    <w:p w:rsidR="0042184E" w:rsidRPr="008D592A" w:rsidRDefault="0042184E" w:rsidP="0042184E">
      <w:pPr>
        <w:rPr>
          <w:i/>
        </w:rPr>
      </w:pPr>
      <w:r w:rsidRPr="008D592A">
        <w:rPr>
          <w:i/>
        </w:rPr>
        <w:t>The Company should indicate whether the Compliance Monitoring Manager also acts as the Safety Manager.</w:t>
      </w:r>
    </w:p>
    <w:p w:rsidR="0042184E" w:rsidRPr="008D592A" w:rsidRDefault="0042184E" w:rsidP="0042184E">
      <w:pPr>
        <w:rPr>
          <w:i/>
        </w:rPr>
      </w:pPr>
      <w:r w:rsidRPr="008D592A">
        <w:rPr>
          <w:i/>
        </w:rPr>
        <w:t>The Compliance Monitoring Manager should have the relevant knowledge, background and appropriate experience related to the Company’s activities including knowledge and experience in compliance monitoring as well</w:t>
      </w:r>
      <w:r w:rsidR="006E2DCA">
        <w:rPr>
          <w:i/>
        </w:rPr>
        <w:t xml:space="preserve"> as</w:t>
      </w:r>
      <w:r w:rsidRPr="008D592A">
        <w:rPr>
          <w:i/>
        </w:rPr>
        <w:t xml:space="preserve"> access to all parts of the Company and, as necessary, to any contracted operator.</w:t>
      </w:r>
    </w:p>
    <w:p w:rsidR="0042184E" w:rsidRPr="008D592A" w:rsidRDefault="0042184E">
      <w:pPr>
        <w:spacing w:before="0" w:after="0" w:line="240" w:lineRule="auto"/>
        <w:jc w:val="left"/>
        <w:rPr>
          <w:b/>
          <w:bCs/>
          <w:iCs/>
          <w:szCs w:val="26"/>
        </w:rPr>
      </w:pPr>
      <w:r w:rsidRPr="008D592A">
        <w:br w:type="page"/>
      </w:r>
    </w:p>
    <w:p w:rsidR="0042184E" w:rsidRPr="008D592A" w:rsidDel="0093542C" w:rsidRDefault="00291CD4" w:rsidP="0042184E">
      <w:pPr>
        <w:pStyle w:val="Heading2"/>
      </w:pPr>
      <w:bookmarkStart w:id="34" w:name="_Toc355773857"/>
      <w:r w:rsidRPr="008D592A">
        <w:lastRenderedPageBreak/>
        <w:t xml:space="preserve">Chapter </w:t>
      </w:r>
      <w:r w:rsidR="0042184E" w:rsidRPr="008D592A">
        <w:t>6</w:t>
      </w:r>
      <w:r w:rsidRPr="008D592A">
        <w:t xml:space="preserve"> – Com</w:t>
      </w:r>
      <w:r w:rsidR="0042184E" w:rsidRPr="008D592A">
        <w:t>pliance Monitoring Organisation and Programme</w:t>
      </w:r>
      <w:bookmarkEnd w:id="34"/>
    </w:p>
    <w:p w:rsidR="0042184E" w:rsidRPr="00EB4407" w:rsidRDefault="0042184E" w:rsidP="00EB4407">
      <w:pPr>
        <w:jc w:val="left"/>
        <w:rPr>
          <w:b/>
          <w:bCs/>
          <w:i/>
          <w:noProof/>
          <w:color w:val="E36C0A"/>
          <w:sz w:val="18"/>
          <w:u w:val="single" w:color="1F497D"/>
          <w:lang w:eastAsia="en-US"/>
        </w:rPr>
      </w:pPr>
      <w:r w:rsidRPr="008D592A">
        <w:rPr>
          <w:b/>
          <w:bCs/>
          <w:i/>
          <w:noProof/>
          <w:color w:val="E36C0A"/>
          <w:sz w:val="18"/>
          <w:u w:val="single" w:color="1F497D"/>
          <w:lang w:eastAsia="en-US"/>
        </w:rPr>
        <w:t>Cf. ORO.GEN.200(a)(6) and related AMCs and GM</w:t>
      </w:r>
    </w:p>
    <w:p w:rsidR="008D592A" w:rsidRPr="008D592A" w:rsidRDefault="008D592A" w:rsidP="008D592A">
      <w:r w:rsidRPr="008D592A">
        <w:t>The implementation and use of a compliance monitoring function allows an operator to monitor compliance with all relevant requirements, including those of the SMS. In doing so, they should as a minimum, and where appropriate, monitor compliance with the Company procedures that were designed to ensure safe operating activity</w:t>
      </w:r>
      <w:r w:rsidRPr="008D592A">
        <w:rPr>
          <w:color w:val="4BACC6"/>
        </w:rPr>
        <w:t>.</w:t>
      </w:r>
    </w:p>
    <w:p w:rsidR="0042184E" w:rsidRPr="008D592A" w:rsidRDefault="0042184E" w:rsidP="0042184E">
      <w:r w:rsidRPr="008D592A">
        <w:t>The compliance monitoring programme covers, as a minimum and where appropriate, the scope of approved operations of the operator; manuals, logs, and records; training standards; management system procedures and manuals.</w:t>
      </w:r>
    </w:p>
    <w:p w:rsidR="0042184E" w:rsidRPr="008D592A" w:rsidRDefault="0042184E" w:rsidP="0042184E">
      <w:pPr>
        <w:rPr>
          <w:i/>
        </w:rPr>
      </w:pPr>
      <w:r w:rsidRPr="008D592A">
        <w:rPr>
          <w:i/>
          <w:u w:val="single"/>
        </w:rPr>
        <w:t>The Compliance Monitoring Programme may be described in another Manual</w:t>
      </w:r>
      <w:r w:rsidRPr="008D592A">
        <w:rPr>
          <w:i/>
        </w:rPr>
        <w:t>. (Describe here the applicable part of the compliance monitoring programme that addresses the SMS or, insert a reference to the appropriate Section of the Company Compliance Monitoring Manual.)</w:t>
      </w:r>
    </w:p>
    <w:p w:rsidR="0042184E" w:rsidRPr="008D592A" w:rsidRDefault="0042184E" w:rsidP="0042184E">
      <w:pPr>
        <w:rPr>
          <w:i/>
        </w:rPr>
      </w:pPr>
      <w:r w:rsidRPr="008D592A">
        <w:rPr>
          <w:i/>
        </w:rPr>
        <w:t>Specify the basic structure of the compliance monitoring function applicable to the activities carried out.</w:t>
      </w:r>
      <w:r w:rsidR="00D819B9" w:rsidRPr="008D592A">
        <w:rPr>
          <w:i/>
        </w:rPr>
        <w:t xml:space="preserve"> </w:t>
      </w:r>
      <w:r w:rsidRPr="008D592A">
        <w:rPr>
          <w:i/>
        </w:rPr>
        <w:t>The organisational set-up of the compliance monitoring function shall reflect the size of your Company and the nature and complexity of your activities.</w:t>
      </w:r>
    </w:p>
    <w:p w:rsidR="0042184E" w:rsidRPr="008D592A" w:rsidRDefault="0042184E" w:rsidP="0042184E"/>
    <w:p w:rsidR="0042184E" w:rsidRDefault="00F43270" w:rsidP="0042184E">
      <w:pPr>
        <w:pStyle w:val="Heading5"/>
      </w:pPr>
      <w:r>
        <w:t>6.1</w:t>
      </w:r>
      <w:r>
        <w:tab/>
        <w:t>Audits and I</w:t>
      </w:r>
      <w:r w:rsidR="0042184E" w:rsidRPr="008D592A">
        <w:t>nspections</w:t>
      </w:r>
    </w:p>
    <w:p w:rsidR="0042184E" w:rsidRPr="008D592A" w:rsidRDefault="0042184E" w:rsidP="0042184E">
      <w:r w:rsidRPr="008D592A">
        <w:t xml:space="preserve">The Compliance Monitoring Manager may perform all audits and inspections </w:t>
      </w:r>
      <w:r w:rsidR="00EB4407">
        <w:t xml:space="preserve">(definitions in </w:t>
      </w:r>
      <w:r w:rsidR="00EB4407" w:rsidRPr="00EB4407">
        <w:t xml:space="preserve">GM4 ORO.GEN.200(a)(6) and in the Definitions Section of this Manual) </w:t>
      </w:r>
      <w:r w:rsidRPr="008D592A">
        <w:t>or appoint one or more auditors by selecting personnel either from within or external to the organisation.</w:t>
      </w:r>
      <w:r w:rsidR="00D819B9" w:rsidRPr="008D592A">
        <w:t xml:space="preserve"> </w:t>
      </w:r>
      <w:r w:rsidRPr="008D592A">
        <w:t>Regardless of the selected option, the Company shall ensure that the independence of the audit function is not compromised, particularly in the situation where the individuals carrying out the audit or inspection also have a responsibility for other functions within the Company.</w:t>
      </w:r>
      <w:r w:rsidR="00D819B9" w:rsidRPr="008D592A">
        <w:t xml:space="preserve"> </w:t>
      </w:r>
      <w:r w:rsidRPr="004372FA">
        <w:rPr>
          <w:i/>
        </w:rPr>
        <w:t>Please specify.</w:t>
      </w:r>
    </w:p>
    <w:p w:rsidR="0042184E" w:rsidRPr="007F5CE0" w:rsidRDefault="0042184E" w:rsidP="0042184E">
      <w:r w:rsidRPr="007F5CE0">
        <w:t>Auditors</w:t>
      </w:r>
      <w:r w:rsidR="00805118" w:rsidRPr="007F5CE0">
        <w:t xml:space="preserve"> (either internal or external)</w:t>
      </w:r>
      <w:r w:rsidRPr="007F5CE0">
        <w:t xml:space="preserve"> shall have the relevant knowledge, background and appropriate experience related to the activities of the operator, including knowledge and experience in compliance monitoring. The Company’s auditor(s) demonstrate diplomacy, independence, ethics, and possess good verbal and written communication skills.</w:t>
      </w:r>
    </w:p>
    <w:p w:rsidR="0042184E" w:rsidRPr="007F5CE0" w:rsidRDefault="0042184E" w:rsidP="0042184E">
      <w:r w:rsidRPr="007F5CE0">
        <w:t>In the situation where the Company uses external personnel to perform compliance audits or inspections:</w:t>
      </w:r>
    </w:p>
    <w:p w:rsidR="0042184E" w:rsidRPr="007F5CE0" w:rsidRDefault="0042184E" w:rsidP="006D73B6">
      <w:pPr>
        <w:pStyle w:val="Na"/>
        <w:numPr>
          <w:ilvl w:val="0"/>
          <w:numId w:val="34"/>
        </w:numPr>
      </w:pPr>
      <w:r w:rsidRPr="007F5CE0">
        <w:t xml:space="preserve">any such audits or inspections are performed under the responsibility of the Compliance Monitoring Manager; and </w:t>
      </w:r>
    </w:p>
    <w:p w:rsidR="00805118" w:rsidRPr="007F5CE0" w:rsidRDefault="0042184E" w:rsidP="0042184E">
      <w:pPr>
        <w:pStyle w:val="Na"/>
        <w:numPr>
          <w:ilvl w:val="0"/>
          <w:numId w:val="34"/>
        </w:numPr>
      </w:pPr>
      <w:r w:rsidRPr="007F5CE0">
        <w:t xml:space="preserve">the Company retains the responsibility to ensure that the external personnel </w:t>
      </w:r>
      <w:r w:rsidR="00AF1772">
        <w:t>fulfils all</w:t>
      </w:r>
      <w:r w:rsidR="00805118" w:rsidRPr="007F5CE0">
        <w:t xml:space="preserve"> requirements,</w:t>
      </w:r>
      <w:r w:rsidR="00AF1772">
        <w:t xml:space="preserve"> which include</w:t>
      </w:r>
      <w:r w:rsidR="00805118" w:rsidRPr="007F5CE0">
        <w:t xml:space="preserve"> </w:t>
      </w:r>
      <w:r w:rsidR="00AF1772">
        <w:t xml:space="preserve">regulation and the Company’s </w:t>
      </w:r>
      <w:r w:rsidR="00805118" w:rsidRPr="007F5CE0">
        <w:t>standards</w:t>
      </w:r>
      <w:r w:rsidR="00AF1772">
        <w:t>,</w:t>
      </w:r>
      <w:r w:rsidR="00805118" w:rsidRPr="007F5CE0">
        <w:t xml:space="preserve"> procedures</w:t>
      </w:r>
      <w:r w:rsidR="00AF1772">
        <w:t>, etc</w:t>
      </w:r>
      <w:r w:rsidR="00805118" w:rsidRPr="007F5CE0">
        <w:t>.</w:t>
      </w:r>
    </w:p>
    <w:p w:rsidR="0042184E" w:rsidRPr="008D592A" w:rsidRDefault="00F43270" w:rsidP="00805118">
      <w:pPr>
        <w:pStyle w:val="Na"/>
      </w:pPr>
      <w:r>
        <w:t>The Company</w:t>
      </w:r>
      <w:r w:rsidR="0042184E" w:rsidRPr="008D592A">
        <w:t xml:space="preserve"> retain</w:t>
      </w:r>
      <w:r>
        <w:t>s</w:t>
      </w:r>
      <w:r w:rsidR="0042184E" w:rsidRPr="008D592A">
        <w:t xml:space="preserve"> the overall responsibility for the effectiveness of the compliance monitoring function and, in particular, for the effective implementation and follow-up of all corrective actions.</w:t>
      </w:r>
    </w:p>
    <w:p w:rsidR="0042184E" w:rsidRPr="008D592A" w:rsidRDefault="0042184E" w:rsidP="0042184E"/>
    <w:p w:rsidR="00291CD4" w:rsidRPr="008D592A" w:rsidRDefault="00291CD4" w:rsidP="00291CD4">
      <w:pPr>
        <w:pStyle w:val="Heading5"/>
      </w:pPr>
      <w:r w:rsidRPr="008D592A">
        <w:lastRenderedPageBreak/>
        <w:t>6.2</w:t>
      </w:r>
      <w:r w:rsidRPr="008D592A">
        <w:tab/>
        <w:t>Organisational Set-up</w:t>
      </w:r>
    </w:p>
    <w:p w:rsidR="00291CD4" w:rsidRPr="008D592A" w:rsidRDefault="00291CD4" w:rsidP="00291CD4">
      <w:pPr>
        <w:rPr>
          <w:i/>
        </w:rPr>
      </w:pPr>
      <w:r w:rsidRPr="008D592A">
        <w:rPr>
          <w:i/>
        </w:rPr>
        <w:t>The Compliance Monitoring Manager may be assisted by dedicated personnel and/or an external organisation. Describe here the Company’s Compliance Monitoring organisation and how independence is assured, how audits are planned, how consideration is given to past compliance monitoring, how oversight is carried out by the competent authority and the SRM process.</w:t>
      </w:r>
    </w:p>
    <w:p w:rsidR="00291CD4" w:rsidRPr="008D592A" w:rsidRDefault="00291CD4" w:rsidP="00291CD4"/>
    <w:p w:rsidR="00291CD4" w:rsidRPr="008D592A" w:rsidRDefault="00291CD4" w:rsidP="00291CD4">
      <w:pPr>
        <w:pStyle w:val="Heading5"/>
      </w:pPr>
      <w:r w:rsidRPr="008D592A">
        <w:t>6.3</w:t>
      </w:r>
      <w:r w:rsidRPr="008D592A">
        <w:tab/>
        <w:t>Compliance Monitoring Documentation</w:t>
      </w:r>
    </w:p>
    <w:p w:rsidR="00291CD4" w:rsidRPr="008D592A" w:rsidRDefault="00291CD4" w:rsidP="00291CD4">
      <w:r w:rsidRPr="008D592A">
        <w:t>The Company shall have in place relevant documentation that addresses the SMS function as part of the Company’s overall management structure. The SMS documents for the compliance monitoring programme shall reflect the following:</w:t>
      </w:r>
    </w:p>
    <w:p w:rsidR="00291CD4" w:rsidRPr="008D592A" w:rsidRDefault="00291CD4" w:rsidP="006D73B6">
      <w:pPr>
        <w:pStyle w:val="Na"/>
        <w:numPr>
          <w:ilvl w:val="0"/>
          <w:numId w:val="34"/>
        </w:numPr>
      </w:pPr>
      <w:r w:rsidRPr="008D592A">
        <w:t>A schedule of the monitoring programme;</w:t>
      </w:r>
    </w:p>
    <w:p w:rsidR="00291CD4" w:rsidRPr="008D592A" w:rsidRDefault="00291CD4" w:rsidP="006D73B6">
      <w:pPr>
        <w:pStyle w:val="Na"/>
        <w:numPr>
          <w:ilvl w:val="0"/>
          <w:numId w:val="34"/>
        </w:numPr>
      </w:pPr>
      <w:r w:rsidRPr="008D592A">
        <w:t>audit procedures;</w:t>
      </w:r>
    </w:p>
    <w:p w:rsidR="00291CD4" w:rsidRPr="008D592A" w:rsidRDefault="00291CD4" w:rsidP="006D73B6">
      <w:pPr>
        <w:pStyle w:val="Na"/>
        <w:numPr>
          <w:ilvl w:val="0"/>
          <w:numId w:val="34"/>
        </w:numPr>
      </w:pPr>
      <w:r w:rsidRPr="008D592A">
        <w:t>reporting procedures;</w:t>
      </w:r>
    </w:p>
    <w:p w:rsidR="00291CD4" w:rsidRPr="008D592A" w:rsidRDefault="00291CD4" w:rsidP="006D73B6">
      <w:pPr>
        <w:pStyle w:val="Na"/>
        <w:numPr>
          <w:ilvl w:val="0"/>
          <w:numId w:val="34"/>
        </w:numPr>
      </w:pPr>
      <w:r w:rsidRPr="008D592A">
        <w:t>follow-up and corrective action procedures; and</w:t>
      </w:r>
    </w:p>
    <w:p w:rsidR="00291CD4" w:rsidRPr="008D592A" w:rsidRDefault="00291CD4" w:rsidP="006D73B6">
      <w:pPr>
        <w:pStyle w:val="Na"/>
        <w:numPr>
          <w:ilvl w:val="0"/>
          <w:numId w:val="34"/>
        </w:numPr>
      </w:pPr>
      <w:r w:rsidRPr="008D592A">
        <w:t>a recording system.</w:t>
      </w:r>
    </w:p>
    <w:p w:rsidR="00291CD4" w:rsidRPr="008D592A" w:rsidRDefault="00291CD4" w:rsidP="00291CD4">
      <w:pPr>
        <w:rPr>
          <w:i/>
        </w:rPr>
      </w:pPr>
      <w:r w:rsidRPr="008D592A">
        <w:rPr>
          <w:i/>
        </w:rPr>
        <w:t>It shall also include the training syllabus and document control.</w:t>
      </w:r>
    </w:p>
    <w:p w:rsidR="0042184E" w:rsidRPr="008D592A" w:rsidRDefault="00291CD4" w:rsidP="00291CD4">
      <w:pPr>
        <w:rPr>
          <w:i/>
        </w:rPr>
      </w:pPr>
      <w:r w:rsidRPr="008D592A">
        <w:rPr>
          <w:i/>
        </w:rPr>
        <w:t>Please provide information relating to the Compliance Monitoring Documentation or insert a reference as to where this information is recorded and documented.</w:t>
      </w:r>
    </w:p>
    <w:p w:rsidR="0042184E" w:rsidRPr="008D592A" w:rsidRDefault="0042184E" w:rsidP="0042184E"/>
    <w:p w:rsidR="00291CD4" w:rsidRPr="008D592A" w:rsidRDefault="00291CD4" w:rsidP="00291CD4">
      <w:pPr>
        <w:pStyle w:val="Heading5"/>
      </w:pPr>
      <w:r w:rsidRPr="008D592A">
        <w:t>6.4</w:t>
      </w:r>
      <w:r w:rsidRPr="008D592A">
        <w:tab/>
        <w:t>Compliance Monitoring Training</w:t>
      </w:r>
    </w:p>
    <w:p w:rsidR="00291CD4" w:rsidRPr="008D592A" w:rsidRDefault="00291CD4" w:rsidP="00291CD4">
      <w:r w:rsidRPr="008D592A">
        <w:t>The Company shall ensure that all personnel engaged in managing the compliance monitoring function understand the objectives as laid down in the Company’s management system documentation.</w:t>
      </w:r>
    </w:p>
    <w:p w:rsidR="00291CD4" w:rsidRPr="008D592A" w:rsidRDefault="00291CD4" w:rsidP="00291CD4">
      <w:r w:rsidRPr="008D592A">
        <w:t>The Company shall ensure that those personnel responsible for managing the compliance monitoring function, the Compliance Monitoring Manager and his/her team,</w:t>
      </w:r>
      <w:r w:rsidR="00D819B9" w:rsidRPr="008D592A">
        <w:t xml:space="preserve"> </w:t>
      </w:r>
      <w:r w:rsidRPr="008D592A">
        <w:t>receive appropriate training for this task. This training shall cover the requirements of compliance monitoring, manuals and procedures related to the task, audit techniques, reporting and recording.</w:t>
      </w:r>
    </w:p>
    <w:p w:rsidR="0042184E" w:rsidRPr="008D592A" w:rsidRDefault="00291CD4" w:rsidP="00291CD4">
      <w:pPr>
        <w:rPr>
          <w:i/>
        </w:rPr>
      </w:pPr>
      <w:r w:rsidRPr="008D592A">
        <w:rPr>
          <w:i/>
        </w:rPr>
        <w:t>Please provide information relating to Compliance Monitoring Training or insert a reference as to where this information is recorded and documented.</w:t>
      </w:r>
    </w:p>
    <w:p w:rsidR="00291CD4" w:rsidRPr="008D592A" w:rsidRDefault="00291CD4">
      <w:pPr>
        <w:spacing w:before="0" w:after="0" w:line="240" w:lineRule="auto"/>
        <w:jc w:val="left"/>
      </w:pPr>
      <w:r w:rsidRPr="008D592A">
        <w:br w:type="page"/>
      </w:r>
    </w:p>
    <w:p w:rsidR="00071A3D" w:rsidRPr="00957E41" w:rsidDel="00362A46" w:rsidRDefault="00291CD4" w:rsidP="00706782">
      <w:pPr>
        <w:pStyle w:val="Heading2"/>
      </w:pPr>
      <w:bookmarkStart w:id="35" w:name="_Toc355773858"/>
      <w:r w:rsidRPr="00957E41">
        <w:lastRenderedPageBreak/>
        <w:t>Chapter 7</w:t>
      </w:r>
      <w:r w:rsidR="00071A3D" w:rsidRPr="00957E41">
        <w:t xml:space="preserve"> – </w:t>
      </w:r>
      <w:r w:rsidRPr="00957E41">
        <w:t>Documentation Control Procedure</w:t>
      </w:r>
      <w:bookmarkEnd w:id="23"/>
      <w:bookmarkEnd w:id="24"/>
      <w:bookmarkEnd w:id="25"/>
      <w:bookmarkEnd w:id="26"/>
      <w:bookmarkEnd w:id="27"/>
      <w:bookmarkEnd w:id="28"/>
      <w:bookmarkEnd w:id="29"/>
      <w:bookmarkEnd w:id="35"/>
    </w:p>
    <w:p w:rsidR="005F2937" w:rsidRPr="00957E41" w:rsidRDefault="0062136C" w:rsidP="0062136C">
      <w:pPr>
        <w:jc w:val="left"/>
        <w:rPr>
          <w:b/>
          <w:bCs/>
          <w:i/>
          <w:noProof/>
          <w:color w:val="E36C0A"/>
          <w:sz w:val="18"/>
          <w:u w:val="single" w:color="1F497D"/>
          <w:lang w:eastAsia="en-US"/>
        </w:rPr>
      </w:pPr>
      <w:bookmarkStart w:id="36" w:name="_Ref262750387"/>
      <w:bookmarkStart w:id="37" w:name="_Toc262750670"/>
      <w:bookmarkStart w:id="38" w:name="_Toc220141811"/>
      <w:bookmarkStart w:id="39" w:name="_Toc220154827"/>
      <w:bookmarkStart w:id="40" w:name="_Toc220413189"/>
      <w:bookmarkStart w:id="41" w:name="_Toc220398249"/>
      <w:bookmarkStart w:id="42" w:name="_Ref267338781"/>
      <w:bookmarkStart w:id="43" w:name="_Toc275423539"/>
      <w:r w:rsidRPr="00957E41">
        <w:rPr>
          <w:b/>
          <w:bCs/>
          <w:i/>
          <w:noProof/>
          <w:color w:val="E36C0A"/>
          <w:sz w:val="18"/>
          <w:u w:val="single" w:color="1F497D"/>
          <w:lang w:eastAsia="en-US"/>
        </w:rPr>
        <w:t>Cf. ORO.GEN.200(a)(5) and related AMCs and GM</w:t>
      </w:r>
    </w:p>
    <w:p w:rsidR="0062136C" w:rsidRPr="00957E41" w:rsidRDefault="0062136C" w:rsidP="0062136C"/>
    <w:p w:rsidR="0062136C" w:rsidRPr="00957E41" w:rsidRDefault="0062136C" w:rsidP="0062136C">
      <w:pPr>
        <w:rPr>
          <w:i/>
        </w:rPr>
      </w:pPr>
      <w:r w:rsidRPr="00957E41">
        <w:rPr>
          <w:i/>
        </w:rPr>
        <w:t xml:space="preserve">The operator’s management system documentation may be included in a separate manual or in one of the manual(s) as required by the applicable implementing rule(s). </w:t>
      </w:r>
      <w:r w:rsidR="008D592A" w:rsidRPr="00957E41">
        <w:rPr>
          <w:i/>
        </w:rPr>
        <w:br/>
      </w:r>
      <w:r w:rsidRPr="00957E41">
        <w:rPr>
          <w:i/>
        </w:rPr>
        <w:t>Where appropriate cross references should be included.</w:t>
      </w:r>
    </w:p>
    <w:p w:rsidR="0062136C" w:rsidRPr="00957E41" w:rsidRDefault="0062136C" w:rsidP="0062136C"/>
    <w:p w:rsidR="0062136C" w:rsidRPr="00957E41" w:rsidRDefault="007B6782" w:rsidP="0062136C">
      <w:pPr>
        <w:pStyle w:val="Heading5"/>
      </w:pPr>
      <w:r w:rsidRPr="00957E41">
        <w:t>7</w:t>
      </w:r>
      <w:r w:rsidR="0062136C" w:rsidRPr="00957E41">
        <w:t>.1</w:t>
      </w:r>
      <w:r w:rsidR="0062136C" w:rsidRPr="00957E41">
        <w:tab/>
        <w:t xml:space="preserve">Document Control, Revision and Configuration Management </w:t>
      </w:r>
    </w:p>
    <w:p w:rsidR="0062136C" w:rsidRPr="00957E41" w:rsidRDefault="0062136C" w:rsidP="0062136C">
      <w:pPr>
        <w:rPr>
          <w:i/>
        </w:rPr>
      </w:pPr>
      <w:r w:rsidRPr="00957E41">
        <w:rPr>
          <w:i/>
        </w:rPr>
        <w:t>Describe here the Company's procedures for the control of applicable regulations and other reference documents and for their revision, and for configuration management.</w:t>
      </w:r>
    </w:p>
    <w:p w:rsidR="0062136C" w:rsidRPr="00957E41" w:rsidRDefault="0062136C" w:rsidP="0062136C">
      <w:r w:rsidRPr="00957E41">
        <w:t>The Manager in charge (please specify) shall ensure that:</w:t>
      </w:r>
    </w:p>
    <w:p w:rsidR="0062136C" w:rsidRPr="00957E41" w:rsidRDefault="0062136C" w:rsidP="006D73B6">
      <w:pPr>
        <w:pStyle w:val="Na"/>
        <w:numPr>
          <w:ilvl w:val="0"/>
          <w:numId w:val="34"/>
        </w:numPr>
      </w:pPr>
      <w:r w:rsidRPr="00957E41">
        <w:t>revisions are communicated to all staff concerned and modifications are identified,</w:t>
      </w:r>
    </w:p>
    <w:p w:rsidR="0062136C" w:rsidRPr="00957E41" w:rsidRDefault="0062136C" w:rsidP="006D73B6">
      <w:pPr>
        <w:pStyle w:val="Na"/>
        <w:numPr>
          <w:ilvl w:val="0"/>
          <w:numId w:val="34"/>
        </w:numPr>
      </w:pPr>
      <w:r w:rsidRPr="00957E41">
        <w:t>related internal documents and procedures are updated accordingly,</w:t>
      </w:r>
    </w:p>
    <w:p w:rsidR="0062136C" w:rsidRPr="00957E41" w:rsidRDefault="0062136C" w:rsidP="006D73B6">
      <w:pPr>
        <w:pStyle w:val="Na"/>
        <w:numPr>
          <w:ilvl w:val="0"/>
          <w:numId w:val="34"/>
        </w:numPr>
      </w:pPr>
      <w:r w:rsidRPr="00957E41">
        <w:t>obsolete/invalidated versions are clearly marked accordingly,</w:t>
      </w:r>
    </w:p>
    <w:p w:rsidR="0062136C" w:rsidRPr="00957E41" w:rsidRDefault="0062136C" w:rsidP="006D73B6">
      <w:pPr>
        <w:pStyle w:val="Na"/>
        <w:numPr>
          <w:ilvl w:val="0"/>
          <w:numId w:val="34"/>
        </w:numPr>
      </w:pPr>
      <w:r w:rsidRPr="00957E41">
        <w:t>modified versions are clearly marked, changes are identified and a current version number is incorporated,</w:t>
      </w:r>
    </w:p>
    <w:p w:rsidR="0062136C" w:rsidRPr="00957E41" w:rsidRDefault="0062136C" w:rsidP="006D73B6">
      <w:pPr>
        <w:pStyle w:val="Na"/>
        <w:numPr>
          <w:ilvl w:val="0"/>
          <w:numId w:val="34"/>
        </w:numPr>
      </w:pPr>
      <w:r w:rsidRPr="00957E41">
        <w:t>document changes are recorded and kept for traceability purposes.</w:t>
      </w:r>
    </w:p>
    <w:p w:rsidR="0062136C" w:rsidRPr="00957E41" w:rsidRDefault="0062136C" w:rsidP="0062136C"/>
    <w:p w:rsidR="0062136C" w:rsidRPr="00957E41" w:rsidRDefault="0062136C" w:rsidP="0062136C">
      <w:r w:rsidRPr="00957E41">
        <w:t>Revision and configuration management are part of the change management process (see the Section 'The Management of Change' in this SMM):</w:t>
      </w:r>
    </w:p>
    <w:p w:rsidR="0062136C" w:rsidRPr="00957E41" w:rsidRDefault="0062136C" w:rsidP="006D73B6">
      <w:pPr>
        <w:pStyle w:val="Na"/>
        <w:numPr>
          <w:ilvl w:val="0"/>
          <w:numId w:val="34"/>
        </w:numPr>
      </w:pPr>
      <w:r w:rsidRPr="00957E41">
        <w:t>Proper revision and management processes ensure that obsolete/invalidated versions, which could create safety risks</w:t>
      </w:r>
      <w:r w:rsidRPr="00957E41">
        <w:rPr>
          <w:rStyle w:val="FootnoteReference"/>
        </w:rPr>
        <w:footnoteReference w:id="8"/>
      </w:r>
      <w:r w:rsidRPr="00957E41">
        <w:t>, cease to be used,</w:t>
      </w:r>
    </w:p>
    <w:p w:rsidR="0062136C" w:rsidRPr="00957E41" w:rsidRDefault="0062136C" w:rsidP="006D73B6">
      <w:pPr>
        <w:pStyle w:val="Na"/>
        <w:numPr>
          <w:ilvl w:val="0"/>
          <w:numId w:val="34"/>
        </w:numPr>
      </w:pPr>
      <w:r w:rsidRPr="00957E41">
        <w:t>Proposed amendments are risk assessed, and their likely effect on safety established, prior to a revision being introduced.</w:t>
      </w:r>
    </w:p>
    <w:p w:rsidR="0062136C" w:rsidRPr="00295477" w:rsidRDefault="0062136C">
      <w:pPr>
        <w:spacing w:before="0" w:after="0" w:line="240" w:lineRule="auto"/>
        <w:jc w:val="left"/>
        <w:rPr>
          <w:b/>
          <w:bCs/>
          <w:iCs/>
          <w:strike/>
          <w:szCs w:val="26"/>
        </w:rPr>
      </w:pPr>
      <w:r w:rsidRPr="00295477">
        <w:rPr>
          <w:strike/>
        </w:rPr>
        <w:br w:type="page"/>
      </w:r>
    </w:p>
    <w:p w:rsidR="0062136C" w:rsidRPr="0071625A" w:rsidRDefault="007B6782" w:rsidP="0062136C">
      <w:pPr>
        <w:pStyle w:val="Heading5"/>
      </w:pPr>
      <w:r w:rsidRPr="0071625A">
        <w:lastRenderedPageBreak/>
        <w:t>7</w:t>
      </w:r>
      <w:r w:rsidR="0062136C" w:rsidRPr="0071625A">
        <w:t>.2</w:t>
      </w:r>
      <w:r w:rsidR="0062136C" w:rsidRPr="0071625A">
        <w:tab/>
        <w:t>Control and Revision of the Safety Management Manual</w:t>
      </w:r>
    </w:p>
    <w:p w:rsidR="0062136C" w:rsidRPr="0071625A" w:rsidRDefault="0062136C" w:rsidP="0062136C">
      <w:pPr>
        <w:rPr>
          <w:i/>
        </w:rPr>
      </w:pPr>
      <w:r w:rsidRPr="0071625A">
        <w:rPr>
          <w:i/>
        </w:rPr>
        <w:t>Describe here how the SMM is controlled and revised over time and how revisions are disseminated within the organisation.</w:t>
      </w:r>
    </w:p>
    <w:p w:rsidR="0062136C" w:rsidRPr="0071625A" w:rsidRDefault="0062136C" w:rsidP="0062136C">
      <w:pPr>
        <w:rPr>
          <w:i/>
        </w:rPr>
      </w:pPr>
      <w:r w:rsidRPr="0071625A">
        <w:rPr>
          <w:i/>
        </w:rPr>
        <w:t>An example table is provided below:</w:t>
      </w:r>
    </w:p>
    <w:tbl>
      <w:tblPr>
        <w:tblStyle w:val="TableGrid"/>
        <w:tblW w:w="0" w:type="auto"/>
        <w:tblLook w:val="04A0" w:firstRow="1" w:lastRow="0" w:firstColumn="1" w:lastColumn="0" w:noHBand="0" w:noVBand="1"/>
      </w:tblPr>
      <w:tblGrid>
        <w:gridCol w:w="2376"/>
        <w:gridCol w:w="4678"/>
        <w:gridCol w:w="2235"/>
      </w:tblGrid>
      <w:tr w:rsidR="007B6782" w:rsidRPr="0071625A" w:rsidTr="007B6782">
        <w:tc>
          <w:tcPr>
            <w:tcW w:w="2376" w:type="dxa"/>
          </w:tcPr>
          <w:p w:rsidR="007B6782" w:rsidRPr="0071625A" w:rsidRDefault="007B6782" w:rsidP="0062136C">
            <w:r w:rsidRPr="0071625A">
              <w:t>Steps</w:t>
            </w:r>
          </w:p>
        </w:tc>
        <w:tc>
          <w:tcPr>
            <w:tcW w:w="4678" w:type="dxa"/>
          </w:tcPr>
          <w:p w:rsidR="007B6782" w:rsidRPr="0071625A" w:rsidRDefault="007B6782" w:rsidP="0062136C">
            <w:r w:rsidRPr="0071625A">
              <w:t>Consist of</w:t>
            </w:r>
          </w:p>
        </w:tc>
        <w:tc>
          <w:tcPr>
            <w:tcW w:w="2235" w:type="dxa"/>
          </w:tcPr>
          <w:p w:rsidR="007B6782" w:rsidRPr="0071625A" w:rsidRDefault="007B6782" w:rsidP="0062136C">
            <w:r w:rsidRPr="0071625A">
              <w:t>Person(s) in charge</w:t>
            </w:r>
          </w:p>
        </w:tc>
      </w:tr>
      <w:tr w:rsidR="007B6782" w:rsidRPr="0071625A" w:rsidTr="007B6782">
        <w:tc>
          <w:tcPr>
            <w:tcW w:w="2376" w:type="dxa"/>
          </w:tcPr>
          <w:p w:rsidR="007B6782" w:rsidRPr="0071625A" w:rsidRDefault="007B6782" w:rsidP="0062136C">
            <w:r w:rsidRPr="0071625A">
              <w:t>Submitting a request for a change</w:t>
            </w:r>
          </w:p>
        </w:tc>
        <w:tc>
          <w:tcPr>
            <w:tcW w:w="4678" w:type="dxa"/>
          </w:tcPr>
          <w:p w:rsidR="007B6782" w:rsidRPr="0071625A" w:rsidRDefault="007B6782" w:rsidP="005F4A47">
            <w:pPr>
              <w:pStyle w:val="ListParagraph"/>
              <w:numPr>
                <w:ilvl w:val="0"/>
                <w:numId w:val="35"/>
              </w:numPr>
            </w:pPr>
            <w:r w:rsidRPr="0071625A">
              <w:t>Identify</w:t>
            </w:r>
            <w:r w:rsidR="00D819B9" w:rsidRPr="0071625A">
              <w:t xml:space="preserve"> </w:t>
            </w:r>
            <w:r w:rsidRPr="0071625A">
              <w:t>need to change the SMM</w:t>
            </w:r>
          </w:p>
          <w:p w:rsidR="007B6782" w:rsidRPr="0071625A" w:rsidRDefault="007B6782" w:rsidP="005F4A47">
            <w:pPr>
              <w:pStyle w:val="ListParagraph"/>
              <w:numPr>
                <w:ilvl w:val="0"/>
                <w:numId w:val="35"/>
              </w:numPr>
            </w:pPr>
            <w:r w:rsidRPr="0071625A">
              <w:t>Submit a change request to the Safety Manager</w:t>
            </w:r>
          </w:p>
        </w:tc>
        <w:tc>
          <w:tcPr>
            <w:tcW w:w="2235" w:type="dxa"/>
          </w:tcPr>
          <w:p w:rsidR="007B6782" w:rsidRPr="0071625A" w:rsidRDefault="007B6782" w:rsidP="0062136C">
            <w:r w:rsidRPr="0071625A">
              <w:t>All staff</w:t>
            </w:r>
          </w:p>
        </w:tc>
      </w:tr>
      <w:tr w:rsidR="007B6782" w:rsidRPr="0071625A" w:rsidTr="007B6782">
        <w:tc>
          <w:tcPr>
            <w:tcW w:w="2376" w:type="dxa"/>
          </w:tcPr>
          <w:p w:rsidR="007B6782" w:rsidRPr="0071625A" w:rsidRDefault="007B6782" w:rsidP="0062136C">
            <w:r w:rsidRPr="0071625A">
              <w:t>Assess, validate or reject the request for change</w:t>
            </w:r>
          </w:p>
        </w:tc>
        <w:tc>
          <w:tcPr>
            <w:tcW w:w="4678" w:type="dxa"/>
          </w:tcPr>
          <w:p w:rsidR="007B6782" w:rsidRPr="0071625A" w:rsidRDefault="007B6782" w:rsidP="005F4A47">
            <w:pPr>
              <w:pStyle w:val="ListParagraph"/>
              <w:numPr>
                <w:ilvl w:val="0"/>
                <w:numId w:val="35"/>
              </w:numPr>
            </w:pPr>
            <w:r w:rsidRPr="0071625A">
              <w:t xml:space="preserve">Check relevance </w:t>
            </w:r>
          </w:p>
          <w:p w:rsidR="007B6782" w:rsidRPr="0071625A" w:rsidRDefault="007B6782" w:rsidP="005F4A47">
            <w:pPr>
              <w:pStyle w:val="ListParagraph"/>
              <w:numPr>
                <w:ilvl w:val="0"/>
                <w:numId w:val="35"/>
              </w:numPr>
            </w:pPr>
            <w:r w:rsidRPr="0071625A">
              <w:t>Evaluate related risks</w:t>
            </w:r>
          </w:p>
          <w:p w:rsidR="007B6782" w:rsidRPr="0071625A" w:rsidRDefault="007B6782" w:rsidP="005F4A47">
            <w:pPr>
              <w:pStyle w:val="ListParagraph"/>
              <w:numPr>
                <w:ilvl w:val="0"/>
                <w:numId w:val="35"/>
              </w:numPr>
            </w:pPr>
            <w:r w:rsidRPr="0071625A">
              <w:t>Verify the requested change against:</w:t>
            </w:r>
          </w:p>
          <w:p w:rsidR="007B6782" w:rsidRPr="0071625A" w:rsidRDefault="007B6782" w:rsidP="005F4A47">
            <w:pPr>
              <w:pStyle w:val="ListParagraph"/>
              <w:numPr>
                <w:ilvl w:val="0"/>
                <w:numId w:val="36"/>
              </w:numPr>
            </w:pPr>
            <w:r w:rsidRPr="0071625A">
              <w:t>Applicable regulations, standards and norms</w:t>
            </w:r>
          </w:p>
          <w:p w:rsidR="007B6782" w:rsidRPr="0071625A" w:rsidRDefault="007B6782" w:rsidP="005F4A47">
            <w:pPr>
              <w:pStyle w:val="ListParagraph"/>
              <w:numPr>
                <w:ilvl w:val="0"/>
                <w:numId w:val="36"/>
              </w:numPr>
            </w:pPr>
            <w:r w:rsidRPr="0071625A">
              <w:t>Other Company documents</w:t>
            </w:r>
          </w:p>
          <w:p w:rsidR="007B6782" w:rsidRPr="0071625A" w:rsidRDefault="007B6782" w:rsidP="005F4A47">
            <w:pPr>
              <w:pStyle w:val="ListParagraph"/>
              <w:numPr>
                <w:ilvl w:val="0"/>
                <w:numId w:val="35"/>
              </w:numPr>
            </w:pPr>
            <w:r w:rsidRPr="0071625A">
              <w:t>Validate or reject the change</w:t>
            </w:r>
          </w:p>
        </w:tc>
        <w:tc>
          <w:tcPr>
            <w:tcW w:w="2235" w:type="dxa"/>
          </w:tcPr>
          <w:p w:rsidR="007B6782" w:rsidRPr="0071625A" w:rsidRDefault="007B6782" w:rsidP="0062136C">
            <w:r w:rsidRPr="0071625A">
              <w:t>Safety Manager</w:t>
            </w:r>
          </w:p>
        </w:tc>
      </w:tr>
      <w:tr w:rsidR="007B6782" w:rsidRPr="0071625A" w:rsidTr="007B6782">
        <w:tc>
          <w:tcPr>
            <w:tcW w:w="2376" w:type="dxa"/>
          </w:tcPr>
          <w:p w:rsidR="007B6782" w:rsidRPr="0071625A" w:rsidRDefault="007B6782" w:rsidP="0062136C">
            <w:r w:rsidRPr="0071625A">
              <w:t>Amend the SMM</w:t>
            </w:r>
          </w:p>
        </w:tc>
        <w:tc>
          <w:tcPr>
            <w:tcW w:w="4678" w:type="dxa"/>
          </w:tcPr>
          <w:p w:rsidR="007B6782" w:rsidRPr="0071625A" w:rsidRDefault="007B6782" w:rsidP="005F4A47">
            <w:pPr>
              <w:pStyle w:val="ListParagraph"/>
              <w:numPr>
                <w:ilvl w:val="0"/>
                <w:numId w:val="35"/>
              </w:numPr>
            </w:pPr>
            <w:r w:rsidRPr="0071625A">
              <w:t>Make the relevant changes in the SMM</w:t>
            </w:r>
          </w:p>
          <w:p w:rsidR="007B6782" w:rsidRPr="0071625A" w:rsidRDefault="007B6782" w:rsidP="005F4A47">
            <w:pPr>
              <w:pStyle w:val="ListParagraph"/>
              <w:numPr>
                <w:ilvl w:val="0"/>
                <w:numId w:val="35"/>
              </w:numPr>
            </w:pPr>
            <w:r w:rsidRPr="0071625A">
              <w:t>Trace the modifications</w:t>
            </w:r>
          </w:p>
          <w:p w:rsidR="007B6782" w:rsidRPr="0071625A" w:rsidRDefault="007B6782" w:rsidP="005F4A47">
            <w:pPr>
              <w:pStyle w:val="ListParagraph"/>
              <w:numPr>
                <w:ilvl w:val="0"/>
                <w:numId w:val="35"/>
              </w:numPr>
            </w:pPr>
            <w:r w:rsidRPr="0071625A">
              <w:t>Update the version number, date of issue and list of effective pages</w:t>
            </w:r>
          </w:p>
        </w:tc>
        <w:tc>
          <w:tcPr>
            <w:tcW w:w="2235" w:type="dxa"/>
          </w:tcPr>
          <w:p w:rsidR="007B6782" w:rsidRPr="0071625A" w:rsidRDefault="007B6782" w:rsidP="0062136C">
            <w:r w:rsidRPr="0071625A">
              <w:t>Safety Manager</w:t>
            </w:r>
          </w:p>
        </w:tc>
      </w:tr>
      <w:tr w:rsidR="007B6782" w:rsidRPr="0071625A" w:rsidTr="007B6782">
        <w:tc>
          <w:tcPr>
            <w:tcW w:w="2376" w:type="dxa"/>
          </w:tcPr>
          <w:p w:rsidR="007B6782" w:rsidRPr="0071625A" w:rsidRDefault="007B6782" w:rsidP="0062136C">
            <w:r w:rsidRPr="0071625A">
              <w:t>Record and distribute the revision</w:t>
            </w:r>
          </w:p>
        </w:tc>
        <w:tc>
          <w:tcPr>
            <w:tcW w:w="4678" w:type="dxa"/>
          </w:tcPr>
          <w:p w:rsidR="007B6782" w:rsidRPr="0071625A" w:rsidRDefault="007B6782" w:rsidP="005F4A47">
            <w:pPr>
              <w:pStyle w:val="ListParagraph"/>
              <w:numPr>
                <w:ilvl w:val="0"/>
                <w:numId w:val="35"/>
              </w:numPr>
            </w:pPr>
            <w:r w:rsidRPr="0071625A">
              <w:t>Record/archive the new version</w:t>
            </w:r>
          </w:p>
          <w:p w:rsidR="007B6782" w:rsidRPr="0071625A" w:rsidRDefault="007B6782" w:rsidP="005F4A47">
            <w:pPr>
              <w:pStyle w:val="ListParagraph"/>
              <w:numPr>
                <w:ilvl w:val="0"/>
                <w:numId w:val="35"/>
              </w:numPr>
            </w:pPr>
            <w:r w:rsidRPr="0071625A">
              <w:t xml:space="preserve">Distribute and publicise the new version, and </w:t>
            </w:r>
          </w:p>
          <w:p w:rsidR="007B6782" w:rsidRPr="0071625A" w:rsidRDefault="007B6782" w:rsidP="005F4A47">
            <w:pPr>
              <w:pStyle w:val="ListParagraph"/>
              <w:numPr>
                <w:ilvl w:val="0"/>
                <w:numId w:val="35"/>
              </w:numPr>
            </w:pPr>
            <w:r w:rsidRPr="0071625A">
              <w:t>Recall the former version</w:t>
            </w:r>
          </w:p>
        </w:tc>
        <w:tc>
          <w:tcPr>
            <w:tcW w:w="2235" w:type="dxa"/>
          </w:tcPr>
          <w:p w:rsidR="007B6782" w:rsidRPr="0071625A" w:rsidRDefault="007B6782" w:rsidP="0062136C">
            <w:r w:rsidRPr="0071625A">
              <w:t>Safety Manager</w:t>
            </w:r>
          </w:p>
        </w:tc>
      </w:tr>
    </w:tbl>
    <w:p w:rsidR="0062136C" w:rsidRPr="0071625A" w:rsidRDefault="0062136C" w:rsidP="0062136C"/>
    <w:p w:rsidR="007B6782" w:rsidRPr="008D592A" w:rsidDel="0093542C" w:rsidRDefault="007B6782" w:rsidP="007B6782">
      <w:pPr>
        <w:pStyle w:val="Heading5"/>
      </w:pPr>
      <w:r w:rsidRPr="008D592A">
        <w:t>7.3</w:t>
      </w:r>
      <w:r w:rsidRPr="008D592A">
        <w:tab/>
        <w:t>Record-Keeping</w:t>
      </w:r>
    </w:p>
    <w:p w:rsidR="005F2937" w:rsidRPr="008D592A" w:rsidRDefault="007B6782" w:rsidP="007B6782">
      <w:pPr>
        <w:jc w:val="left"/>
        <w:rPr>
          <w:b/>
          <w:bCs/>
          <w:i/>
          <w:noProof/>
          <w:color w:val="E36C0A"/>
          <w:sz w:val="18"/>
          <w:u w:val="single" w:color="1F497D"/>
          <w:lang w:eastAsia="en-US"/>
        </w:rPr>
      </w:pPr>
      <w:r w:rsidRPr="008D592A">
        <w:rPr>
          <w:b/>
          <w:bCs/>
          <w:i/>
          <w:noProof/>
          <w:color w:val="E36C0A"/>
          <w:sz w:val="18"/>
          <w:u w:val="single" w:color="1F497D"/>
          <w:lang w:eastAsia="en-US"/>
        </w:rPr>
        <w:t>Cf. ORO.GEN.220(b) and related AMC1 and GM1</w:t>
      </w:r>
    </w:p>
    <w:p w:rsidR="007B6782" w:rsidRPr="008D592A" w:rsidRDefault="007B6782" w:rsidP="007B6782"/>
    <w:p w:rsidR="007B6782" w:rsidRPr="008D592A" w:rsidRDefault="007B6782" w:rsidP="007B6782">
      <w:r w:rsidRPr="008D592A">
        <w:t>An effective system of record-keeping ensures that all records are accessible whenever needed within a reasonable time. These records should be organised in such a way that ensures traceability and</w:t>
      </w:r>
      <w:r w:rsidR="008D592A" w:rsidRPr="008D592A">
        <w:t xml:space="preserve"> accessibility</w:t>
      </w:r>
      <w:r w:rsidRPr="008D592A">
        <w:t xml:space="preserve"> throughout the required retention period.</w:t>
      </w:r>
    </w:p>
    <w:p w:rsidR="007B6782" w:rsidRPr="008D592A" w:rsidRDefault="007B6782" w:rsidP="007B6782">
      <w:r w:rsidRPr="008D592A">
        <w:t>In order to ensure easy and fast access to information, including access by national authoriti</w:t>
      </w:r>
      <w:r w:rsidR="0080696F">
        <w:t>es, the Company’s records are</w:t>
      </w:r>
      <w:r w:rsidRPr="008D592A">
        <w:t xml:space="preserve">: </w:t>
      </w:r>
    </w:p>
    <w:p w:rsidR="007B6782" w:rsidRPr="008D592A" w:rsidRDefault="007B6782" w:rsidP="006D73B6">
      <w:pPr>
        <w:pStyle w:val="Na"/>
        <w:numPr>
          <w:ilvl w:val="0"/>
          <w:numId w:val="34"/>
        </w:numPr>
      </w:pPr>
      <w:r w:rsidRPr="008D592A">
        <w:t>adequately referenced (author, title, issue date, revision number and date, list of effective pages),</w:t>
      </w:r>
    </w:p>
    <w:p w:rsidR="00CD4AE4" w:rsidRPr="008D592A" w:rsidRDefault="007B6782" w:rsidP="00CD4AE4">
      <w:pPr>
        <w:pStyle w:val="Na"/>
        <w:numPr>
          <w:ilvl w:val="0"/>
          <w:numId w:val="34"/>
        </w:numPr>
      </w:pPr>
      <w:r w:rsidRPr="008D592A">
        <w:t xml:space="preserve">archived/kept as records </w:t>
      </w:r>
      <w:r w:rsidR="00CD4AE4">
        <w:t>f</w:t>
      </w:r>
      <w:r w:rsidR="0080696F" w:rsidRPr="0080696F">
        <w:t>or a minimum period of 5 years</w:t>
      </w:r>
      <w:r w:rsidR="00CD4AE4">
        <w:t xml:space="preserve"> (see the table below),</w:t>
      </w:r>
    </w:p>
    <w:p w:rsidR="007B6782" w:rsidRPr="008D592A" w:rsidRDefault="007B6782" w:rsidP="007B6782">
      <w:pPr>
        <w:pStyle w:val="Na"/>
        <w:numPr>
          <w:ilvl w:val="0"/>
          <w:numId w:val="34"/>
        </w:numPr>
      </w:pPr>
      <w:r w:rsidRPr="008D592A">
        <w:t>and disposed in a controlled manner after this defined period of retention.</w:t>
      </w:r>
    </w:p>
    <w:p w:rsidR="007B6782" w:rsidRPr="008D592A" w:rsidRDefault="007B6782">
      <w:pPr>
        <w:spacing w:before="0" w:after="0" w:line="240" w:lineRule="auto"/>
        <w:jc w:val="left"/>
      </w:pPr>
      <w:r w:rsidRPr="008D592A">
        <w:br w:type="page"/>
      </w:r>
    </w:p>
    <w:p w:rsidR="0062136C" w:rsidRPr="008D592A" w:rsidRDefault="007B6782" w:rsidP="007B6782">
      <w:pPr>
        <w:rPr>
          <w:i/>
        </w:rPr>
      </w:pPr>
      <w:r w:rsidRPr="008D592A">
        <w:rPr>
          <w:i/>
        </w:rPr>
        <w:lastRenderedPageBreak/>
        <w:t>A sample table is provided below:</w:t>
      </w:r>
    </w:p>
    <w:tbl>
      <w:tblPr>
        <w:tblStyle w:val="TableGrid"/>
        <w:tblW w:w="0" w:type="auto"/>
        <w:tblLook w:val="04A0" w:firstRow="1" w:lastRow="0" w:firstColumn="1" w:lastColumn="0" w:noHBand="0" w:noVBand="1"/>
      </w:tblPr>
      <w:tblGrid>
        <w:gridCol w:w="2660"/>
        <w:gridCol w:w="2410"/>
        <w:gridCol w:w="2268"/>
        <w:gridCol w:w="1951"/>
      </w:tblGrid>
      <w:tr w:rsidR="007B6782" w:rsidRPr="008D592A" w:rsidTr="007B6782">
        <w:tc>
          <w:tcPr>
            <w:tcW w:w="2660" w:type="dxa"/>
            <w:vAlign w:val="center"/>
          </w:tcPr>
          <w:p w:rsidR="007B6782" w:rsidRPr="008D592A" w:rsidRDefault="007B6782" w:rsidP="007B6782">
            <w:pPr>
              <w:jc w:val="center"/>
              <w:rPr>
                <w:b/>
              </w:rPr>
            </w:pPr>
            <w:r w:rsidRPr="008D592A">
              <w:rPr>
                <w:b/>
              </w:rPr>
              <w:t>Records</w:t>
            </w:r>
          </w:p>
        </w:tc>
        <w:tc>
          <w:tcPr>
            <w:tcW w:w="2410" w:type="dxa"/>
            <w:vAlign w:val="center"/>
          </w:tcPr>
          <w:p w:rsidR="007B6782" w:rsidRPr="008D592A" w:rsidRDefault="007B6782" w:rsidP="007B6782">
            <w:pPr>
              <w:jc w:val="center"/>
              <w:rPr>
                <w:b/>
              </w:rPr>
            </w:pPr>
            <w:r w:rsidRPr="008D592A">
              <w:rPr>
                <w:b/>
              </w:rPr>
              <w:t>Person(s) in Charge</w:t>
            </w:r>
          </w:p>
        </w:tc>
        <w:tc>
          <w:tcPr>
            <w:tcW w:w="2268" w:type="dxa"/>
            <w:vAlign w:val="center"/>
          </w:tcPr>
          <w:p w:rsidR="007B6782" w:rsidRPr="008D592A" w:rsidRDefault="007B6782" w:rsidP="007B6782">
            <w:pPr>
              <w:jc w:val="center"/>
              <w:rPr>
                <w:b/>
              </w:rPr>
            </w:pPr>
            <w:r w:rsidRPr="008D592A">
              <w:rPr>
                <w:b/>
              </w:rPr>
              <w:t>Recording/ Archiving means</w:t>
            </w:r>
          </w:p>
        </w:tc>
        <w:tc>
          <w:tcPr>
            <w:tcW w:w="1951" w:type="dxa"/>
            <w:vAlign w:val="center"/>
          </w:tcPr>
          <w:p w:rsidR="007B6782" w:rsidRPr="008D592A" w:rsidRDefault="007B6782" w:rsidP="007B6782">
            <w:pPr>
              <w:jc w:val="center"/>
              <w:rPr>
                <w:b/>
              </w:rPr>
            </w:pPr>
            <w:r w:rsidRPr="008D592A">
              <w:rPr>
                <w:b/>
              </w:rPr>
              <w:t>Record Keeping period</w:t>
            </w:r>
          </w:p>
        </w:tc>
      </w:tr>
      <w:tr w:rsidR="007B6782" w:rsidRPr="008D592A" w:rsidTr="007B6782">
        <w:tc>
          <w:tcPr>
            <w:tcW w:w="2660" w:type="dxa"/>
            <w:vAlign w:val="center"/>
          </w:tcPr>
          <w:p w:rsidR="007B6782" w:rsidRPr="008D592A" w:rsidRDefault="007B6782" w:rsidP="007B6782">
            <w:pPr>
              <w:jc w:val="left"/>
            </w:pPr>
            <w:r w:rsidRPr="008D592A">
              <w:t>Safety Objectives and Indicators</w:t>
            </w:r>
          </w:p>
        </w:tc>
        <w:tc>
          <w:tcPr>
            <w:tcW w:w="2410" w:type="dxa"/>
            <w:vAlign w:val="center"/>
          </w:tcPr>
          <w:p w:rsidR="007B6782" w:rsidRPr="008D592A" w:rsidRDefault="007B6782" w:rsidP="007B6782">
            <w:pPr>
              <w:jc w:val="left"/>
            </w:pPr>
            <w:r w:rsidRPr="008D592A">
              <w:t>Safety Manager</w:t>
            </w:r>
          </w:p>
        </w:tc>
        <w:tc>
          <w:tcPr>
            <w:tcW w:w="2268" w:type="dxa"/>
            <w:vAlign w:val="center"/>
          </w:tcPr>
          <w:p w:rsidR="007B6782" w:rsidRPr="008D592A" w:rsidRDefault="007B6782" w:rsidP="007B6782">
            <w:pPr>
              <w:jc w:val="left"/>
            </w:pPr>
            <w:r w:rsidRPr="008D592A">
              <w:t>Company IT System (must include backup)</w:t>
            </w:r>
          </w:p>
        </w:tc>
        <w:tc>
          <w:tcPr>
            <w:tcW w:w="1951" w:type="dxa"/>
            <w:vAlign w:val="center"/>
          </w:tcPr>
          <w:p w:rsidR="007B6782" w:rsidRPr="008D592A" w:rsidRDefault="007B6782" w:rsidP="007B6782">
            <w:pPr>
              <w:jc w:val="left"/>
            </w:pPr>
            <w:r w:rsidRPr="008D592A">
              <w:t>5 years</w:t>
            </w:r>
          </w:p>
        </w:tc>
      </w:tr>
      <w:tr w:rsidR="007B6782" w:rsidRPr="008D592A" w:rsidTr="007B6782">
        <w:tc>
          <w:tcPr>
            <w:tcW w:w="2660" w:type="dxa"/>
            <w:vAlign w:val="center"/>
          </w:tcPr>
          <w:p w:rsidR="007B6782" w:rsidRPr="008D592A" w:rsidRDefault="007B6782" w:rsidP="007B6782">
            <w:pPr>
              <w:jc w:val="left"/>
            </w:pPr>
            <w:r w:rsidRPr="008D592A">
              <w:t>Safety Review Board reports</w:t>
            </w:r>
          </w:p>
        </w:tc>
        <w:tc>
          <w:tcPr>
            <w:tcW w:w="2410" w:type="dxa"/>
            <w:vAlign w:val="center"/>
          </w:tcPr>
          <w:p w:rsidR="007B6782" w:rsidRPr="008D592A" w:rsidRDefault="007B6782" w:rsidP="007B6782">
            <w:pPr>
              <w:jc w:val="left"/>
            </w:pPr>
            <w:r w:rsidRPr="008D592A">
              <w:t>Accountable Manager</w:t>
            </w:r>
          </w:p>
        </w:tc>
        <w:tc>
          <w:tcPr>
            <w:tcW w:w="2268" w:type="dxa"/>
            <w:vAlign w:val="center"/>
          </w:tcPr>
          <w:p w:rsidR="007B6782" w:rsidRPr="008D592A" w:rsidRDefault="007B6782" w:rsidP="007B6782">
            <w:pPr>
              <w:jc w:val="left"/>
            </w:pPr>
            <w:r w:rsidRPr="008D592A">
              <w:t>IT</w:t>
            </w:r>
          </w:p>
        </w:tc>
        <w:tc>
          <w:tcPr>
            <w:tcW w:w="1951" w:type="dxa"/>
            <w:vAlign w:val="center"/>
          </w:tcPr>
          <w:p w:rsidR="007B6782" w:rsidRPr="008D592A" w:rsidRDefault="007B6782" w:rsidP="007B6782">
            <w:pPr>
              <w:jc w:val="left"/>
            </w:pPr>
            <w:r w:rsidRPr="008D592A">
              <w:t>5 years</w:t>
            </w:r>
          </w:p>
        </w:tc>
      </w:tr>
      <w:tr w:rsidR="007B6782" w:rsidRPr="008D592A" w:rsidTr="007B6782">
        <w:tc>
          <w:tcPr>
            <w:tcW w:w="2660" w:type="dxa"/>
            <w:vAlign w:val="center"/>
          </w:tcPr>
          <w:p w:rsidR="007B6782" w:rsidRPr="008D592A" w:rsidRDefault="007B6782" w:rsidP="007B6782">
            <w:pPr>
              <w:jc w:val="left"/>
            </w:pPr>
            <w:r w:rsidRPr="008D592A">
              <w:t>Event Reports</w:t>
            </w:r>
          </w:p>
        </w:tc>
        <w:tc>
          <w:tcPr>
            <w:tcW w:w="2410" w:type="dxa"/>
            <w:vAlign w:val="center"/>
          </w:tcPr>
          <w:p w:rsidR="007B6782" w:rsidRPr="008D592A" w:rsidRDefault="007B6782" w:rsidP="007B6782">
            <w:pPr>
              <w:jc w:val="left"/>
            </w:pPr>
            <w:r w:rsidRPr="008D592A">
              <w:t>Safety Manager</w:t>
            </w:r>
          </w:p>
        </w:tc>
        <w:tc>
          <w:tcPr>
            <w:tcW w:w="2268" w:type="dxa"/>
            <w:vAlign w:val="center"/>
          </w:tcPr>
          <w:p w:rsidR="007B6782" w:rsidRPr="008D592A" w:rsidRDefault="007B6782" w:rsidP="007B6782">
            <w:pPr>
              <w:jc w:val="left"/>
            </w:pPr>
            <w:r w:rsidRPr="008D592A">
              <w:t>Paper and IT</w:t>
            </w:r>
          </w:p>
        </w:tc>
        <w:tc>
          <w:tcPr>
            <w:tcW w:w="1951" w:type="dxa"/>
            <w:vAlign w:val="center"/>
          </w:tcPr>
          <w:p w:rsidR="007B6782" w:rsidRPr="008D592A" w:rsidRDefault="007B6782" w:rsidP="007B6782">
            <w:pPr>
              <w:jc w:val="left"/>
            </w:pPr>
            <w:r w:rsidRPr="008D592A">
              <w:t>Permanent</w:t>
            </w:r>
          </w:p>
        </w:tc>
      </w:tr>
      <w:tr w:rsidR="007B6782" w:rsidRPr="008D592A" w:rsidTr="007B6782">
        <w:tc>
          <w:tcPr>
            <w:tcW w:w="2660" w:type="dxa"/>
            <w:vAlign w:val="center"/>
          </w:tcPr>
          <w:p w:rsidR="007B6782" w:rsidRPr="008D592A" w:rsidRDefault="007B6782" w:rsidP="007B6782">
            <w:pPr>
              <w:jc w:val="left"/>
            </w:pPr>
            <w:r w:rsidRPr="008D592A">
              <w:t>Audit Reports including the follow-up of corrective actions</w:t>
            </w:r>
          </w:p>
        </w:tc>
        <w:tc>
          <w:tcPr>
            <w:tcW w:w="2410" w:type="dxa"/>
            <w:vAlign w:val="center"/>
          </w:tcPr>
          <w:p w:rsidR="007B6782" w:rsidRPr="008D592A" w:rsidRDefault="007B6782" w:rsidP="007B6782">
            <w:pPr>
              <w:jc w:val="left"/>
            </w:pPr>
            <w:r w:rsidRPr="008D592A">
              <w:t>Safety Manager</w:t>
            </w:r>
          </w:p>
        </w:tc>
        <w:tc>
          <w:tcPr>
            <w:tcW w:w="2268" w:type="dxa"/>
            <w:vAlign w:val="center"/>
          </w:tcPr>
          <w:p w:rsidR="007B6782" w:rsidRPr="008D592A" w:rsidRDefault="007B6782" w:rsidP="007B6782">
            <w:pPr>
              <w:jc w:val="left"/>
            </w:pPr>
            <w:r w:rsidRPr="008D592A">
              <w:t>Paper and IT</w:t>
            </w:r>
          </w:p>
        </w:tc>
        <w:tc>
          <w:tcPr>
            <w:tcW w:w="1951" w:type="dxa"/>
            <w:vAlign w:val="center"/>
          </w:tcPr>
          <w:p w:rsidR="007B6782" w:rsidRPr="008D592A" w:rsidRDefault="007B6782" w:rsidP="007B6782">
            <w:pPr>
              <w:jc w:val="left"/>
            </w:pPr>
            <w:r w:rsidRPr="008D592A">
              <w:t>5 years</w:t>
            </w:r>
          </w:p>
        </w:tc>
      </w:tr>
      <w:tr w:rsidR="007B6782" w:rsidRPr="008D592A" w:rsidTr="007B6782">
        <w:tc>
          <w:tcPr>
            <w:tcW w:w="2660" w:type="dxa"/>
            <w:vAlign w:val="center"/>
          </w:tcPr>
          <w:p w:rsidR="007B6782" w:rsidRPr="008D592A" w:rsidRDefault="007B6782" w:rsidP="007B6782">
            <w:pPr>
              <w:jc w:val="left"/>
            </w:pPr>
            <w:r w:rsidRPr="008D592A">
              <w:t>Hazard and Risk Registers</w:t>
            </w:r>
          </w:p>
        </w:tc>
        <w:tc>
          <w:tcPr>
            <w:tcW w:w="2410" w:type="dxa"/>
            <w:vAlign w:val="center"/>
          </w:tcPr>
          <w:p w:rsidR="007B6782" w:rsidRPr="008D592A" w:rsidRDefault="007B6782" w:rsidP="007B6782">
            <w:pPr>
              <w:jc w:val="left"/>
            </w:pPr>
            <w:r w:rsidRPr="008D592A">
              <w:t>Safety Manager</w:t>
            </w:r>
          </w:p>
        </w:tc>
        <w:tc>
          <w:tcPr>
            <w:tcW w:w="2268" w:type="dxa"/>
            <w:vAlign w:val="center"/>
          </w:tcPr>
          <w:p w:rsidR="007B6782" w:rsidRPr="008D592A" w:rsidRDefault="007B6782" w:rsidP="007B6782">
            <w:pPr>
              <w:jc w:val="left"/>
            </w:pPr>
            <w:r w:rsidRPr="008D592A">
              <w:t>IT</w:t>
            </w:r>
          </w:p>
        </w:tc>
        <w:tc>
          <w:tcPr>
            <w:tcW w:w="1951" w:type="dxa"/>
            <w:vAlign w:val="center"/>
          </w:tcPr>
          <w:p w:rsidR="007B6782" w:rsidRPr="008D592A" w:rsidRDefault="007B6782" w:rsidP="007B6782">
            <w:pPr>
              <w:jc w:val="left"/>
            </w:pPr>
            <w:r w:rsidRPr="008D592A">
              <w:t>Permanent</w:t>
            </w:r>
          </w:p>
        </w:tc>
      </w:tr>
      <w:tr w:rsidR="007B6782" w:rsidRPr="008D592A" w:rsidTr="007B6782">
        <w:tc>
          <w:tcPr>
            <w:tcW w:w="2660" w:type="dxa"/>
            <w:vAlign w:val="center"/>
          </w:tcPr>
          <w:p w:rsidR="007B6782" w:rsidRPr="008D592A" w:rsidRDefault="007B6782" w:rsidP="007B6782">
            <w:pPr>
              <w:jc w:val="left"/>
            </w:pPr>
            <w:r w:rsidRPr="008D592A">
              <w:t>Risk mitigations</w:t>
            </w:r>
          </w:p>
        </w:tc>
        <w:tc>
          <w:tcPr>
            <w:tcW w:w="2410" w:type="dxa"/>
            <w:vAlign w:val="center"/>
          </w:tcPr>
          <w:p w:rsidR="007B6782" w:rsidRPr="008D592A" w:rsidRDefault="007B6782" w:rsidP="007B6782">
            <w:pPr>
              <w:jc w:val="left"/>
            </w:pPr>
            <w:r w:rsidRPr="008D592A">
              <w:t>Safety Manager</w:t>
            </w:r>
          </w:p>
        </w:tc>
        <w:tc>
          <w:tcPr>
            <w:tcW w:w="2268" w:type="dxa"/>
            <w:vAlign w:val="center"/>
          </w:tcPr>
          <w:p w:rsidR="007B6782" w:rsidRPr="008D592A" w:rsidRDefault="007B6782" w:rsidP="007B6782">
            <w:pPr>
              <w:jc w:val="left"/>
            </w:pPr>
            <w:r w:rsidRPr="008D592A">
              <w:t>IT</w:t>
            </w:r>
          </w:p>
        </w:tc>
        <w:tc>
          <w:tcPr>
            <w:tcW w:w="1951" w:type="dxa"/>
            <w:vAlign w:val="center"/>
          </w:tcPr>
          <w:p w:rsidR="007B6782" w:rsidRPr="008D592A" w:rsidRDefault="007B6782" w:rsidP="007B6782">
            <w:pPr>
              <w:jc w:val="left"/>
            </w:pPr>
            <w:r w:rsidRPr="008D592A">
              <w:t>Permanent</w:t>
            </w:r>
          </w:p>
        </w:tc>
      </w:tr>
      <w:tr w:rsidR="007B6782" w:rsidRPr="008D592A" w:rsidTr="007B6782">
        <w:tc>
          <w:tcPr>
            <w:tcW w:w="2660" w:type="dxa"/>
            <w:vAlign w:val="center"/>
          </w:tcPr>
          <w:p w:rsidR="007B6782" w:rsidRPr="008D592A" w:rsidRDefault="007B6782" w:rsidP="007B6782">
            <w:pPr>
              <w:jc w:val="left"/>
            </w:pPr>
            <w:r w:rsidRPr="008D592A">
              <w:t>Safety Trainings Register</w:t>
            </w:r>
          </w:p>
        </w:tc>
        <w:tc>
          <w:tcPr>
            <w:tcW w:w="2410" w:type="dxa"/>
            <w:vAlign w:val="center"/>
          </w:tcPr>
          <w:p w:rsidR="007B6782" w:rsidRPr="008D592A" w:rsidRDefault="007B6782" w:rsidP="007B6782">
            <w:pPr>
              <w:jc w:val="left"/>
            </w:pPr>
            <w:r w:rsidRPr="008D592A">
              <w:t>Safety Manager or Training manager</w:t>
            </w:r>
          </w:p>
        </w:tc>
        <w:tc>
          <w:tcPr>
            <w:tcW w:w="2268" w:type="dxa"/>
            <w:vAlign w:val="center"/>
          </w:tcPr>
          <w:p w:rsidR="007B6782" w:rsidRPr="008D592A" w:rsidRDefault="007B6782" w:rsidP="007B6782">
            <w:pPr>
              <w:jc w:val="left"/>
            </w:pPr>
            <w:r w:rsidRPr="008D592A">
              <w:t>IT</w:t>
            </w:r>
          </w:p>
        </w:tc>
        <w:tc>
          <w:tcPr>
            <w:tcW w:w="1951" w:type="dxa"/>
            <w:vAlign w:val="center"/>
          </w:tcPr>
          <w:p w:rsidR="007B6782" w:rsidRPr="008D592A" w:rsidRDefault="007B6782" w:rsidP="007B6782">
            <w:pPr>
              <w:jc w:val="left"/>
            </w:pPr>
            <w:r w:rsidRPr="008D592A">
              <w:t>Permanent</w:t>
            </w:r>
          </w:p>
        </w:tc>
      </w:tr>
      <w:tr w:rsidR="007B6782" w:rsidRPr="008D592A" w:rsidTr="007B6782">
        <w:tc>
          <w:tcPr>
            <w:tcW w:w="2660" w:type="dxa"/>
            <w:vAlign w:val="center"/>
          </w:tcPr>
          <w:p w:rsidR="007B6782" w:rsidRPr="008D592A" w:rsidRDefault="007B6782" w:rsidP="007B6782">
            <w:pPr>
              <w:jc w:val="left"/>
            </w:pPr>
            <w:r w:rsidRPr="008D592A">
              <w:t>Other</w:t>
            </w:r>
          </w:p>
        </w:tc>
        <w:tc>
          <w:tcPr>
            <w:tcW w:w="2410" w:type="dxa"/>
            <w:vAlign w:val="center"/>
          </w:tcPr>
          <w:p w:rsidR="007B6782" w:rsidRPr="008D592A" w:rsidRDefault="007B6782" w:rsidP="007B6782">
            <w:pPr>
              <w:jc w:val="left"/>
            </w:pPr>
            <w:r w:rsidRPr="008D592A">
              <w:t>To be specified</w:t>
            </w:r>
          </w:p>
        </w:tc>
        <w:tc>
          <w:tcPr>
            <w:tcW w:w="2268" w:type="dxa"/>
            <w:vAlign w:val="center"/>
          </w:tcPr>
          <w:p w:rsidR="007B6782" w:rsidRPr="008D592A" w:rsidRDefault="007B6782" w:rsidP="007B6782">
            <w:pPr>
              <w:jc w:val="left"/>
            </w:pPr>
            <w:r w:rsidRPr="008D592A">
              <w:t>To be specified</w:t>
            </w:r>
          </w:p>
        </w:tc>
        <w:tc>
          <w:tcPr>
            <w:tcW w:w="1951" w:type="dxa"/>
            <w:vAlign w:val="center"/>
          </w:tcPr>
          <w:p w:rsidR="007B6782" w:rsidRPr="008D592A" w:rsidRDefault="007B6782" w:rsidP="007B6782">
            <w:pPr>
              <w:jc w:val="left"/>
            </w:pPr>
            <w:r w:rsidRPr="008D592A">
              <w:t>To be specified</w:t>
            </w:r>
          </w:p>
        </w:tc>
      </w:tr>
    </w:tbl>
    <w:p w:rsidR="0062136C" w:rsidRPr="008D592A" w:rsidRDefault="0062136C" w:rsidP="0062136C"/>
    <w:p w:rsidR="007B6782" w:rsidRPr="008D592A" w:rsidRDefault="007B6782" w:rsidP="007B6782">
      <w:r w:rsidRPr="008D592A">
        <w:t xml:space="preserve">Records are to be kept in a paper format, in an electronic format or a combination of both. Records stored on microfilm or optical disc format are also acceptable, however, no matter which format is employed records must remain legible throughout the required retention period. </w:t>
      </w:r>
      <w:r w:rsidRPr="008D592A">
        <w:rPr>
          <w:i/>
        </w:rPr>
        <w:t>Define the retention methods used in the Company.</w:t>
      </w:r>
    </w:p>
    <w:p w:rsidR="007B6782" w:rsidRPr="008D592A" w:rsidRDefault="007B6782" w:rsidP="007B6782">
      <w:r w:rsidRPr="008D592A">
        <w:t xml:space="preserve">Microfilming or optical storage of records may be carried out at any time. The records should be as legible as the original record and remain so for the required retention period. The retention period starts when the record has been created or last amended. </w:t>
      </w:r>
    </w:p>
    <w:p w:rsidR="007B6782" w:rsidRPr="008D592A" w:rsidRDefault="007B6782" w:rsidP="007B6782">
      <w:r w:rsidRPr="008D592A">
        <w:t>Paper systems should be on a robust material which can withstand normal handling and filing. Computer based systems should have at least one backup system which should be updated within 24 hours of any new entry. Computer based systems must include appropriate safeguards against the possibility of access by unauthorised personnel to prevent tampering with the data.</w:t>
      </w:r>
    </w:p>
    <w:p w:rsidR="007B6782" w:rsidRPr="008D592A" w:rsidRDefault="007B6782" w:rsidP="007B6782">
      <w:r w:rsidRPr="008D592A">
        <w:t>All computer hardware used for data backup must be located in a different location from that containing the original working data and in an environment that ensures they remain in good condition. When hardware or software-changes take place, special care is to be taken to ensure that all necessary data continues to be accessible throughout at least the full period specified in the relevant implementing rule(s). In the absence of such indication, all records should be kept for a minimum period of 5 years.</w:t>
      </w:r>
    </w:p>
    <w:p w:rsidR="00F01B77" w:rsidRPr="008D592A" w:rsidRDefault="00F01B77">
      <w:pPr>
        <w:spacing w:before="0" w:after="0" w:line="240" w:lineRule="auto"/>
        <w:jc w:val="left"/>
      </w:pPr>
      <w:r w:rsidRPr="008D592A">
        <w:br w:type="page"/>
      </w:r>
    </w:p>
    <w:p w:rsidR="00C238B6" w:rsidRPr="00C238B6" w:rsidDel="0093542C" w:rsidRDefault="00C238B6" w:rsidP="00C238B6">
      <w:pPr>
        <w:keepNext/>
        <w:spacing w:before="600" w:after="480"/>
        <w:jc w:val="center"/>
        <w:outlineLvl w:val="1"/>
        <w:rPr>
          <w:b/>
        </w:rPr>
      </w:pPr>
      <w:bookmarkStart w:id="44" w:name="_Toc355773859"/>
      <w:r w:rsidRPr="00C238B6">
        <w:rPr>
          <w:b/>
        </w:rPr>
        <w:lastRenderedPageBreak/>
        <w:t>Chapter 8 – Safety Risk Management</w:t>
      </w:r>
      <w:bookmarkEnd w:id="44"/>
    </w:p>
    <w:p w:rsidR="00C238B6" w:rsidRPr="00C238B6" w:rsidRDefault="00C238B6" w:rsidP="00C238B6">
      <w:pPr>
        <w:jc w:val="left"/>
        <w:rPr>
          <w:b/>
          <w:bCs/>
          <w:i/>
          <w:noProof/>
          <w:color w:val="E36C0A"/>
          <w:sz w:val="18"/>
          <w:u w:val="single" w:color="1F497D"/>
          <w:lang w:eastAsia="en-US"/>
        </w:rPr>
      </w:pPr>
      <w:r w:rsidRPr="00C238B6">
        <w:rPr>
          <w:b/>
          <w:bCs/>
          <w:i/>
          <w:noProof/>
          <w:color w:val="E36C0A"/>
          <w:sz w:val="18"/>
          <w:u w:val="single" w:color="1F497D"/>
          <w:lang w:eastAsia="en-US"/>
        </w:rPr>
        <w:t>Cf. ORO.GEN.200(a)(3)</w:t>
      </w:r>
    </w:p>
    <w:p w:rsidR="00C238B6" w:rsidRPr="00C238B6" w:rsidRDefault="00C238B6" w:rsidP="00C238B6"/>
    <w:p w:rsidR="00C238B6" w:rsidRPr="00C238B6" w:rsidRDefault="00C238B6" w:rsidP="00C238B6">
      <w:r w:rsidRPr="00C238B6">
        <w:t>Safety Risk Management combines the following processes and components:</w:t>
      </w:r>
    </w:p>
    <w:p w:rsidR="00C238B6" w:rsidRPr="00C238B6" w:rsidRDefault="00C238B6" w:rsidP="00C238B6">
      <w:pPr>
        <w:numPr>
          <w:ilvl w:val="0"/>
          <w:numId w:val="34"/>
        </w:numPr>
        <w:spacing w:before="0" w:after="200" w:line="276" w:lineRule="auto"/>
        <w:jc w:val="left"/>
      </w:pPr>
      <w:r w:rsidRPr="00C238B6">
        <w:t>Hazard identification, Risk assessment and mitigation processes</w:t>
      </w:r>
    </w:p>
    <w:p w:rsidR="00C238B6" w:rsidRPr="00C238B6" w:rsidRDefault="00C238B6" w:rsidP="00C238B6">
      <w:pPr>
        <w:numPr>
          <w:ilvl w:val="0"/>
          <w:numId w:val="34"/>
        </w:numPr>
        <w:spacing w:before="0" w:after="200" w:line="276" w:lineRule="auto"/>
        <w:jc w:val="left"/>
      </w:pPr>
      <w:r w:rsidRPr="00C238B6">
        <w:t>Internal safety investigation</w:t>
      </w:r>
    </w:p>
    <w:p w:rsidR="00C238B6" w:rsidRPr="00C238B6" w:rsidRDefault="00C238B6" w:rsidP="00C238B6">
      <w:pPr>
        <w:numPr>
          <w:ilvl w:val="0"/>
          <w:numId w:val="34"/>
        </w:numPr>
        <w:spacing w:before="0" w:after="200" w:line="276" w:lineRule="auto"/>
        <w:jc w:val="left"/>
      </w:pPr>
      <w:r w:rsidRPr="00C238B6">
        <w:t>Safety performance monitoring and measurement</w:t>
      </w:r>
    </w:p>
    <w:p w:rsidR="00C238B6" w:rsidRPr="00C238B6" w:rsidRDefault="00C238B6" w:rsidP="00C238B6">
      <w:pPr>
        <w:numPr>
          <w:ilvl w:val="0"/>
          <w:numId w:val="34"/>
        </w:numPr>
        <w:spacing w:before="0" w:after="200" w:line="276" w:lineRule="auto"/>
        <w:jc w:val="left"/>
      </w:pPr>
      <w:r w:rsidRPr="00C238B6">
        <w:t>The management of change</w:t>
      </w:r>
    </w:p>
    <w:p w:rsidR="00C238B6" w:rsidRPr="00C238B6" w:rsidRDefault="00C238B6" w:rsidP="00C238B6">
      <w:pPr>
        <w:numPr>
          <w:ilvl w:val="0"/>
          <w:numId w:val="34"/>
        </w:numPr>
        <w:spacing w:before="0" w:after="200" w:line="276" w:lineRule="auto"/>
        <w:jc w:val="left"/>
      </w:pPr>
      <w:r w:rsidRPr="00C238B6">
        <w:t>Continuous improvement</w:t>
      </w:r>
    </w:p>
    <w:p w:rsidR="009F38BD" w:rsidRPr="00C238B6" w:rsidRDefault="00C238B6" w:rsidP="009F38BD">
      <w:pPr>
        <w:numPr>
          <w:ilvl w:val="0"/>
          <w:numId w:val="34"/>
        </w:numPr>
        <w:spacing w:before="0" w:after="200" w:line="276" w:lineRule="auto"/>
        <w:jc w:val="left"/>
      </w:pPr>
      <w:r w:rsidRPr="00C238B6">
        <w:t>The Emergency Response Plan (ERP)</w:t>
      </w:r>
    </w:p>
    <w:p w:rsidR="00C238B6" w:rsidRPr="00C238B6" w:rsidRDefault="00C238B6" w:rsidP="00C238B6">
      <w:r w:rsidRPr="00C238B6">
        <w:t>A formal risk management process shall be developed and maintained to ensures that analysis, in terms of likelihood and severity of occurrence; assessment, in terms of tolerability; and control, in terms of mitigation of risks to an acceptable level. Additionally, the levels of management who have the authority to make decisions regarding the tolerability of safety risks shall be specified.</w:t>
      </w:r>
    </w:p>
    <w:p w:rsidR="00C238B6" w:rsidRPr="00C238B6" w:rsidRDefault="00C238B6" w:rsidP="00C238B6"/>
    <w:p w:rsidR="00C238B6" w:rsidRPr="00C238B6" w:rsidRDefault="00C238B6" w:rsidP="00C238B6">
      <w:pPr>
        <w:keepNext/>
        <w:spacing w:before="360"/>
        <w:jc w:val="left"/>
        <w:outlineLvl w:val="4"/>
        <w:rPr>
          <w:b/>
          <w:bCs/>
          <w:iCs/>
          <w:szCs w:val="26"/>
        </w:rPr>
      </w:pPr>
      <w:r w:rsidRPr="00C238B6">
        <w:rPr>
          <w:b/>
          <w:bCs/>
          <w:iCs/>
          <w:szCs w:val="26"/>
        </w:rPr>
        <w:t>8.1</w:t>
      </w:r>
      <w:r w:rsidRPr="00C238B6">
        <w:rPr>
          <w:b/>
          <w:bCs/>
          <w:iCs/>
          <w:szCs w:val="26"/>
        </w:rPr>
        <w:tab/>
        <w:t>Safety Risk Assessment</w:t>
      </w:r>
    </w:p>
    <w:p w:rsidR="00A33F69" w:rsidRDefault="00C238B6" w:rsidP="001E2301">
      <w:pPr>
        <w:keepNext/>
        <w:spacing w:before="360"/>
        <w:jc w:val="left"/>
        <w:outlineLvl w:val="4"/>
        <w:rPr>
          <w:b/>
          <w:bCs/>
          <w:iCs/>
          <w:szCs w:val="26"/>
        </w:rPr>
      </w:pPr>
      <w:r w:rsidRPr="00C238B6">
        <w:rPr>
          <w:b/>
          <w:bCs/>
          <w:iCs/>
          <w:szCs w:val="26"/>
        </w:rPr>
        <w:t>8.1.1</w:t>
      </w:r>
      <w:r w:rsidRPr="00C238B6">
        <w:rPr>
          <w:b/>
          <w:bCs/>
          <w:iCs/>
          <w:szCs w:val="26"/>
        </w:rPr>
        <w:tab/>
        <w:t>Scope of Safety Risk Assessment</w:t>
      </w:r>
    </w:p>
    <w:p w:rsidR="009D6496" w:rsidRPr="001E2301" w:rsidRDefault="00A33F69" w:rsidP="001E2301">
      <w:pPr>
        <w:keepNext/>
        <w:spacing w:before="360"/>
        <w:jc w:val="left"/>
        <w:outlineLvl w:val="4"/>
      </w:pPr>
      <w:r w:rsidRPr="00A33F69">
        <w:t xml:space="preserve">The SMS only addresses the assessment of aviation safety risks. </w:t>
      </w:r>
      <w:r w:rsidR="001E2301" w:rsidRPr="001E2301">
        <w:t>This does not mean that financial, legal, or economic aspects do not need to be considered in the risk assessment process. The organisation should be able to identify all significant influences that may impact aviation safety and/or Health &amp; Safety</w:t>
      </w:r>
      <w:r w:rsidR="001E2301" w:rsidRPr="001E2301">
        <w:rPr>
          <w:vertAlign w:val="superscript"/>
        </w:rPr>
        <w:footnoteReference w:id="9"/>
      </w:r>
      <w:r w:rsidR="001E2301" w:rsidRPr="001E2301">
        <w:t>, in particular when determining contributing factors for the analysis of consequences of a hazard, and deciding on risk mitigation measures.</w:t>
      </w:r>
    </w:p>
    <w:p w:rsidR="00C238B6" w:rsidRPr="00C238B6" w:rsidRDefault="00C238B6" w:rsidP="00C238B6">
      <w:pPr>
        <w:keepNext/>
        <w:spacing w:before="360"/>
        <w:jc w:val="left"/>
        <w:outlineLvl w:val="4"/>
        <w:rPr>
          <w:b/>
          <w:bCs/>
          <w:iCs/>
          <w:szCs w:val="26"/>
        </w:rPr>
      </w:pPr>
      <w:r w:rsidRPr="00C238B6">
        <w:rPr>
          <w:b/>
          <w:bCs/>
          <w:iCs/>
          <w:szCs w:val="26"/>
        </w:rPr>
        <w:t>8.1.2</w:t>
      </w:r>
      <w:r w:rsidRPr="00C238B6">
        <w:rPr>
          <w:b/>
          <w:bCs/>
          <w:iCs/>
          <w:szCs w:val="26"/>
        </w:rPr>
        <w:tab/>
        <w:t>Elements that Influence the Safety Risk Assessment</w:t>
      </w:r>
    </w:p>
    <w:p w:rsidR="00C238B6" w:rsidRPr="00C238B6" w:rsidRDefault="00C238B6" w:rsidP="00C238B6">
      <w:pPr>
        <w:spacing w:before="240" w:line="260" w:lineRule="atLeast"/>
        <w:outlineLvl w:val="4"/>
        <w:rPr>
          <w:caps/>
          <w:color w:val="000000"/>
          <w:szCs w:val="24"/>
        </w:rPr>
      </w:pPr>
      <w:r w:rsidRPr="00C238B6">
        <w:rPr>
          <w:caps/>
          <w:color w:val="000000"/>
          <w:szCs w:val="24"/>
        </w:rPr>
        <w:t>Communication and Consultation</w:t>
      </w:r>
    </w:p>
    <w:p w:rsidR="00C238B6" w:rsidRPr="00C238B6" w:rsidRDefault="00C238B6" w:rsidP="00C238B6">
      <w:r w:rsidRPr="00C238B6">
        <w:t>Good communication within the organisation and, where relevant, with external parties (such as customers, partners, or contractors) should help ensure access to all relevant information, and assist in ensuring buy-in from all those that may be affected by the risk assessment conclusions and recommendations. Communication and consultation should take place at all relevant stages of the process.</w:t>
      </w:r>
    </w:p>
    <w:p w:rsidR="00C238B6" w:rsidRPr="00C238B6" w:rsidRDefault="00C238B6" w:rsidP="00C238B6">
      <w:pPr>
        <w:spacing w:before="240" w:line="260" w:lineRule="atLeast"/>
        <w:outlineLvl w:val="4"/>
        <w:rPr>
          <w:caps/>
          <w:color w:val="000000"/>
          <w:szCs w:val="24"/>
        </w:rPr>
      </w:pPr>
      <w:r w:rsidRPr="00C238B6">
        <w:rPr>
          <w:caps/>
          <w:color w:val="000000"/>
          <w:szCs w:val="24"/>
        </w:rPr>
        <w:lastRenderedPageBreak/>
        <w:t>Regulatory Requirements – Risks Addressed by Regulations</w:t>
      </w:r>
    </w:p>
    <w:p w:rsidR="00DF51D6" w:rsidRPr="00512E03" w:rsidRDefault="00C238B6" w:rsidP="00C238B6">
      <w:r w:rsidRPr="00C238B6">
        <w:t xml:space="preserve">Regulations are generally developed to control common safety risks that stem from specific or general hazards through prescriptive, technical standards in the areas of technology, training, or task performance. Such hazards controlled by regulations do not need to be further addressed in the organisation’s risk assessment unless evidence exists that </w:t>
      </w:r>
      <w:r w:rsidRPr="00512E03">
        <w:t xml:space="preserve">the regulatory </w:t>
      </w:r>
      <w:r w:rsidR="0011461D" w:rsidRPr="00F221A1">
        <w:t>provision</w:t>
      </w:r>
      <w:r w:rsidRPr="00F221A1">
        <w:t xml:space="preserve"> is not sufficient. If the regulation is not specific, has several options, or directly calls for a risk assessment, the hazard obviously should be assessed, and the appropriate </w:t>
      </w:r>
      <w:r w:rsidR="0011461D" w:rsidRPr="00F221A1">
        <w:t>provision</w:t>
      </w:r>
      <w:r w:rsidRPr="00F221A1">
        <w:t xml:space="preserve"> implemented</w:t>
      </w:r>
      <w:r w:rsidRPr="00512E03">
        <w:t>.</w:t>
      </w:r>
    </w:p>
    <w:p w:rsidR="00C238B6" w:rsidRPr="00DF51D6" w:rsidRDefault="00DF51D6" w:rsidP="00C238B6">
      <w:r>
        <w:rPr>
          <w:u w:val="single"/>
        </w:rPr>
        <w:br/>
      </w:r>
      <w:r w:rsidRPr="00DF51D6">
        <w:rPr>
          <w:u w:val="single"/>
        </w:rPr>
        <w:t xml:space="preserve">Note on Industry Standards and Best Practices </w:t>
      </w:r>
    </w:p>
    <w:p w:rsidR="00C238B6" w:rsidRPr="00DF51D6" w:rsidRDefault="00C238B6" w:rsidP="00C238B6">
      <w:r w:rsidRPr="00DF51D6">
        <w:t>When a Company develops Standard Operating Procedures (SOPs) based on industry standard/best practice it should still perform its own risk assessment to ensure that the SOPs are appropriate and customised to its own activities.</w:t>
      </w:r>
    </w:p>
    <w:p w:rsidR="00C238B6" w:rsidRPr="00C238B6" w:rsidRDefault="00DF51D6" w:rsidP="00C238B6">
      <w:r>
        <w:br/>
      </w:r>
      <w:r w:rsidR="00C238B6" w:rsidRPr="00C238B6">
        <w:t>ORGANISATION’S RESOURCES</w:t>
      </w:r>
    </w:p>
    <w:p w:rsidR="00C238B6" w:rsidRPr="00C238B6" w:rsidRDefault="00C238B6" w:rsidP="00C238B6">
      <w:r w:rsidRPr="00C238B6">
        <w:t>Available resources a</w:t>
      </w:r>
      <w:r w:rsidR="00D34636">
        <w:t>re relevant with respect to both</w:t>
      </w:r>
      <w:r w:rsidRPr="00C238B6">
        <w:t xml:space="preserve"> capacity and competence:</w:t>
      </w:r>
    </w:p>
    <w:p w:rsidR="00C238B6" w:rsidRPr="00C238B6" w:rsidRDefault="00C238B6" w:rsidP="00F622DF">
      <w:pPr>
        <w:numPr>
          <w:ilvl w:val="0"/>
          <w:numId w:val="41"/>
        </w:numPr>
        <w:spacing w:before="0" w:after="200" w:line="276" w:lineRule="auto"/>
        <w:contextualSpacing/>
        <w:jc w:val="left"/>
      </w:pPr>
      <w:r w:rsidRPr="00C238B6">
        <w:t>for the risk asse</w:t>
      </w:r>
      <w:r w:rsidR="008C333B">
        <w:t>ssment process itself (see next page</w:t>
      </w:r>
      <w:r w:rsidRPr="00C238B6">
        <w:t>); and</w:t>
      </w:r>
    </w:p>
    <w:p w:rsidR="00C238B6" w:rsidRPr="00C238B6" w:rsidRDefault="00C238B6" w:rsidP="00F622DF">
      <w:pPr>
        <w:numPr>
          <w:ilvl w:val="0"/>
          <w:numId w:val="41"/>
        </w:numPr>
        <w:spacing w:before="0" w:after="200" w:line="276" w:lineRule="auto"/>
        <w:contextualSpacing/>
        <w:jc w:val="left"/>
      </w:pPr>
      <w:r w:rsidRPr="00C238B6">
        <w:t>for the activity being assessed, (aircraft, equipment, personnel, finances, etc.).</w:t>
      </w:r>
    </w:p>
    <w:p w:rsidR="00C238B6" w:rsidRPr="00C238B6" w:rsidRDefault="00C238B6" w:rsidP="00C238B6">
      <w:r w:rsidRPr="00C238B6">
        <w:t xml:space="preserve">The organisation’s current resources in terms of equipment and personnel are normally considered in the risk assessment. One outcome of a risk assessment may be that the operator does not possess the right equipment or personnel for the activity. </w:t>
      </w:r>
    </w:p>
    <w:p w:rsidR="00C238B6" w:rsidRPr="00C238B6" w:rsidRDefault="00C238B6" w:rsidP="00C238B6">
      <w:pPr>
        <w:keepNext/>
        <w:spacing w:before="360"/>
        <w:jc w:val="left"/>
        <w:outlineLvl w:val="4"/>
        <w:rPr>
          <w:b/>
          <w:bCs/>
          <w:iCs/>
          <w:szCs w:val="26"/>
        </w:rPr>
      </w:pPr>
      <w:r w:rsidRPr="00C238B6">
        <w:rPr>
          <w:b/>
          <w:bCs/>
          <w:iCs/>
          <w:szCs w:val="26"/>
        </w:rPr>
        <w:t>8.1.3</w:t>
      </w:r>
      <w:r w:rsidRPr="00C238B6">
        <w:rPr>
          <w:b/>
          <w:bCs/>
          <w:iCs/>
          <w:szCs w:val="26"/>
        </w:rPr>
        <w:tab/>
        <w:t>Risk Acceptance Criteria and the ALARP Concept</w:t>
      </w:r>
    </w:p>
    <w:p w:rsidR="00C238B6" w:rsidRPr="00C238B6" w:rsidRDefault="00C238B6" w:rsidP="00C238B6">
      <w:r w:rsidRPr="00C238B6">
        <w:t xml:space="preserve">Risk acceptance criteria are established on the basis of a Safety Policy and Safety Performance Objectives. Furthermore, management responsibility for the acceptability of safety risks is defined as part of the SMS. </w:t>
      </w:r>
    </w:p>
    <w:p w:rsidR="00C238B6" w:rsidRPr="00C238B6" w:rsidRDefault="00C238B6" w:rsidP="00C238B6">
      <w:r w:rsidRPr="00C238B6">
        <w:t>Safety risk acceptance criteria address the following, as applicable, to your Company’s activities - please select the relevant aspects:</w:t>
      </w:r>
    </w:p>
    <w:p w:rsidR="00C238B6" w:rsidRPr="00C238B6" w:rsidRDefault="00C238B6" w:rsidP="00C238B6">
      <w:pPr>
        <w:numPr>
          <w:ilvl w:val="0"/>
          <w:numId w:val="34"/>
        </w:numPr>
        <w:spacing w:before="0" w:after="200" w:line="276" w:lineRule="auto"/>
        <w:jc w:val="left"/>
      </w:pPr>
      <w:r w:rsidRPr="00C238B6">
        <w:t>third parties;</w:t>
      </w:r>
    </w:p>
    <w:p w:rsidR="00C238B6" w:rsidRPr="00C238B6" w:rsidRDefault="00C238B6" w:rsidP="00C238B6">
      <w:pPr>
        <w:numPr>
          <w:ilvl w:val="0"/>
          <w:numId w:val="34"/>
        </w:numPr>
        <w:spacing w:before="0" w:after="200" w:line="276" w:lineRule="auto"/>
        <w:jc w:val="left"/>
      </w:pPr>
      <w:r w:rsidRPr="00C238B6">
        <w:t>passengers and operational personnel;</w:t>
      </w:r>
    </w:p>
    <w:p w:rsidR="00C238B6" w:rsidRPr="00C238B6" w:rsidRDefault="00C238B6" w:rsidP="00C238B6">
      <w:pPr>
        <w:numPr>
          <w:ilvl w:val="0"/>
          <w:numId w:val="34"/>
        </w:numPr>
        <w:spacing w:before="0" w:after="200" w:line="276" w:lineRule="auto"/>
        <w:jc w:val="left"/>
      </w:pPr>
      <w:r w:rsidRPr="00C238B6">
        <w:t>crew members;</w:t>
      </w:r>
    </w:p>
    <w:p w:rsidR="00C238B6" w:rsidRPr="00C238B6" w:rsidRDefault="00C238B6" w:rsidP="00C238B6">
      <w:pPr>
        <w:numPr>
          <w:ilvl w:val="0"/>
          <w:numId w:val="34"/>
        </w:numPr>
        <w:spacing w:before="0" w:after="200" w:line="276" w:lineRule="auto"/>
        <w:jc w:val="left"/>
      </w:pPr>
      <w:r w:rsidRPr="00C238B6">
        <w:t>the natural environment; and</w:t>
      </w:r>
    </w:p>
    <w:p w:rsidR="00164C80" w:rsidRPr="00C238B6" w:rsidRDefault="00C238B6" w:rsidP="00C238B6">
      <w:pPr>
        <w:numPr>
          <w:ilvl w:val="0"/>
          <w:numId w:val="34"/>
        </w:numPr>
        <w:spacing w:before="0" w:after="200" w:line="276" w:lineRule="auto"/>
        <w:jc w:val="left"/>
      </w:pPr>
      <w:r w:rsidRPr="00C238B6">
        <w:t>the corporate well-being.</w:t>
      </w:r>
    </w:p>
    <w:p w:rsidR="00C238B6" w:rsidRPr="00C238B6" w:rsidRDefault="00C238B6" w:rsidP="00C238B6">
      <w:r w:rsidRPr="00C238B6">
        <w:t>The Company employs the ‘As Low As Reasonably Practicable’ (ALARP) risk acceptance criterion. This ALARP criterion is not exclusively based on fixed risk level targets but is a systematic and documented process to reduce safety risks below the maximum allowed by regulations or standards or when the risk is otherwise considered unacceptable. ALARP means that the safety risk is being managed to as low a level as reasonably practicable whilst at all times staying below the maximum allowed risk.</w:t>
      </w:r>
    </w:p>
    <w:p w:rsidR="00C238B6" w:rsidRPr="00C238B6" w:rsidRDefault="00C238B6" w:rsidP="00C238B6">
      <w:pPr>
        <w:keepNext/>
        <w:spacing w:before="360"/>
        <w:jc w:val="left"/>
        <w:outlineLvl w:val="4"/>
        <w:rPr>
          <w:b/>
          <w:bCs/>
          <w:iCs/>
          <w:szCs w:val="26"/>
        </w:rPr>
      </w:pPr>
      <w:r w:rsidRPr="00C238B6">
        <w:rPr>
          <w:b/>
          <w:bCs/>
          <w:iCs/>
          <w:szCs w:val="26"/>
        </w:rPr>
        <w:lastRenderedPageBreak/>
        <w:t>8.2</w:t>
      </w:r>
      <w:r w:rsidRPr="00C238B6">
        <w:rPr>
          <w:b/>
          <w:bCs/>
          <w:iCs/>
          <w:szCs w:val="26"/>
        </w:rPr>
        <w:tab/>
        <w:t>Risk Assessment Process Steps</w:t>
      </w:r>
    </w:p>
    <w:p w:rsidR="00C238B6" w:rsidRPr="00C238B6" w:rsidRDefault="00C238B6" w:rsidP="00C238B6">
      <w:pPr>
        <w:keepNext/>
        <w:spacing w:before="360"/>
        <w:jc w:val="left"/>
        <w:outlineLvl w:val="4"/>
        <w:rPr>
          <w:b/>
          <w:bCs/>
          <w:iCs/>
          <w:szCs w:val="26"/>
        </w:rPr>
      </w:pPr>
      <w:r w:rsidRPr="00C238B6">
        <w:rPr>
          <w:b/>
          <w:bCs/>
          <w:iCs/>
          <w:szCs w:val="26"/>
        </w:rPr>
        <w:t>8.2.1 Preparation</w:t>
      </w:r>
    </w:p>
    <w:p w:rsidR="00C238B6" w:rsidRPr="00C238B6" w:rsidRDefault="00C238B6" w:rsidP="00C238B6">
      <w:pPr>
        <w:keepNext/>
        <w:spacing w:before="360"/>
        <w:jc w:val="left"/>
        <w:outlineLvl w:val="4"/>
        <w:rPr>
          <w:b/>
          <w:bCs/>
          <w:iCs/>
          <w:szCs w:val="26"/>
        </w:rPr>
      </w:pPr>
      <w:r w:rsidRPr="00C238B6">
        <w:t>PLANNING</w:t>
      </w:r>
    </w:p>
    <w:p w:rsidR="00C238B6" w:rsidRPr="00C238B6" w:rsidRDefault="00C238B6" w:rsidP="00C238B6">
      <w:r w:rsidRPr="00C238B6">
        <w:t>The Safety Risk Assessment should be initiated in time for the results to be available before any decisions regarding the activity concerned have to be made.</w:t>
      </w:r>
    </w:p>
    <w:p w:rsidR="00C238B6" w:rsidRPr="00C238B6" w:rsidRDefault="00C238B6" w:rsidP="00C238B6">
      <w:r w:rsidRPr="00C238B6">
        <w:t>SYSTEM DESCRIPTION</w:t>
      </w:r>
    </w:p>
    <w:p w:rsidR="00C238B6" w:rsidRPr="00C238B6" w:rsidRDefault="00C238B6" w:rsidP="00C238B6">
      <w:r w:rsidRPr="00C238B6">
        <w:t>The activity to be analysed should be described in terms of systems and processes.</w:t>
      </w:r>
    </w:p>
    <w:p w:rsidR="00C238B6" w:rsidRPr="00C238B6" w:rsidRDefault="00C238B6" w:rsidP="00C238B6">
      <w:r w:rsidRPr="00C238B6">
        <w:t>WORKING GROUP</w:t>
      </w:r>
    </w:p>
    <w:p w:rsidR="00C238B6" w:rsidRDefault="00C238B6" w:rsidP="00C238B6">
      <w:r w:rsidRPr="00C238B6">
        <w:t>The person responsible for performing the risk assessment shall determine the need for a dedicated working group comprised of suitable subject matter experts and personnel</w:t>
      </w:r>
      <w:r w:rsidR="00DF51D6">
        <w:t xml:space="preserve"> involved in the Company activities.</w:t>
      </w:r>
    </w:p>
    <w:p w:rsidR="00C238B6" w:rsidRPr="00C238B6" w:rsidRDefault="00C238B6" w:rsidP="00C238B6">
      <w:r w:rsidRPr="00C238B6">
        <w:t>SELECTION OF METHOD AND DATA BASIS - Guidelines</w:t>
      </w:r>
    </w:p>
    <w:p w:rsidR="00C238B6" w:rsidRPr="00C238B6" w:rsidRDefault="00C238B6" w:rsidP="00F622DF">
      <w:pPr>
        <w:numPr>
          <w:ilvl w:val="0"/>
          <w:numId w:val="39"/>
        </w:numPr>
        <w:spacing w:before="0" w:after="200" w:line="276" w:lineRule="auto"/>
        <w:contextualSpacing/>
        <w:jc w:val="left"/>
      </w:pPr>
      <w:r w:rsidRPr="00C238B6">
        <w:t>Employ EHEST methodology and data base provided in the EHEST Toolkit.</w:t>
      </w:r>
    </w:p>
    <w:p w:rsidR="00C238B6" w:rsidRPr="00C238B6" w:rsidRDefault="00C238B6" w:rsidP="00F622DF">
      <w:pPr>
        <w:numPr>
          <w:ilvl w:val="0"/>
          <w:numId w:val="39"/>
        </w:numPr>
        <w:spacing w:before="0" w:after="200" w:line="276" w:lineRule="auto"/>
        <w:contextualSpacing/>
        <w:jc w:val="left"/>
      </w:pPr>
      <w:r w:rsidRPr="00C238B6">
        <w:t>The Safety Manager decides whether, and what other methods and sources are used to determine hazard causes, likelihood and consequences.</w:t>
      </w:r>
    </w:p>
    <w:p w:rsidR="00C238B6" w:rsidRPr="00C238B6" w:rsidRDefault="00C238B6" w:rsidP="00F622DF">
      <w:pPr>
        <w:numPr>
          <w:ilvl w:val="0"/>
          <w:numId w:val="39"/>
        </w:numPr>
        <w:spacing w:before="0" w:after="200" w:line="276" w:lineRule="auto"/>
        <w:contextualSpacing/>
        <w:jc w:val="left"/>
      </w:pPr>
      <w:r w:rsidRPr="00C238B6">
        <w:t>Progressively extend and personalise the data base.</w:t>
      </w:r>
    </w:p>
    <w:p w:rsidR="00C238B6" w:rsidRPr="00C238B6" w:rsidRDefault="00C238B6" w:rsidP="00F622DF">
      <w:pPr>
        <w:numPr>
          <w:ilvl w:val="0"/>
          <w:numId w:val="39"/>
        </w:numPr>
        <w:spacing w:before="0" w:after="200" w:line="276" w:lineRule="auto"/>
        <w:contextualSpacing/>
        <w:jc w:val="left"/>
      </w:pPr>
      <w:r w:rsidRPr="00C238B6">
        <w:t>The Safety Manager decides whether to use additional data sources.</w:t>
      </w:r>
    </w:p>
    <w:p w:rsidR="00C238B6" w:rsidRPr="00C238B6" w:rsidRDefault="00C238B6" w:rsidP="00F622DF">
      <w:pPr>
        <w:numPr>
          <w:ilvl w:val="0"/>
          <w:numId w:val="39"/>
        </w:numPr>
        <w:spacing w:before="0" w:after="200" w:line="276" w:lineRule="auto"/>
        <w:contextualSpacing/>
        <w:jc w:val="left"/>
      </w:pPr>
      <w:r w:rsidRPr="00C238B6">
        <w:t>Company data base shall contain:</w:t>
      </w:r>
    </w:p>
    <w:p w:rsidR="00C238B6" w:rsidRPr="00C238B6" w:rsidRDefault="00C238B6" w:rsidP="00F622DF">
      <w:pPr>
        <w:numPr>
          <w:ilvl w:val="1"/>
          <w:numId w:val="39"/>
        </w:numPr>
        <w:spacing w:before="0" w:after="200" w:line="276" w:lineRule="auto"/>
        <w:contextualSpacing/>
        <w:jc w:val="left"/>
      </w:pPr>
      <w:r w:rsidRPr="00C238B6">
        <w:t xml:space="preserve">information resulting from the investigation of internal occurrences and accidents, </w:t>
      </w:r>
    </w:p>
    <w:p w:rsidR="00C238B6" w:rsidRPr="00C238B6" w:rsidRDefault="00C238B6" w:rsidP="00F622DF">
      <w:pPr>
        <w:numPr>
          <w:ilvl w:val="1"/>
          <w:numId w:val="39"/>
        </w:numPr>
        <w:spacing w:before="0" w:after="200" w:line="276" w:lineRule="auto"/>
        <w:contextualSpacing/>
        <w:jc w:val="left"/>
      </w:pPr>
      <w:r w:rsidRPr="00C238B6">
        <w:t>reported deviation</w:t>
      </w:r>
      <w:r w:rsidR="00DF51D6">
        <w:t>s and proposals for improvement,</w:t>
      </w:r>
    </w:p>
    <w:p w:rsidR="00C238B6" w:rsidRPr="00C238B6" w:rsidRDefault="00C238B6" w:rsidP="00F622DF">
      <w:pPr>
        <w:numPr>
          <w:ilvl w:val="1"/>
          <w:numId w:val="39"/>
        </w:numPr>
        <w:spacing w:before="0" w:after="200" w:line="276" w:lineRule="auto"/>
        <w:contextualSpacing/>
        <w:jc w:val="left"/>
      </w:pPr>
      <w:r w:rsidRPr="00C238B6">
        <w:t>experience collected from the monitoring of normal operations.</w:t>
      </w:r>
    </w:p>
    <w:p w:rsidR="00C238B6" w:rsidRPr="00C238B6" w:rsidRDefault="00C238B6" w:rsidP="00F622DF">
      <w:pPr>
        <w:numPr>
          <w:ilvl w:val="0"/>
          <w:numId w:val="40"/>
        </w:numPr>
        <w:spacing w:before="0" w:after="200" w:line="276" w:lineRule="auto"/>
        <w:contextualSpacing/>
        <w:jc w:val="left"/>
      </w:pPr>
      <w:r w:rsidRPr="00C238B6">
        <w:t>Company database may be augmented with similar data exchanged with other operators.</w:t>
      </w:r>
    </w:p>
    <w:p w:rsidR="00C238B6" w:rsidRDefault="00C238B6" w:rsidP="00F622DF">
      <w:pPr>
        <w:numPr>
          <w:ilvl w:val="0"/>
          <w:numId w:val="40"/>
        </w:numPr>
        <w:spacing w:before="0" w:after="200" w:line="276" w:lineRule="auto"/>
        <w:contextualSpacing/>
        <w:jc w:val="left"/>
      </w:pPr>
      <w:r w:rsidRPr="00C238B6">
        <w:t>Whenever possible, the process of risk assessment should build upon experience derived from risk assessments carried out previously.</w:t>
      </w:r>
    </w:p>
    <w:p w:rsidR="00C238B6" w:rsidRPr="00C238B6" w:rsidRDefault="00C238B6" w:rsidP="00C238B6">
      <w:pPr>
        <w:spacing w:before="0" w:after="200" w:line="276" w:lineRule="auto"/>
        <w:contextualSpacing/>
        <w:jc w:val="left"/>
      </w:pPr>
    </w:p>
    <w:p w:rsidR="00C238B6" w:rsidRPr="00223216" w:rsidRDefault="00C238B6" w:rsidP="00C238B6">
      <w:pPr>
        <w:keepNext/>
        <w:spacing w:before="360"/>
        <w:jc w:val="left"/>
        <w:outlineLvl w:val="4"/>
        <w:rPr>
          <w:bCs/>
          <w:iCs/>
          <w:szCs w:val="26"/>
        </w:rPr>
      </w:pPr>
      <w:r w:rsidRPr="00C238B6">
        <w:rPr>
          <w:b/>
          <w:bCs/>
          <w:iCs/>
          <w:szCs w:val="26"/>
        </w:rPr>
        <w:t>8.2.2 Hazard Identification</w:t>
      </w:r>
    </w:p>
    <w:p w:rsidR="00C238B6" w:rsidRPr="00C238B6" w:rsidRDefault="00C238B6" w:rsidP="00C238B6">
      <w:pPr>
        <w:keepNext/>
        <w:spacing w:before="360"/>
        <w:jc w:val="left"/>
        <w:outlineLvl w:val="4"/>
        <w:rPr>
          <w:b/>
          <w:bCs/>
          <w:iCs/>
          <w:szCs w:val="26"/>
        </w:rPr>
      </w:pPr>
      <w:r w:rsidRPr="00C238B6">
        <w:rPr>
          <w:b/>
          <w:bCs/>
          <w:iCs/>
          <w:szCs w:val="26"/>
        </w:rPr>
        <w:t>8.2.2.1</w:t>
      </w:r>
      <w:r w:rsidRPr="00C238B6">
        <w:rPr>
          <w:b/>
          <w:bCs/>
          <w:iCs/>
          <w:szCs w:val="26"/>
        </w:rPr>
        <w:tab/>
        <w:t>Hazard Classification</w:t>
      </w:r>
      <w:r w:rsidRPr="00C238B6">
        <w:rPr>
          <w:b/>
          <w:bCs/>
          <w:iCs/>
          <w:szCs w:val="26"/>
          <w:vertAlign w:val="superscript"/>
        </w:rPr>
        <w:footnoteReference w:id="10"/>
      </w:r>
    </w:p>
    <w:p w:rsidR="00C238B6" w:rsidRDefault="00F04C6A" w:rsidP="00C238B6">
      <w:r>
        <w:t>H</w:t>
      </w:r>
      <w:r w:rsidR="00C238B6" w:rsidRPr="00C238B6">
        <w:t xml:space="preserve">azards </w:t>
      </w:r>
      <w:r>
        <w:t>could come from different sources, including:</w:t>
      </w:r>
    </w:p>
    <w:p w:rsidR="000F0E6A" w:rsidRDefault="000F0E6A" w:rsidP="000F0E6A">
      <w:pPr>
        <w:ind w:left="720" w:hanging="720"/>
      </w:pPr>
      <w:r>
        <w:t>•</w:t>
      </w:r>
      <w:r>
        <w:tab/>
        <w:t>Natural and environmental: weather, earthquake, wind and sand, sea water, rocks, cliffs, ice structures, rough waters, volcano lava and dusts, etc.</w:t>
      </w:r>
    </w:p>
    <w:p w:rsidR="000F0E6A" w:rsidRDefault="000F0E6A" w:rsidP="000F0E6A">
      <w:r>
        <w:t>•</w:t>
      </w:r>
      <w:r>
        <w:tab/>
        <w:t>Economic: competition, production pressure, cost pressure, etc.</w:t>
      </w:r>
    </w:p>
    <w:p w:rsidR="000F0E6A" w:rsidRDefault="000F0E6A" w:rsidP="000F0E6A">
      <w:pPr>
        <w:ind w:left="720" w:hanging="720"/>
      </w:pPr>
      <w:r>
        <w:t>•</w:t>
      </w:r>
      <w:r>
        <w:tab/>
        <w:t>Unsafe conditions: use of unofficial documentation or documents not up to date, poor resources.</w:t>
      </w:r>
    </w:p>
    <w:p w:rsidR="000F0E6A" w:rsidRDefault="000F0E6A" w:rsidP="000F0E6A">
      <w:pPr>
        <w:ind w:left="720" w:hanging="720"/>
      </w:pPr>
      <w:r>
        <w:lastRenderedPageBreak/>
        <w:t>•</w:t>
      </w:r>
      <w:r>
        <w:tab/>
        <w:t>Unsafe acts: errors, violations, negligence, sabotage, excessive/uncontrolled performance variations.</w:t>
      </w:r>
    </w:p>
    <w:p w:rsidR="000F0E6A" w:rsidRDefault="000F0E6A" w:rsidP="000F0E6A">
      <w:pPr>
        <w:ind w:left="720" w:hanging="720"/>
      </w:pPr>
      <w:r>
        <w:t>•</w:t>
      </w:r>
      <w:r>
        <w:tab/>
        <w:t>Physiological: diseases, hypoxia, perceptual illusions, fatigue, sleep deprivation, jet lag, medication, alcohol, intoxication, digestion troubles, etc.</w:t>
      </w:r>
    </w:p>
    <w:p w:rsidR="000F0E6A" w:rsidRDefault="000F0E6A" w:rsidP="000F0E6A">
      <w:pPr>
        <w:ind w:left="720" w:hanging="720"/>
      </w:pPr>
      <w:r>
        <w:t>•</w:t>
      </w:r>
      <w:r>
        <w:tab/>
        <w:t>Technological: design or maintenance related, hazardous material, pollution, explosions, etc.</w:t>
      </w:r>
    </w:p>
    <w:p w:rsidR="000F0E6A" w:rsidRPr="00C238B6" w:rsidRDefault="000F0E6A" w:rsidP="000F0E6A">
      <w:pPr>
        <w:ind w:left="720" w:hanging="720"/>
      </w:pPr>
      <w:r>
        <w:t>•</w:t>
      </w:r>
      <w:r>
        <w:tab/>
        <w:t>Operational or mission specific: obstacles, cables, demanding landing sites (moving platforms/off airfield site</w:t>
      </w:r>
      <w:r w:rsidRPr="007243B0">
        <w:t xml:space="preserve">s), </w:t>
      </w:r>
      <w:r w:rsidR="008A68DF" w:rsidRPr="008946D6">
        <w:t>degraded visual cuing (brown</w:t>
      </w:r>
      <w:r w:rsidR="00EB48B3">
        <w:t>-</w:t>
      </w:r>
      <w:r w:rsidRPr="008946D6">
        <w:t>out</w:t>
      </w:r>
      <w:r w:rsidR="008A68DF" w:rsidRPr="008946D6">
        <w:t xml:space="preserve"> and white</w:t>
      </w:r>
      <w:r w:rsidR="00EB48B3">
        <w:t>-</w:t>
      </w:r>
      <w:r w:rsidR="00FC01EA" w:rsidRPr="008946D6">
        <w:t>out</w:t>
      </w:r>
      <w:r w:rsidRPr="008946D6">
        <w:t xml:space="preserve">), </w:t>
      </w:r>
      <w:r>
        <w:t>demanding/overbearing customers (VIPs), etc.</w:t>
      </w:r>
    </w:p>
    <w:p w:rsidR="00C238B6" w:rsidRPr="00C238B6" w:rsidRDefault="00C238B6" w:rsidP="00C238B6">
      <w:pPr>
        <w:keepNext/>
        <w:spacing w:before="360"/>
        <w:jc w:val="left"/>
        <w:outlineLvl w:val="4"/>
        <w:rPr>
          <w:b/>
          <w:bCs/>
          <w:iCs/>
          <w:szCs w:val="26"/>
        </w:rPr>
      </w:pPr>
      <w:r w:rsidRPr="00C238B6">
        <w:rPr>
          <w:b/>
          <w:bCs/>
          <w:iCs/>
          <w:szCs w:val="26"/>
        </w:rPr>
        <w:t>8.2.2.2</w:t>
      </w:r>
      <w:r w:rsidRPr="00C238B6">
        <w:rPr>
          <w:b/>
          <w:bCs/>
          <w:iCs/>
          <w:szCs w:val="26"/>
        </w:rPr>
        <w:tab/>
        <w:t>Hazard identification Sources</w:t>
      </w:r>
    </w:p>
    <w:p w:rsidR="00C238B6" w:rsidRPr="00C238B6" w:rsidRDefault="00C238B6" w:rsidP="00C238B6">
      <w:r w:rsidRPr="00C238B6">
        <w:t xml:space="preserve">Hazards can be identified from different internal and external sources by asking the following question: </w:t>
      </w:r>
      <w:r w:rsidRPr="00C238B6">
        <w:rPr>
          <w:u w:val="single"/>
        </w:rPr>
        <w:t>What elements, in isolation or in combination, may have contributed or could contribute to an incident or accident?</w:t>
      </w:r>
    </w:p>
    <w:p w:rsidR="00C238B6" w:rsidRPr="00C238B6" w:rsidRDefault="00C238B6" w:rsidP="00C238B6">
      <w:pPr>
        <w:rPr>
          <w:i/>
        </w:rPr>
      </w:pPr>
      <w:r w:rsidRPr="00C238B6">
        <w:rPr>
          <w:i/>
        </w:rPr>
        <w:t>Internal sources</w:t>
      </w:r>
    </w:p>
    <w:p w:rsidR="00C238B6" w:rsidRPr="00C238B6" w:rsidRDefault="00C238B6" w:rsidP="00C238B6">
      <w:pPr>
        <w:rPr>
          <w:i/>
        </w:rPr>
      </w:pPr>
      <w:r w:rsidRPr="00C238B6">
        <w:rPr>
          <w:i/>
        </w:rPr>
        <w:t>List here all the internal sources used by the Company for hazard identification, such as:</w:t>
      </w:r>
    </w:p>
    <w:p w:rsidR="00C238B6" w:rsidRPr="00C238B6" w:rsidRDefault="00C238B6" w:rsidP="00C238B6">
      <w:pPr>
        <w:numPr>
          <w:ilvl w:val="0"/>
          <w:numId w:val="34"/>
        </w:numPr>
        <w:spacing w:before="0" w:after="200" w:line="276" w:lineRule="auto"/>
        <w:jc w:val="left"/>
      </w:pPr>
      <w:r w:rsidRPr="00C238B6">
        <w:t>Safety assessment of systems and operations</w:t>
      </w:r>
    </w:p>
    <w:p w:rsidR="00C238B6" w:rsidRPr="00C238B6" w:rsidRDefault="00C238B6" w:rsidP="00C238B6">
      <w:pPr>
        <w:numPr>
          <w:ilvl w:val="0"/>
          <w:numId w:val="34"/>
        </w:numPr>
        <w:spacing w:before="0" w:after="200" w:line="276" w:lineRule="auto"/>
        <w:jc w:val="left"/>
      </w:pPr>
      <w:r w:rsidRPr="00C238B6">
        <w:t>Air Safety Reports</w:t>
      </w:r>
    </w:p>
    <w:p w:rsidR="00C238B6" w:rsidRPr="00C238B6" w:rsidRDefault="00C238B6" w:rsidP="00C238B6">
      <w:pPr>
        <w:numPr>
          <w:ilvl w:val="0"/>
          <w:numId w:val="34"/>
        </w:numPr>
        <w:spacing w:before="0" w:after="200" w:line="276" w:lineRule="auto"/>
        <w:jc w:val="left"/>
      </w:pPr>
      <w:r w:rsidRPr="00C238B6">
        <w:t>Voluntary reports, spontaneous identification</w:t>
      </w:r>
    </w:p>
    <w:p w:rsidR="00C238B6" w:rsidRPr="00C238B6" w:rsidRDefault="00C238B6" w:rsidP="00C238B6">
      <w:pPr>
        <w:numPr>
          <w:ilvl w:val="0"/>
          <w:numId w:val="34"/>
        </w:numPr>
        <w:spacing w:before="0" w:after="200" w:line="276" w:lineRule="auto"/>
        <w:jc w:val="left"/>
      </w:pPr>
      <w:r w:rsidRPr="00C238B6">
        <w:t>FDM</w:t>
      </w:r>
    </w:p>
    <w:p w:rsidR="00C238B6" w:rsidRPr="00C238B6" w:rsidRDefault="00C238B6" w:rsidP="00C238B6">
      <w:pPr>
        <w:numPr>
          <w:ilvl w:val="0"/>
          <w:numId w:val="34"/>
        </w:numPr>
        <w:spacing w:before="0" w:after="200" w:line="276" w:lineRule="auto"/>
        <w:jc w:val="left"/>
      </w:pPr>
      <w:r w:rsidRPr="00C238B6">
        <w:t>Safety indicator tendencies</w:t>
      </w:r>
    </w:p>
    <w:p w:rsidR="00C238B6" w:rsidRPr="00C238B6" w:rsidRDefault="00C238B6" w:rsidP="00C238B6">
      <w:pPr>
        <w:numPr>
          <w:ilvl w:val="0"/>
          <w:numId w:val="34"/>
        </w:numPr>
        <w:spacing w:before="0" w:after="200" w:line="276" w:lineRule="auto"/>
        <w:jc w:val="left"/>
      </w:pPr>
      <w:r w:rsidRPr="00C238B6">
        <w:t>Inspections and audits</w:t>
      </w:r>
    </w:p>
    <w:p w:rsidR="00C238B6" w:rsidRDefault="00C238B6" w:rsidP="00C238B6">
      <w:pPr>
        <w:numPr>
          <w:ilvl w:val="0"/>
          <w:numId w:val="34"/>
        </w:numPr>
        <w:spacing w:before="0" w:after="200" w:line="276" w:lineRule="auto"/>
        <w:jc w:val="left"/>
      </w:pPr>
      <w:r w:rsidRPr="00C238B6">
        <w:t>Etc.</w:t>
      </w:r>
    </w:p>
    <w:p w:rsidR="00DA58F2" w:rsidRPr="00C238B6" w:rsidRDefault="00DA58F2" w:rsidP="00DA58F2">
      <w:pPr>
        <w:spacing w:before="0" w:after="200" w:line="276" w:lineRule="auto"/>
        <w:jc w:val="left"/>
      </w:pPr>
    </w:p>
    <w:p w:rsidR="00C238B6" w:rsidRPr="00C238B6" w:rsidRDefault="00C238B6" w:rsidP="00C238B6">
      <w:pPr>
        <w:rPr>
          <w:i/>
        </w:rPr>
      </w:pPr>
      <w:r w:rsidRPr="00C238B6">
        <w:rPr>
          <w:i/>
        </w:rPr>
        <w:t>External sources</w:t>
      </w:r>
    </w:p>
    <w:p w:rsidR="00C238B6" w:rsidRPr="00C238B6" w:rsidRDefault="00C238B6" w:rsidP="00C238B6">
      <w:pPr>
        <w:rPr>
          <w:i/>
        </w:rPr>
      </w:pPr>
      <w:r w:rsidRPr="00C238B6">
        <w:rPr>
          <w:i/>
        </w:rPr>
        <w:t>List here all external sources used by the Company for hazard identification, such as:</w:t>
      </w:r>
    </w:p>
    <w:p w:rsidR="00C238B6" w:rsidRPr="00C238B6" w:rsidRDefault="00C238B6" w:rsidP="00C238B6">
      <w:pPr>
        <w:numPr>
          <w:ilvl w:val="0"/>
          <w:numId w:val="34"/>
        </w:numPr>
        <w:spacing w:before="0" w:after="200" w:line="276" w:lineRule="auto"/>
        <w:jc w:val="left"/>
      </w:pPr>
      <w:r w:rsidRPr="00C238B6">
        <w:t>Accident and incident reports</w:t>
      </w:r>
      <w:r w:rsidR="000C596D">
        <w:t>;</w:t>
      </w:r>
    </w:p>
    <w:p w:rsidR="00C238B6" w:rsidRPr="000C596D" w:rsidRDefault="00C238B6" w:rsidP="00C238B6">
      <w:pPr>
        <w:numPr>
          <w:ilvl w:val="0"/>
          <w:numId w:val="34"/>
        </w:numPr>
        <w:spacing w:before="0" w:after="200" w:line="276" w:lineRule="auto"/>
        <w:jc w:val="left"/>
      </w:pPr>
      <w:r w:rsidRPr="000C596D">
        <w:t>Technical publications from manufacturers</w:t>
      </w:r>
      <w:r w:rsidR="000C596D">
        <w:t xml:space="preserve"> (for instance </w:t>
      </w:r>
      <w:r w:rsidR="000B581F" w:rsidRPr="000C596D">
        <w:t>Safety Bulletins)</w:t>
      </w:r>
      <w:r w:rsidR="000C596D">
        <w:t>;</w:t>
      </w:r>
    </w:p>
    <w:p w:rsidR="00C238B6" w:rsidRPr="000C596D" w:rsidRDefault="00C238B6" w:rsidP="00C238B6">
      <w:pPr>
        <w:numPr>
          <w:ilvl w:val="0"/>
          <w:numId w:val="34"/>
        </w:numPr>
        <w:spacing w:before="0" w:after="200" w:line="276" w:lineRule="auto"/>
        <w:jc w:val="left"/>
      </w:pPr>
      <w:r w:rsidRPr="000C596D">
        <w:t xml:space="preserve">Safety Information Bulletins, safety alerts and other safety publications from EASA, the European Commission, the National Aviation Authorities, ICAO, Eurocontrol, the FAA </w:t>
      </w:r>
      <w:r w:rsidR="000C596D">
        <w:t>and other authorities worldwide;</w:t>
      </w:r>
    </w:p>
    <w:p w:rsidR="00C238B6" w:rsidRPr="000C596D" w:rsidRDefault="00C238B6" w:rsidP="00C238B6">
      <w:pPr>
        <w:numPr>
          <w:ilvl w:val="0"/>
          <w:numId w:val="34"/>
        </w:numPr>
        <w:spacing w:before="0" w:after="200" w:line="276" w:lineRule="auto"/>
        <w:jc w:val="left"/>
      </w:pPr>
      <w:r w:rsidRPr="000C596D">
        <w:t>Websites such as SKYbrary and Wikipedia</w:t>
      </w:r>
      <w:r w:rsidR="000C596D">
        <w:t>;</w:t>
      </w:r>
    </w:p>
    <w:p w:rsidR="00C238B6" w:rsidRPr="000C596D" w:rsidRDefault="00C238B6" w:rsidP="00C238B6">
      <w:pPr>
        <w:numPr>
          <w:ilvl w:val="0"/>
          <w:numId w:val="34"/>
        </w:numPr>
        <w:spacing w:before="0" w:after="200" w:line="276" w:lineRule="auto"/>
        <w:jc w:val="left"/>
      </w:pPr>
      <w:r w:rsidRPr="000C596D">
        <w:t>Safety publications by national or international associations and safety initiatives such as EHEST and IHST</w:t>
      </w:r>
      <w:r w:rsidR="000B581F" w:rsidRPr="000C596D">
        <w:t>, the Helicopter Association International (HAI), the Royal Aeronautical Society (RAeS), the Flight Safety Foundation ( FSF), etc.</w:t>
      </w:r>
      <w:r w:rsidR="000C596D">
        <w:t>;</w:t>
      </w:r>
    </w:p>
    <w:p w:rsidR="00C238B6" w:rsidRPr="00C238B6" w:rsidRDefault="00C238B6" w:rsidP="00C238B6">
      <w:pPr>
        <w:numPr>
          <w:ilvl w:val="0"/>
          <w:numId w:val="34"/>
        </w:numPr>
        <w:spacing w:before="0" w:after="200" w:line="276" w:lineRule="auto"/>
        <w:jc w:val="left"/>
      </w:pPr>
      <w:r w:rsidRPr="000C596D">
        <w:t>Safety publications by industry, research organisations and academia</w:t>
      </w:r>
      <w:r w:rsidR="000C596D">
        <w:t>;</w:t>
      </w:r>
    </w:p>
    <w:p w:rsidR="00C238B6" w:rsidRPr="00C238B6" w:rsidRDefault="00C238B6" w:rsidP="00C238B6">
      <w:pPr>
        <w:numPr>
          <w:ilvl w:val="0"/>
          <w:numId w:val="34"/>
        </w:numPr>
        <w:spacing w:before="0" w:after="200" w:line="276" w:lineRule="auto"/>
        <w:jc w:val="left"/>
      </w:pPr>
      <w:r w:rsidRPr="00C238B6">
        <w:lastRenderedPageBreak/>
        <w:t>Professional journals, conference proceedings, safety campaigns, helicopter safety days</w:t>
      </w:r>
      <w:r w:rsidR="000C596D">
        <w:t>;</w:t>
      </w:r>
    </w:p>
    <w:p w:rsidR="00C238B6" w:rsidRPr="00C238B6" w:rsidRDefault="00C238B6" w:rsidP="00C238B6">
      <w:pPr>
        <w:numPr>
          <w:ilvl w:val="0"/>
          <w:numId w:val="34"/>
        </w:numPr>
        <w:spacing w:before="0" w:after="200" w:line="276" w:lineRule="auto"/>
        <w:jc w:val="left"/>
      </w:pPr>
      <w:r w:rsidRPr="00C238B6">
        <w:t>Benchmarks between operators, data aggregated at sector level or by the manufacturers, etc.</w:t>
      </w:r>
      <w:r w:rsidR="000C596D">
        <w:t>;</w:t>
      </w:r>
    </w:p>
    <w:p w:rsidR="00C238B6" w:rsidRPr="00C238B6" w:rsidRDefault="00C238B6" w:rsidP="00C238B6">
      <w:pPr>
        <w:numPr>
          <w:ilvl w:val="0"/>
          <w:numId w:val="34"/>
        </w:numPr>
        <w:spacing w:before="0" w:after="200" w:line="276" w:lineRule="auto"/>
        <w:jc w:val="left"/>
      </w:pPr>
      <w:r w:rsidRPr="00C238B6">
        <w:t>Etc.</w:t>
      </w:r>
    </w:p>
    <w:p w:rsidR="00C238B6" w:rsidRPr="00C238B6" w:rsidRDefault="00C238B6" w:rsidP="00C238B6">
      <w:pPr>
        <w:keepNext/>
        <w:spacing w:before="360"/>
        <w:jc w:val="left"/>
        <w:outlineLvl w:val="4"/>
        <w:rPr>
          <w:b/>
          <w:bCs/>
          <w:iCs/>
          <w:szCs w:val="26"/>
        </w:rPr>
      </w:pPr>
      <w:r w:rsidRPr="00C238B6">
        <w:rPr>
          <w:b/>
          <w:bCs/>
          <w:iCs/>
          <w:szCs w:val="26"/>
        </w:rPr>
        <w:t>8.2.2.3</w:t>
      </w:r>
      <w:r w:rsidRPr="00C238B6">
        <w:rPr>
          <w:b/>
          <w:bCs/>
          <w:iCs/>
          <w:szCs w:val="26"/>
        </w:rPr>
        <w:tab/>
        <w:t>Hazard Consequences Identification Sources</w:t>
      </w:r>
    </w:p>
    <w:p w:rsidR="004334F1" w:rsidRPr="008D592A" w:rsidRDefault="004334F1" w:rsidP="004334F1">
      <w:r w:rsidRPr="008D592A">
        <w:t>Hazards are distinguished from hazard consequences. For instance a cumulonimbus constitutes a hazard</w:t>
      </w:r>
      <w:r w:rsidRPr="008D592A">
        <w:rPr>
          <w:rStyle w:val="FootnoteReference"/>
        </w:rPr>
        <w:footnoteReference w:id="11"/>
      </w:r>
      <w:r w:rsidRPr="008D592A">
        <w:t xml:space="preserve"> for a helicopter flying in its vicinity (less than 5NM). Consequences of this hazard can be: heavy turbulence that could induce total loss of the aircraft; </w:t>
      </w:r>
      <w:r w:rsidRPr="00052FC7">
        <w:t>lightning that</w:t>
      </w:r>
      <w:r w:rsidRPr="008D592A">
        <w:t xml:space="preserve"> could result in technical damage and/or injury; hail that can damage the structure and the blades; heavy rain that can result in an engine flame out; icing that increases the helicopter mass, affects the aero-dynamical profile, alters the rotor blades profile and may block the cyclic swash-plate; etc.</w:t>
      </w:r>
    </w:p>
    <w:p w:rsidR="00C238B6" w:rsidRPr="00C238B6" w:rsidRDefault="00C238B6" w:rsidP="00C238B6">
      <w:r w:rsidRPr="00C238B6">
        <w:t>Consequences can be described based on the hazard information specifying the place, time, extent, nature, etc. of the event as required. Hazard identification also provides a systematic overview of all possible consequences.</w:t>
      </w:r>
    </w:p>
    <w:p w:rsidR="00C238B6" w:rsidRPr="00C238B6" w:rsidRDefault="00C238B6" w:rsidP="00C238B6">
      <w:r w:rsidRPr="00C238B6">
        <w:t xml:space="preserve">For each hazard, the following question should be asked: </w:t>
      </w:r>
      <w:r w:rsidRPr="00C238B6">
        <w:rPr>
          <w:u w:val="single"/>
        </w:rPr>
        <w:t>What were or could have been the possible hazard consequences?</w:t>
      </w:r>
    </w:p>
    <w:p w:rsidR="00C238B6" w:rsidRPr="00C238B6" w:rsidRDefault="00C238B6" w:rsidP="00C238B6">
      <w:r w:rsidRPr="00C238B6">
        <w:t xml:space="preserve">Where information on the consequence of a hazard has been identified for a specific type of activity it should be available directly from data sources (e.g. from reported accidents and occurrences or from results of analysis already documented) such available information should be considered. </w:t>
      </w:r>
    </w:p>
    <w:p w:rsidR="00C238B6" w:rsidRPr="00C238B6" w:rsidRDefault="00C238B6" w:rsidP="00C238B6">
      <w:r w:rsidRPr="00C238B6">
        <w:rPr>
          <w:b/>
          <w:bCs/>
          <w:u w:val="single"/>
        </w:rPr>
        <w:t>It is also worth noting that the absence of past incidents/accidents does not mean absence of risk.</w:t>
      </w:r>
      <w:r w:rsidRPr="00C238B6">
        <w:t xml:space="preserve"> It is important, therefore, to identify the underlying hazards and to assess the risks. One effective way of doing this is to group similar events to try and identify the underlying hazards.</w:t>
      </w:r>
    </w:p>
    <w:p w:rsidR="00C238B6" w:rsidRPr="00C238B6" w:rsidRDefault="00C238B6" w:rsidP="00C238B6">
      <w:r w:rsidRPr="00C238B6">
        <w:t>Aids to the identification of possible consequences include the following:</w:t>
      </w:r>
    </w:p>
    <w:p w:rsidR="00C238B6" w:rsidRPr="00C238B6" w:rsidRDefault="00C238B6" w:rsidP="00C238B6">
      <w:pPr>
        <w:rPr>
          <w:i/>
        </w:rPr>
      </w:pPr>
      <w:r w:rsidRPr="00C238B6">
        <w:rPr>
          <w:i/>
        </w:rPr>
        <w:t>List here all sources used by the Company for the identification of hazard consequences:</w:t>
      </w:r>
    </w:p>
    <w:p w:rsidR="00C238B6" w:rsidRDefault="00C238B6" w:rsidP="00C238B6">
      <w:pPr>
        <w:numPr>
          <w:ilvl w:val="0"/>
          <w:numId w:val="34"/>
        </w:numPr>
        <w:spacing w:before="0" w:after="200" w:line="276" w:lineRule="auto"/>
        <w:jc w:val="left"/>
      </w:pPr>
      <w:r w:rsidRPr="00C238B6">
        <w:t>Other risk assessments</w:t>
      </w:r>
    </w:p>
    <w:p w:rsidR="00391100" w:rsidRDefault="00391100" w:rsidP="00391100">
      <w:pPr>
        <w:numPr>
          <w:ilvl w:val="0"/>
          <w:numId w:val="34"/>
        </w:numPr>
        <w:spacing w:before="0" w:after="200" w:line="276" w:lineRule="auto"/>
        <w:jc w:val="left"/>
      </w:pPr>
      <w:r>
        <w:t>Occurrence and accident reports</w:t>
      </w:r>
    </w:p>
    <w:p w:rsidR="00391100" w:rsidRDefault="00391100" w:rsidP="00391100">
      <w:pPr>
        <w:numPr>
          <w:ilvl w:val="0"/>
          <w:numId w:val="34"/>
        </w:numPr>
        <w:spacing w:before="0" w:after="200" w:line="276" w:lineRule="auto"/>
        <w:jc w:val="left"/>
      </w:pPr>
      <w:r>
        <w:t>Audits/non-compliance reports</w:t>
      </w:r>
    </w:p>
    <w:p w:rsidR="00391100" w:rsidRDefault="00391100" w:rsidP="00391100">
      <w:pPr>
        <w:numPr>
          <w:ilvl w:val="0"/>
          <w:numId w:val="34"/>
        </w:numPr>
        <w:spacing w:before="0" w:after="200" w:line="276" w:lineRule="auto"/>
        <w:jc w:val="left"/>
      </w:pPr>
      <w:r>
        <w:t>Internal reviews</w:t>
      </w:r>
    </w:p>
    <w:p w:rsidR="00391100" w:rsidRDefault="00391100" w:rsidP="00391100">
      <w:pPr>
        <w:numPr>
          <w:ilvl w:val="0"/>
          <w:numId w:val="34"/>
        </w:numPr>
        <w:spacing w:before="0" w:after="200" w:line="276" w:lineRule="auto"/>
        <w:jc w:val="left"/>
      </w:pPr>
      <w:r>
        <w:t>Monitoring results including flight data monitoring information;</w:t>
      </w:r>
    </w:p>
    <w:p w:rsidR="00391100" w:rsidRDefault="00391100" w:rsidP="00391100">
      <w:pPr>
        <w:numPr>
          <w:ilvl w:val="0"/>
          <w:numId w:val="34"/>
        </w:numPr>
        <w:spacing w:before="0" w:after="200" w:line="276" w:lineRule="auto"/>
        <w:jc w:val="left"/>
      </w:pPr>
      <w:r>
        <w:t>Brainstorming</w:t>
      </w:r>
    </w:p>
    <w:p w:rsidR="00391100" w:rsidRDefault="00391100" w:rsidP="00391100">
      <w:pPr>
        <w:numPr>
          <w:ilvl w:val="0"/>
          <w:numId w:val="34"/>
        </w:numPr>
        <w:spacing w:before="0" w:after="200" w:line="276" w:lineRule="auto"/>
        <w:jc w:val="left"/>
      </w:pPr>
      <w:r>
        <w:lastRenderedPageBreak/>
        <w:t>Threat assessments</w:t>
      </w:r>
    </w:p>
    <w:p w:rsidR="00391100" w:rsidRDefault="00391100" w:rsidP="00391100">
      <w:pPr>
        <w:numPr>
          <w:ilvl w:val="0"/>
          <w:numId w:val="34"/>
        </w:numPr>
        <w:spacing w:before="0" w:after="200" w:line="276" w:lineRule="auto"/>
        <w:jc w:val="left"/>
      </w:pPr>
      <w:r>
        <w:t>Standard checklists (origin should be identified if used and the lists assessed and revised as required to suit the purpose).</w:t>
      </w:r>
    </w:p>
    <w:p w:rsidR="00C238B6" w:rsidRPr="00C238B6" w:rsidRDefault="0090230C" w:rsidP="00C238B6">
      <w:pPr>
        <w:keepNext/>
        <w:spacing w:before="360"/>
        <w:jc w:val="left"/>
        <w:outlineLvl w:val="4"/>
        <w:rPr>
          <w:b/>
          <w:bCs/>
          <w:iCs/>
          <w:szCs w:val="26"/>
        </w:rPr>
      </w:pPr>
      <w:r>
        <w:rPr>
          <w:b/>
          <w:bCs/>
          <w:iCs/>
          <w:szCs w:val="26"/>
        </w:rPr>
        <w:t>8.2.2.4</w:t>
      </w:r>
      <w:r>
        <w:rPr>
          <w:b/>
          <w:bCs/>
          <w:iCs/>
          <w:szCs w:val="26"/>
        </w:rPr>
        <w:tab/>
        <w:t>Hazard Identification Process</w:t>
      </w:r>
    </w:p>
    <w:p w:rsidR="00B07D47" w:rsidRDefault="00B07D47" w:rsidP="00B07D47">
      <w:r>
        <w:t>Hazards are identified through the application of a hazard identification processes.</w:t>
      </w:r>
    </w:p>
    <w:p w:rsidR="00B07D47" w:rsidRDefault="00B07D47" w:rsidP="00B07D47">
      <w:r>
        <w:t>The hazard identification process is the formal means of collecting, recording, analysing, acting on and generating feedback about hazards and the associated risks that affect the safety of the Company’s operational activities.</w:t>
      </w:r>
    </w:p>
    <w:p w:rsidR="00B07D47" w:rsidRDefault="00B07D47" w:rsidP="00B07D47">
      <w:r>
        <w:t>The hazards identification process features several components:</w:t>
      </w:r>
    </w:p>
    <w:p w:rsidR="004246CA" w:rsidRDefault="00B07D47" w:rsidP="00B07D47">
      <w:r>
        <w:t xml:space="preserve">The </w:t>
      </w:r>
      <w:r w:rsidRPr="00B1186C">
        <w:rPr>
          <w:b/>
        </w:rPr>
        <w:t>reactive approach</w:t>
      </w:r>
      <w:r w:rsidRPr="00D71621">
        <w:t xml:space="preserve"> consists of analysing accidents and incidents that have occurred and trying to understand why. Based on the analysis of reported accidents and incidents, the follo</w:t>
      </w:r>
      <w:r w:rsidR="00F622DF">
        <w:t>wing questions should be asked:</w:t>
      </w:r>
    </w:p>
    <w:tbl>
      <w:tblPr>
        <w:tblStyle w:val="TableGrid"/>
        <w:tblW w:w="0" w:type="auto"/>
        <w:tblLook w:val="04A0" w:firstRow="1" w:lastRow="0" w:firstColumn="1" w:lastColumn="0" w:noHBand="0" w:noVBand="1"/>
      </w:tblPr>
      <w:tblGrid>
        <w:gridCol w:w="9430"/>
      </w:tblGrid>
      <w:tr w:rsidR="004246CA" w:rsidTr="004246CA">
        <w:tc>
          <w:tcPr>
            <w:tcW w:w="9430" w:type="dxa"/>
          </w:tcPr>
          <w:p w:rsidR="004246CA" w:rsidRDefault="004246CA" w:rsidP="00F622DF">
            <w:pPr>
              <w:pStyle w:val="ListParagraph"/>
              <w:numPr>
                <w:ilvl w:val="0"/>
                <w:numId w:val="42"/>
              </w:numPr>
            </w:pPr>
            <w:r w:rsidRPr="00D71621">
              <w:t>What accidents o</w:t>
            </w:r>
            <w:r w:rsidR="00F622DF">
              <w:t>r incidents did happen and why?</w:t>
            </w:r>
          </w:p>
          <w:p w:rsidR="004246CA" w:rsidRDefault="004246CA" w:rsidP="00F622DF">
            <w:pPr>
              <w:pStyle w:val="ListParagraph"/>
              <w:numPr>
                <w:ilvl w:val="0"/>
                <w:numId w:val="42"/>
              </w:numPr>
            </w:pPr>
            <w:r>
              <w:t>For what reasons or did these occur? Because of what causal factors?</w:t>
            </w:r>
          </w:p>
          <w:p w:rsidR="004246CA" w:rsidRDefault="004246CA" w:rsidP="00F622DF">
            <w:pPr>
              <w:pStyle w:val="ListParagraph"/>
              <w:numPr>
                <w:ilvl w:val="0"/>
                <w:numId w:val="42"/>
              </w:numPr>
            </w:pPr>
            <w:r>
              <w:t>What barriers or risk controls</w:t>
            </w:r>
            <w:r>
              <w:rPr>
                <w:rStyle w:val="FootnoteReference"/>
              </w:rPr>
              <w:footnoteReference w:id="12"/>
            </w:r>
            <w:r>
              <w:t xml:space="preserve"> failed and which barriers worked?</w:t>
            </w:r>
          </w:p>
        </w:tc>
      </w:tr>
    </w:tbl>
    <w:p w:rsidR="00B07D47" w:rsidRDefault="00B07D47" w:rsidP="00B07D47">
      <w:r w:rsidRPr="00D71621">
        <w:t xml:space="preserve">The </w:t>
      </w:r>
      <w:r w:rsidRPr="00B1186C">
        <w:rPr>
          <w:b/>
        </w:rPr>
        <w:t xml:space="preserve">proactive approach </w:t>
      </w:r>
      <w:r w:rsidRPr="00D71621">
        <w:t>consists of analysing the conduct of operations to identify potential hazards and assess the associated risks and then to mitigate risks factors before they result in an accident or incident. This approach should trigger the following qu</w:t>
      </w:r>
      <w:r w:rsidR="00F622DF">
        <w:t>estions:</w:t>
      </w:r>
    </w:p>
    <w:tbl>
      <w:tblPr>
        <w:tblStyle w:val="TableGrid"/>
        <w:tblW w:w="0" w:type="auto"/>
        <w:tblLook w:val="04A0" w:firstRow="1" w:lastRow="0" w:firstColumn="1" w:lastColumn="0" w:noHBand="0" w:noVBand="1"/>
      </w:tblPr>
      <w:tblGrid>
        <w:gridCol w:w="9430"/>
      </w:tblGrid>
      <w:tr w:rsidR="00F622DF" w:rsidTr="00F622DF">
        <w:tc>
          <w:tcPr>
            <w:tcW w:w="9430" w:type="dxa"/>
          </w:tcPr>
          <w:p w:rsidR="00F622DF" w:rsidRDefault="00F622DF" w:rsidP="00F622DF">
            <w:pPr>
              <w:pStyle w:val="ListParagraph"/>
              <w:numPr>
                <w:ilvl w:val="0"/>
                <w:numId w:val="43"/>
              </w:numPr>
            </w:pPr>
            <w:r>
              <w:t>What accidents or incidents could happen and why?</w:t>
            </w:r>
          </w:p>
          <w:p w:rsidR="00F622DF" w:rsidRDefault="00F622DF" w:rsidP="00F622DF">
            <w:pPr>
              <w:pStyle w:val="ListParagraph"/>
              <w:numPr>
                <w:ilvl w:val="0"/>
                <w:numId w:val="43"/>
              </w:numPr>
            </w:pPr>
            <w:r>
              <w:t>For what reasons could these occur?</w:t>
            </w:r>
          </w:p>
          <w:p w:rsidR="00F622DF" w:rsidRDefault="00F622DF" w:rsidP="00F622DF">
            <w:pPr>
              <w:pStyle w:val="ListParagraph"/>
              <w:numPr>
                <w:ilvl w:val="0"/>
                <w:numId w:val="43"/>
              </w:numPr>
            </w:pPr>
            <w:r>
              <w:t>Do we feel enough protected? Any action we should take now to prevent these from occurring?</w:t>
            </w:r>
          </w:p>
        </w:tc>
      </w:tr>
    </w:tbl>
    <w:p w:rsidR="004246CA" w:rsidRDefault="00B07D47" w:rsidP="00B07D47">
      <w:r w:rsidRPr="00D71621">
        <w:t xml:space="preserve">Hazard identification also features a </w:t>
      </w:r>
      <w:r w:rsidRPr="00B1186C">
        <w:rPr>
          <w:b/>
        </w:rPr>
        <w:t>predictive approach</w:t>
      </w:r>
      <w:r w:rsidRPr="00D71621">
        <w:t>. It consists of conducting a predictive analysis using for instance data extrapolation (estimating for instance the future risk level based on the data collected over the past 3 or 5 years) or statistical modelling (a more complex way). A predictive approach aims to identify and mitigate risks before they become evident (addressing today the risks of tomorrow). This approac</w:t>
      </w:r>
      <w:r w:rsidR="00F622DF">
        <w:t>h poses the following question:</w:t>
      </w:r>
    </w:p>
    <w:tbl>
      <w:tblPr>
        <w:tblStyle w:val="TableGrid"/>
        <w:tblW w:w="0" w:type="auto"/>
        <w:tblLook w:val="04A0" w:firstRow="1" w:lastRow="0" w:firstColumn="1" w:lastColumn="0" w:noHBand="0" w:noVBand="1"/>
      </w:tblPr>
      <w:tblGrid>
        <w:gridCol w:w="9430"/>
      </w:tblGrid>
      <w:tr w:rsidR="00F622DF" w:rsidTr="00F622DF">
        <w:tc>
          <w:tcPr>
            <w:tcW w:w="9430" w:type="dxa"/>
          </w:tcPr>
          <w:p w:rsidR="00F622DF" w:rsidRDefault="00F622DF" w:rsidP="00F622DF">
            <w:pPr>
              <w:pStyle w:val="ListParagraph"/>
              <w:numPr>
                <w:ilvl w:val="0"/>
                <w:numId w:val="44"/>
              </w:numPr>
            </w:pPr>
            <w:r>
              <w:t>What accidents or incidents could happen in the future and why?”</w:t>
            </w:r>
          </w:p>
          <w:p w:rsidR="00F622DF" w:rsidRDefault="00F622DF" w:rsidP="00F622DF">
            <w:pPr>
              <w:pStyle w:val="ListParagraph"/>
              <w:numPr>
                <w:ilvl w:val="0"/>
                <w:numId w:val="44"/>
              </w:numPr>
            </w:pPr>
            <w:r>
              <w:t>Do we feel enough protected? Any action we should take now to avoid such future risks and occurrences (addressing today the risks of tomorrow)?</w:t>
            </w:r>
          </w:p>
        </w:tc>
      </w:tr>
    </w:tbl>
    <w:p w:rsidR="007A5308" w:rsidRDefault="007A5308" w:rsidP="00A226D9"/>
    <w:p w:rsidR="00C238B6" w:rsidRPr="00D71621" w:rsidRDefault="00B07D47" w:rsidP="00A226D9">
      <w:r w:rsidRPr="00D71621">
        <w:t>The predictive and proactive approaches are very effective tools for the management of safety, they should build upon the basis of solid reactive processes.</w:t>
      </w:r>
    </w:p>
    <w:p w:rsidR="00C238B6" w:rsidRPr="00C238B6" w:rsidRDefault="00C238B6" w:rsidP="00C238B6">
      <w:pPr>
        <w:keepNext/>
        <w:spacing w:before="360"/>
        <w:jc w:val="left"/>
        <w:outlineLvl w:val="4"/>
        <w:rPr>
          <w:b/>
          <w:bCs/>
          <w:iCs/>
          <w:szCs w:val="26"/>
        </w:rPr>
      </w:pPr>
      <w:r w:rsidRPr="00C238B6">
        <w:rPr>
          <w:b/>
          <w:bCs/>
          <w:iCs/>
          <w:szCs w:val="26"/>
        </w:rPr>
        <w:lastRenderedPageBreak/>
        <w:t>8.2.2.5</w:t>
      </w:r>
      <w:r w:rsidRPr="00C238B6">
        <w:rPr>
          <w:b/>
          <w:bCs/>
          <w:iCs/>
          <w:szCs w:val="26"/>
        </w:rPr>
        <w:tab/>
        <w:t>Hazard, Risks and Risk Controls</w:t>
      </w:r>
    </w:p>
    <w:p w:rsidR="00C238B6" w:rsidRPr="00C238B6" w:rsidRDefault="00C238B6" w:rsidP="00C238B6">
      <w:r w:rsidRPr="00C238B6">
        <w:t>The Company is encouraged to use the safety risk control modelling approach recommended by the EHEST</w:t>
      </w:r>
      <w:r w:rsidRPr="00C238B6">
        <w:rPr>
          <w:vertAlign w:val="superscript"/>
        </w:rPr>
        <w:footnoteReference w:id="13"/>
      </w:r>
      <w:r w:rsidRPr="00C238B6">
        <w:t>.</w:t>
      </w:r>
    </w:p>
    <w:p w:rsidR="00C238B6" w:rsidRPr="00C238B6" w:rsidRDefault="00C238B6" w:rsidP="00C238B6">
      <w:r w:rsidRPr="00C238B6">
        <w:t>The purpose of this approach is to consider “Undesirable Events” (UEs) as an intermediate step between hazards and risks, and incidents and accidents.</w:t>
      </w:r>
    </w:p>
    <w:p w:rsidR="00C238B6" w:rsidRPr="00C238B6" w:rsidRDefault="00C238B6" w:rsidP="00C238B6">
      <w:r w:rsidRPr="00C238B6">
        <w:t>Hazards can, in isolation or in combination, lead to UEs.</w:t>
      </w:r>
    </w:p>
    <w:p w:rsidR="00C238B6" w:rsidRPr="00C238B6" w:rsidRDefault="00C238B6" w:rsidP="00C238B6">
      <w:r w:rsidRPr="00C238B6">
        <w:t xml:space="preserve">UEs trigger a stage in the escalation of an accident scenario, called the Undesirable Operational State (UOS), where the scenario has escalated to the point that the accident can only be avoided through successful recovery measure(s) or by chance. </w:t>
      </w:r>
    </w:p>
    <w:p w:rsidR="00C238B6" w:rsidRPr="00C238B6" w:rsidRDefault="00C238B6" w:rsidP="00C238B6">
      <w:r w:rsidRPr="00C238B6">
        <w:t>Risk Controls aimed at preventing UEs and UOS are prevention barriers. Controls that prevent a UOS resulting in an accident are identified as recovery barriers, while controls that mitigate the effect of an incident or accident are called mitigation barriers.</w:t>
      </w:r>
    </w:p>
    <w:p w:rsidR="00C238B6" w:rsidRPr="00C238B6" w:rsidRDefault="00C238B6" w:rsidP="00C238B6">
      <w:r w:rsidRPr="00C238B6">
        <w:t>This approach can be illustrated as the 'Safety Bowl' (figure 3) or the 'Bow Tie' (figure 4).</w:t>
      </w:r>
    </w:p>
    <w:p w:rsidR="00C238B6" w:rsidRPr="00C238B6" w:rsidRDefault="00DF5B8A" w:rsidP="00C238B6">
      <w:pPr>
        <w:jc w:val="center"/>
      </w:pPr>
      <w:r w:rsidRPr="00DF5B8A">
        <w:rPr>
          <w:noProof/>
        </w:rPr>
        <w:drawing>
          <wp:inline distT="0" distB="0" distL="0" distR="0">
            <wp:extent cx="5667375" cy="32667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67375" cy="3266743"/>
                    </a:xfrm>
                    <a:prstGeom prst="rect">
                      <a:avLst/>
                    </a:prstGeom>
                    <a:noFill/>
                    <a:ln>
                      <a:noFill/>
                    </a:ln>
                  </pic:spPr>
                </pic:pic>
              </a:graphicData>
            </a:graphic>
          </wp:inline>
        </w:drawing>
      </w:r>
    </w:p>
    <w:p w:rsidR="00C238B6" w:rsidRPr="00C238B6" w:rsidRDefault="00C238B6" w:rsidP="00C238B6">
      <w:pPr>
        <w:jc w:val="center"/>
        <w:rPr>
          <w:b/>
          <w:bCs/>
        </w:rPr>
      </w:pPr>
      <w:r w:rsidRPr="00C238B6">
        <w:rPr>
          <w:b/>
          <w:bCs/>
        </w:rPr>
        <w:t>Figure 3 – The ‘Safety Bowl’ Safety Risk Control Model</w:t>
      </w:r>
    </w:p>
    <w:p w:rsidR="003363F0" w:rsidRDefault="00C238B6" w:rsidP="003363F0">
      <w:pPr>
        <w:jc w:val="center"/>
        <w:rPr>
          <w:b/>
          <w:bCs/>
          <w:lang w:val="fr-BE"/>
        </w:rPr>
      </w:pPr>
      <w:r w:rsidRPr="00C238B6">
        <w:rPr>
          <w:b/>
          <w:bCs/>
          <w:lang w:val="fr-BE"/>
        </w:rPr>
        <w:t>(Source Dédale and Air France)</w:t>
      </w:r>
    </w:p>
    <w:p w:rsidR="00DF5B8A" w:rsidRPr="00C238B6" w:rsidRDefault="00DF5B8A" w:rsidP="003363F0">
      <w:pPr>
        <w:jc w:val="center"/>
        <w:rPr>
          <w:b/>
          <w:bCs/>
          <w:lang w:val="fr-BE"/>
        </w:rPr>
      </w:pPr>
    </w:p>
    <w:p w:rsidR="00BE40F9" w:rsidRDefault="00C238B6" w:rsidP="00C238B6">
      <w:r w:rsidRPr="00C238B6">
        <w:t>The Safety Bowl model is an intuitive illustration of accidents seen as ‘loss of control’ of the situation. The bowl represents the safe envelop within which operations should be kept, while the position of the UEs represent the departure into either accident or incident scenarios. The model also illustrates the importance of monitoring and managing the risk controls in place and the need to introduce or adapt risk controls when necessary.</w:t>
      </w:r>
    </w:p>
    <w:p w:rsidR="00DF5B8A" w:rsidRDefault="00DF5B8A" w:rsidP="00C238B6"/>
    <w:p w:rsidR="00C238B6" w:rsidRPr="00C238B6" w:rsidRDefault="00C238B6" w:rsidP="00C238B6">
      <w:r w:rsidRPr="00C238B6">
        <w:lastRenderedPageBreak/>
        <w:t>This risk control approach can also be represented in the form of a 'Bow Tie' diagram:</w:t>
      </w:r>
    </w:p>
    <w:p w:rsidR="00C238B6" w:rsidRPr="00C238B6" w:rsidRDefault="00C238B6" w:rsidP="00C238B6"/>
    <w:p w:rsidR="00C238B6" w:rsidRPr="00C238B6" w:rsidRDefault="00C238B6" w:rsidP="00C238B6">
      <w:pPr>
        <w:jc w:val="center"/>
      </w:pPr>
      <w:r w:rsidRPr="00C238B6">
        <w:rPr>
          <w:noProof/>
          <w:color w:val="1F497D"/>
        </w:rPr>
        <w:drawing>
          <wp:inline distT="0" distB="0" distL="0" distR="0" wp14:anchorId="2AC1FBFD" wp14:editId="6EECF119">
            <wp:extent cx="5795122" cy="22193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00228" cy="2221280"/>
                    </a:xfrm>
                    <a:prstGeom prst="rect">
                      <a:avLst/>
                    </a:prstGeom>
                    <a:noFill/>
                    <a:ln>
                      <a:noFill/>
                    </a:ln>
                  </pic:spPr>
                </pic:pic>
              </a:graphicData>
            </a:graphic>
          </wp:inline>
        </w:drawing>
      </w:r>
    </w:p>
    <w:p w:rsidR="00D33F8C" w:rsidRDefault="00C238B6" w:rsidP="00D33F8C">
      <w:pPr>
        <w:jc w:val="center"/>
        <w:rPr>
          <w:b/>
          <w:bCs/>
        </w:rPr>
      </w:pPr>
      <w:r w:rsidRPr="00C238B6">
        <w:rPr>
          <w:b/>
          <w:bCs/>
        </w:rPr>
        <w:t>Figure 4 – The ‘Bow-Tie’ Safety Risk Control Model</w:t>
      </w:r>
    </w:p>
    <w:p w:rsidR="007A5308" w:rsidRDefault="007A5308">
      <w:pPr>
        <w:spacing w:before="0" w:after="0" w:line="240" w:lineRule="auto"/>
        <w:jc w:val="left"/>
        <w:rPr>
          <w:b/>
          <w:bCs/>
        </w:rPr>
      </w:pPr>
    </w:p>
    <w:p w:rsidR="007A5308" w:rsidRDefault="007A5308">
      <w:pPr>
        <w:spacing w:before="0" w:after="0" w:line="240" w:lineRule="auto"/>
        <w:jc w:val="left"/>
        <w:rPr>
          <w:b/>
          <w:bCs/>
        </w:rPr>
      </w:pPr>
    </w:p>
    <w:p w:rsidR="00164AB6" w:rsidRDefault="00164AB6">
      <w:pPr>
        <w:spacing w:before="0" w:after="0" w:line="240" w:lineRule="auto"/>
        <w:jc w:val="left"/>
        <w:rPr>
          <w:b/>
          <w:bCs/>
        </w:rPr>
      </w:pPr>
    </w:p>
    <w:p w:rsidR="00C238B6" w:rsidRPr="00C238B6" w:rsidRDefault="00C238B6" w:rsidP="00E072E2">
      <w:pPr>
        <w:spacing w:before="0" w:after="0" w:line="240" w:lineRule="auto"/>
        <w:jc w:val="left"/>
        <w:rPr>
          <w:b/>
          <w:bCs/>
          <w:iCs/>
          <w:szCs w:val="26"/>
        </w:rPr>
      </w:pPr>
      <w:r w:rsidRPr="00C238B6">
        <w:rPr>
          <w:b/>
          <w:bCs/>
          <w:iCs/>
          <w:szCs w:val="26"/>
        </w:rPr>
        <w:t>8.2.2.6</w:t>
      </w:r>
      <w:r w:rsidRPr="00C238B6">
        <w:rPr>
          <w:b/>
          <w:bCs/>
          <w:iCs/>
          <w:szCs w:val="26"/>
        </w:rPr>
        <w:tab/>
        <w:t>Hazard Recording</w:t>
      </w:r>
    </w:p>
    <w:p w:rsidR="00C238B6" w:rsidRPr="00C238B6" w:rsidRDefault="00C238B6" w:rsidP="00C238B6">
      <w:r w:rsidRPr="00C238B6">
        <w:t>The Safety Manager shall maintain a register (or log) of hazards.</w:t>
      </w:r>
    </w:p>
    <w:p w:rsidR="00C238B6" w:rsidRPr="00C238B6" w:rsidRDefault="00C238B6" w:rsidP="00C238B6">
      <w:pPr>
        <w:rPr>
          <w:i/>
          <w:u w:val="single"/>
        </w:rPr>
      </w:pPr>
      <w:r w:rsidRPr="00C238B6">
        <w:rPr>
          <w:i/>
          <w:u w:val="single"/>
        </w:rPr>
        <w:t>A hazard register template is provided in the Register of Hazards supplied with this EHEST SMS Toolkit.</w:t>
      </w:r>
    </w:p>
    <w:p w:rsidR="00C238B6" w:rsidRPr="00C238B6" w:rsidRDefault="00C238B6" w:rsidP="00C238B6">
      <w:r w:rsidRPr="00C238B6">
        <w:t>See also the Section Conclusions and Documentation, sub-Section Register of Hazards, Risk Assessments, and Risk Controls.</w:t>
      </w:r>
    </w:p>
    <w:p w:rsidR="00C238B6" w:rsidRPr="00C238B6" w:rsidRDefault="00C238B6" w:rsidP="00C238B6">
      <w:pPr>
        <w:keepNext/>
        <w:spacing w:before="360"/>
        <w:jc w:val="left"/>
        <w:outlineLvl w:val="4"/>
        <w:rPr>
          <w:b/>
          <w:bCs/>
          <w:iCs/>
          <w:szCs w:val="26"/>
        </w:rPr>
      </w:pPr>
      <w:r w:rsidRPr="00C238B6">
        <w:rPr>
          <w:b/>
          <w:bCs/>
          <w:iCs/>
          <w:szCs w:val="26"/>
        </w:rPr>
        <w:t>8.2.2.7</w:t>
      </w:r>
      <w:r w:rsidRPr="00C238B6">
        <w:rPr>
          <w:b/>
          <w:bCs/>
          <w:iCs/>
          <w:szCs w:val="26"/>
        </w:rPr>
        <w:tab/>
        <w:t>Identification of Undesirable Events and of their Consequences</w:t>
      </w:r>
    </w:p>
    <w:p w:rsidR="00C238B6" w:rsidRPr="00A93C2F" w:rsidRDefault="008D2D83" w:rsidP="00C238B6">
      <w:pPr>
        <w:rPr>
          <w:i/>
        </w:rPr>
      </w:pPr>
      <w:r>
        <w:rPr>
          <w:i/>
          <w:u w:val="single"/>
        </w:rPr>
        <w:t>A</w:t>
      </w:r>
      <w:r w:rsidR="00C238B6" w:rsidRPr="00C238B6">
        <w:rPr>
          <w:i/>
          <w:u w:val="single"/>
        </w:rPr>
        <w:t xml:space="preserve"> sample list is provided in the Register of Undesirable Events supplied with this EHEST SMS Toolkit</w:t>
      </w:r>
      <w:r w:rsidR="00BA425D">
        <w:rPr>
          <w:i/>
        </w:rPr>
        <w:t>. It can be used to get the</w:t>
      </w:r>
      <w:r w:rsidR="00C238B6" w:rsidRPr="00C238B6">
        <w:rPr>
          <w:i/>
        </w:rPr>
        <w:t xml:space="preserve"> SMS started and then adapted and updated through the operation of the SMS.</w:t>
      </w:r>
    </w:p>
    <w:p w:rsidR="00C238B6" w:rsidRPr="00C238B6" w:rsidRDefault="00C238B6" w:rsidP="00C238B6">
      <w:pPr>
        <w:keepNext/>
        <w:spacing w:before="360"/>
        <w:jc w:val="left"/>
        <w:outlineLvl w:val="4"/>
        <w:rPr>
          <w:b/>
          <w:bCs/>
          <w:iCs/>
          <w:szCs w:val="26"/>
        </w:rPr>
      </w:pPr>
      <w:r w:rsidRPr="00C238B6">
        <w:rPr>
          <w:b/>
          <w:bCs/>
          <w:iCs/>
          <w:szCs w:val="26"/>
        </w:rPr>
        <w:t>8.2.2.8</w:t>
      </w:r>
      <w:r w:rsidRPr="00C238B6">
        <w:rPr>
          <w:b/>
          <w:bCs/>
          <w:iCs/>
          <w:szCs w:val="26"/>
        </w:rPr>
        <w:tab/>
        <w:t>Mapping Hazards to Undesirable Events</w:t>
      </w:r>
    </w:p>
    <w:p w:rsidR="00C238B6" w:rsidRDefault="00C238B6" w:rsidP="00A93C2F">
      <w:pPr>
        <w:rPr>
          <w:i/>
        </w:rPr>
      </w:pPr>
      <w:r w:rsidRPr="00C238B6">
        <w:rPr>
          <w:i/>
          <w:u w:val="single"/>
        </w:rPr>
        <w:t>A sample list is provided in the Register of Hazards and Undesirable Events supplied with this EHEST SMS Toolkit</w:t>
      </w:r>
      <w:r w:rsidR="00BA425D">
        <w:rPr>
          <w:i/>
        </w:rPr>
        <w:t>. It can be used to get the</w:t>
      </w:r>
      <w:r w:rsidRPr="00C238B6">
        <w:rPr>
          <w:i/>
        </w:rPr>
        <w:t xml:space="preserve"> SMS started and then adapted and updated through the operation of the SMS.</w:t>
      </w:r>
    </w:p>
    <w:p w:rsidR="00164AB6" w:rsidRDefault="00164AB6">
      <w:pPr>
        <w:spacing w:before="0" w:after="0" w:line="240" w:lineRule="auto"/>
        <w:jc w:val="left"/>
        <w:rPr>
          <w:i/>
        </w:rPr>
      </w:pPr>
      <w:r>
        <w:rPr>
          <w:i/>
        </w:rPr>
        <w:br w:type="page"/>
      </w:r>
    </w:p>
    <w:p w:rsidR="00C238B6" w:rsidRPr="00C238B6" w:rsidRDefault="00C238B6" w:rsidP="00C238B6">
      <w:pPr>
        <w:keepNext/>
        <w:spacing w:before="360"/>
        <w:jc w:val="left"/>
        <w:outlineLvl w:val="4"/>
        <w:rPr>
          <w:b/>
          <w:bCs/>
          <w:iCs/>
          <w:szCs w:val="26"/>
        </w:rPr>
      </w:pPr>
      <w:r w:rsidRPr="00C238B6">
        <w:rPr>
          <w:b/>
          <w:bCs/>
          <w:iCs/>
          <w:szCs w:val="26"/>
        </w:rPr>
        <w:lastRenderedPageBreak/>
        <w:t>8.2.3</w:t>
      </w:r>
      <w:r w:rsidRPr="00C238B6">
        <w:rPr>
          <w:b/>
          <w:bCs/>
          <w:iCs/>
          <w:szCs w:val="26"/>
        </w:rPr>
        <w:tab/>
        <w:t>Risk Assessment, Description and Evaluation</w:t>
      </w:r>
    </w:p>
    <w:p w:rsidR="00C238B6" w:rsidRPr="00C238B6" w:rsidRDefault="00C238B6" w:rsidP="00DC216B">
      <w:r w:rsidRPr="00C238B6">
        <w:t>Risk combines two dimensions: likelihood of hazard consequences and their severity. Both dimensions have to be assessed.</w:t>
      </w:r>
    </w:p>
    <w:p w:rsidR="00C238B6" w:rsidRPr="00C238B6" w:rsidRDefault="00C238B6" w:rsidP="00C238B6">
      <w:pPr>
        <w:keepNext/>
        <w:spacing w:before="360"/>
        <w:jc w:val="left"/>
        <w:outlineLvl w:val="4"/>
        <w:rPr>
          <w:b/>
          <w:bCs/>
          <w:iCs/>
          <w:szCs w:val="26"/>
        </w:rPr>
      </w:pPr>
      <w:r w:rsidRPr="00C238B6">
        <w:rPr>
          <w:b/>
          <w:bCs/>
          <w:iCs/>
          <w:szCs w:val="26"/>
        </w:rPr>
        <w:t>8.2.3.1</w:t>
      </w:r>
      <w:r w:rsidRPr="00C238B6">
        <w:rPr>
          <w:b/>
          <w:bCs/>
          <w:iCs/>
          <w:szCs w:val="26"/>
        </w:rPr>
        <w:tab/>
        <w:t>Analysis of Likelihood</w:t>
      </w:r>
    </w:p>
    <w:p w:rsidR="00C238B6" w:rsidRPr="00C238B6" w:rsidRDefault="00C238B6" w:rsidP="00C238B6">
      <w:r w:rsidRPr="00C238B6">
        <w:t xml:space="preserve">Assessment of likelihood is based on the following two way process: </w:t>
      </w:r>
    </w:p>
    <w:p w:rsidR="00C238B6" w:rsidRPr="00F47F1F" w:rsidRDefault="00C238B6" w:rsidP="00C238B6">
      <w:pPr>
        <w:numPr>
          <w:ilvl w:val="0"/>
          <w:numId w:val="34"/>
        </w:numPr>
        <w:spacing w:before="0" w:after="200" w:line="276" w:lineRule="auto"/>
        <w:jc w:val="left"/>
        <w:rPr>
          <w:u w:val="single"/>
        </w:rPr>
      </w:pPr>
      <w:r w:rsidRPr="00C238B6">
        <w:t xml:space="preserve">hazard consequences are analysed to </w:t>
      </w:r>
      <w:r w:rsidR="00F47F1F">
        <w:rPr>
          <w:u w:val="single"/>
        </w:rPr>
        <w:t xml:space="preserve">establish possible causes, </w:t>
      </w:r>
      <w:r w:rsidRPr="00C238B6">
        <w:rPr>
          <w:u w:val="single"/>
        </w:rPr>
        <w:t>contributing factors</w:t>
      </w:r>
      <w:r w:rsidR="00F47F1F">
        <w:t xml:space="preserve"> </w:t>
      </w:r>
      <w:r w:rsidR="00F47F1F" w:rsidRPr="00F47F1F">
        <w:rPr>
          <w:u w:val="single"/>
        </w:rPr>
        <w:t>and existing barriers</w:t>
      </w:r>
    </w:p>
    <w:p w:rsidR="00C238B6" w:rsidRPr="00C238B6" w:rsidRDefault="00F47F1F" w:rsidP="00C238B6">
      <w:pPr>
        <w:numPr>
          <w:ilvl w:val="0"/>
          <w:numId w:val="34"/>
        </w:numPr>
        <w:spacing w:before="0" w:after="200" w:line="276" w:lineRule="auto"/>
        <w:jc w:val="left"/>
      </w:pPr>
      <w:r>
        <w:rPr>
          <w:u w:val="single"/>
        </w:rPr>
        <w:t>causes,</w:t>
      </w:r>
      <w:r w:rsidR="00C238B6" w:rsidRPr="00C238B6">
        <w:rPr>
          <w:u w:val="single"/>
        </w:rPr>
        <w:t xml:space="preserve"> contributing factors</w:t>
      </w:r>
      <w:r>
        <w:rPr>
          <w:u w:val="single"/>
        </w:rPr>
        <w:t xml:space="preserve"> and barriers</w:t>
      </w:r>
      <w:r w:rsidR="00C238B6" w:rsidRPr="00C238B6">
        <w:rPr>
          <w:u w:val="single"/>
        </w:rPr>
        <w:t xml:space="preserve"> are then further analysed to determine likelihood</w:t>
      </w:r>
      <w:r w:rsidR="00C238B6" w:rsidRPr="00C238B6">
        <w:t xml:space="preserve"> of an occurrence.</w:t>
      </w:r>
    </w:p>
    <w:p w:rsidR="00C238B6" w:rsidRPr="00C238B6" w:rsidRDefault="00C238B6" w:rsidP="00C238B6">
      <w:r w:rsidRPr="00C238B6">
        <w:t>In the causal analysis of consequence, human and organisational factors are considered for their possible contributing effects. We normally consider direct causes (‘unsafe acts’), workplace factors and organisational factors (‘error provoking or latent conditions’).</w:t>
      </w:r>
    </w:p>
    <w:p w:rsidR="00C238B6" w:rsidRPr="00C238B6" w:rsidRDefault="00C238B6" w:rsidP="00C238B6">
      <w:r w:rsidRPr="00C238B6">
        <w:t>The effects of existing likelihood-reducing factors and barriers (See the Section Safety Model) that influence the chain of events are considered and documented, taking into account the following:</w:t>
      </w:r>
    </w:p>
    <w:p w:rsidR="00C238B6" w:rsidRPr="00C238B6" w:rsidRDefault="00C238B6" w:rsidP="00C238B6">
      <w:pPr>
        <w:numPr>
          <w:ilvl w:val="0"/>
          <w:numId w:val="34"/>
        </w:numPr>
        <w:spacing w:before="0" w:after="200" w:line="276" w:lineRule="auto"/>
        <w:jc w:val="left"/>
      </w:pPr>
      <w:r w:rsidRPr="00C238B6">
        <w:t>certification requirements;</w:t>
      </w:r>
    </w:p>
    <w:p w:rsidR="00C238B6" w:rsidRPr="00C238B6" w:rsidRDefault="00C238B6" w:rsidP="00C238B6">
      <w:pPr>
        <w:numPr>
          <w:ilvl w:val="0"/>
          <w:numId w:val="34"/>
        </w:numPr>
        <w:spacing w:before="0" w:after="200" w:line="276" w:lineRule="auto"/>
        <w:jc w:val="left"/>
      </w:pPr>
      <w:r w:rsidRPr="00C238B6">
        <w:t>maintenance procedures;</w:t>
      </w:r>
    </w:p>
    <w:p w:rsidR="00C238B6" w:rsidRPr="00C238B6" w:rsidRDefault="00C238B6" w:rsidP="00C238B6">
      <w:pPr>
        <w:numPr>
          <w:ilvl w:val="0"/>
          <w:numId w:val="34"/>
        </w:numPr>
        <w:spacing w:before="0" w:after="200" w:line="276" w:lineRule="auto"/>
        <w:jc w:val="left"/>
      </w:pPr>
      <w:r w:rsidRPr="00C238B6">
        <w:t>existing normal and abnormal procedures;</w:t>
      </w:r>
    </w:p>
    <w:p w:rsidR="00C238B6" w:rsidRPr="00C238B6" w:rsidRDefault="00C238B6" w:rsidP="00C238B6">
      <w:pPr>
        <w:numPr>
          <w:ilvl w:val="0"/>
          <w:numId w:val="34"/>
        </w:numPr>
        <w:spacing w:before="0" w:after="200" w:line="276" w:lineRule="auto"/>
        <w:jc w:val="left"/>
      </w:pPr>
      <w:r w:rsidRPr="00C238B6">
        <w:t>technical measures/equipment;</w:t>
      </w:r>
    </w:p>
    <w:p w:rsidR="00C238B6" w:rsidRPr="00C238B6" w:rsidRDefault="00C238B6" w:rsidP="00C238B6">
      <w:pPr>
        <w:numPr>
          <w:ilvl w:val="0"/>
          <w:numId w:val="34"/>
        </w:numPr>
        <w:spacing w:before="0" w:after="200" w:line="276" w:lineRule="auto"/>
        <w:jc w:val="left"/>
      </w:pPr>
      <w:r w:rsidRPr="00C238B6">
        <w:t xml:space="preserve">training; </w:t>
      </w:r>
    </w:p>
    <w:p w:rsidR="00C238B6" w:rsidRPr="00C238B6" w:rsidRDefault="00C238B6" w:rsidP="00C238B6">
      <w:pPr>
        <w:numPr>
          <w:ilvl w:val="0"/>
          <w:numId w:val="34"/>
        </w:numPr>
        <w:spacing w:before="0" w:after="200" w:line="276" w:lineRule="auto"/>
        <w:jc w:val="left"/>
      </w:pPr>
      <w:r w:rsidRPr="00C238B6">
        <w:t>other human and organisational factors.</w:t>
      </w:r>
    </w:p>
    <w:p w:rsidR="00C238B6" w:rsidRPr="00C238B6" w:rsidRDefault="00C238B6" w:rsidP="00C238B6">
      <w:r w:rsidRPr="00C238B6">
        <w:t xml:space="preserve">Causal analysis, supported for instance by 'Bow Tie' type diagrams is performed to the level of detail necessary to establish relevant likelihood values. </w:t>
      </w:r>
    </w:p>
    <w:p w:rsidR="00C238B6" w:rsidRPr="00C238B6" w:rsidRDefault="00C238B6" w:rsidP="00C238B6">
      <w:r w:rsidRPr="00C238B6">
        <w:t>Alternatively</w:t>
      </w:r>
      <w:r w:rsidRPr="00C238B6">
        <w:rPr>
          <w:vertAlign w:val="superscript"/>
        </w:rPr>
        <w:footnoteReference w:id="14"/>
      </w:r>
      <w:r w:rsidRPr="00C238B6">
        <w:t xml:space="preserve">, values can be estimated on the basis of </w:t>
      </w:r>
      <w:r w:rsidRPr="00C238B6">
        <w:rPr>
          <w:u w:val="single"/>
        </w:rPr>
        <w:t>expert judgement</w:t>
      </w:r>
      <w:r w:rsidRPr="00C238B6">
        <w:t xml:space="preserve">, or on the basis of </w:t>
      </w:r>
      <w:r w:rsidRPr="00C238B6">
        <w:rPr>
          <w:u w:val="single"/>
        </w:rPr>
        <w:t>observed</w:t>
      </w:r>
      <w:r w:rsidRPr="00C238B6">
        <w:t xml:space="preserve"> or </w:t>
      </w:r>
      <w:r w:rsidRPr="00C238B6">
        <w:rPr>
          <w:u w:val="single"/>
        </w:rPr>
        <w:t>reference frequencies</w:t>
      </w:r>
      <w:r w:rsidRPr="00C238B6">
        <w:t xml:space="preserve"> provided for the sector, type of operations, type of machine(s), etc. </w:t>
      </w:r>
    </w:p>
    <w:p w:rsidR="00D06A07" w:rsidRDefault="00C238B6" w:rsidP="00D06A07">
      <w:r w:rsidRPr="00C238B6">
        <w:t>Likelihood may be expressed using terminology such as ‘very low, lo</w:t>
      </w:r>
      <w:r w:rsidR="007A5308">
        <w:t>w, medium, high and very high’.</w:t>
      </w:r>
    </w:p>
    <w:p w:rsidR="00C61246" w:rsidRDefault="00C61246">
      <w:pPr>
        <w:spacing w:before="0" w:after="0" w:line="240" w:lineRule="auto"/>
        <w:jc w:val="left"/>
      </w:pPr>
      <w:r>
        <w:br w:type="page"/>
      </w:r>
    </w:p>
    <w:p w:rsidR="00C238B6" w:rsidRPr="00C238B6" w:rsidRDefault="00C238B6" w:rsidP="00C238B6">
      <w:r w:rsidRPr="00C238B6">
        <w:lastRenderedPageBreak/>
        <w:t>The following table is an example of what a Company may use for determining likelihood:</w:t>
      </w:r>
    </w:p>
    <w:tbl>
      <w:tblPr>
        <w:tblStyle w:val="TableClassic21"/>
        <w:tblW w:w="0" w:type="auto"/>
        <w:tblLook w:val="04A0" w:firstRow="1" w:lastRow="0" w:firstColumn="1" w:lastColumn="0" w:noHBand="0" w:noVBand="1"/>
      </w:tblPr>
      <w:tblGrid>
        <w:gridCol w:w="2093"/>
        <w:gridCol w:w="5953"/>
        <w:gridCol w:w="1243"/>
      </w:tblGrid>
      <w:tr w:rsidR="00C238B6" w:rsidRPr="00C238B6" w:rsidTr="00C238B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93" w:type="dxa"/>
          </w:tcPr>
          <w:p w:rsidR="00C238B6" w:rsidRPr="00C238B6" w:rsidRDefault="00C238B6" w:rsidP="00C238B6">
            <w:pPr>
              <w:jc w:val="center"/>
            </w:pPr>
            <w:r w:rsidRPr="00C238B6">
              <w:t>RISK LIKELIHOOD</w:t>
            </w:r>
          </w:p>
        </w:tc>
        <w:tc>
          <w:tcPr>
            <w:tcW w:w="5953" w:type="dxa"/>
          </w:tcPr>
          <w:p w:rsidR="00C238B6" w:rsidRPr="00C238B6" w:rsidRDefault="00C238B6" w:rsidP="00C238B6">
            <w:pPr>
              <w:jc w:val="center"/>
              <w:cnfStyle w:val="100000000000" w:firstRow="1" w:lastRow="0" w:firstColumn="0" w:lastColumn="0" w:oddVBand="0" w:evenVBand="0" w:oddHBand="0" w:evenHBand="0" w:firstRowFirstColumn="0" w:firstRowLastColumn="0" w:lastRowFirstColumn="0" w:lastRowLastColumn="0"/>
              <w:rPr>
                <w:b/>
              </w:rPr>
            </w:pPr>
            <w:r w:rsidRPr="00C238B6">
              <w:rPr>
                <w:b/>
              </w:rPr>
              <w:t>MEANING</w:t>
            </w:r>
          </w:p>
        </w:tc>
        <w:tc>
          <w:tcPr>
            <w:tcW w:w="1243" w:type="dxa"/>
          </w:tcPr>
          <w:p w:rsidR="00C238B6" w:rsidRPr="00C238B6" w:rsidRDefault="00C238B6" w:rsidP="00C238B6">
            <w:pPr>
              <w:jc w:val="center"/>
              <w:cnfStyle w:val="100000000000" w:firstRow="1" w:lastRow="0" w:firstColumn="0" w:lastColumn="0" w:oddVBand="0" w:evenVBand="0" w:oddHBand="0" w:evenHBand="0" w:firstRowFirstColumn="0" w:firstRowLastColumn="0" w:lastRowFirstColumn="0" w:lastRowLastColumn="0"/>
              <w:rPr>
                <w:b/>
              </w:rPr>
            </w:pPr>
            <w:r w:rsidRPr="00C238B6">
              <w:rPr>
                <w:b/>
              </w:rPr>
              <w:t>VALUE</w:t>
            </w:r>
          </w:p>
        </w:tc>
      </w:tr>
      <w:tr w:rsidR="00C238B6" w:rsidRPr="00C238B6" w:rsidTr="00C238B6">
        <w:tc>
          <w:tcPr>
            <w:cnfStyle w:val="001000000000" w:firstRow="0" w:lastRow="0" w:firstColumn="1" w:lastColumn="0" w:oddVBand="0" w:evenVBand="0" w:oddHBand="0" w:evenHBand="0" w:firstRowFirstColumn="0" w:firstRowLastColumn="0" w:lastRowFirstColumn="0" w:lastRowLastColumn="0"/>
            <w:tcW w:w="2093" w:type="dxa"/>
            <w:vAlign w:val="center"/>
          </w:tcPr>
          <w:p w:rsidR="00C238B6" w:rsidRPr="00C238B6" w:rsidRDefault="00C238B6" w:rsidP="00C238B6">
            <w:r w:rsidRPr="00C238B6">
              <w:t>FREQUENT</w:t>
            </w:r>
          </w:p>
        </w:tc>
        <w:tc>
          <w:tcPr>
            <w:tcW w:w="5953" w:type="dxa"/>
          </w:tcPr>
          <w:p w:rsidR="00C238B6" w:rsidRPr="00C238B6" w:rsidRDefault="00C238B6" w:rsidP="00C238B6">
            <w:pPr>
              <w:cnfStyle w:val="000000000000" w:firstRow="0" w:lastRow="0" w:firstColumn="0" w:lastColumn="0" w:oddVBand="0" w:evenVBand="0" w:oddHBand="0" w:evenHBand="0" w:firstRowFirstColumn="0" w:firstRowLastColumn="0" w:lastRowFirstColumn="0" w:lastRowLastColumn="0"/>
            </w:pPr>
            <w:r w:rsidRPr="00C238B6">
              <w:rPr>
                <w:b/>
              </w:rPr>
              <w:t>Likely to occur many times.</w:t>
            </w:r>
            <w:r w:rsidRPr="00C238B6">
              <w:t xml:space="preserve"> Has already occurred in the Company (Freq. &gt; 3 times per year – indicative*). Has occurred frequently in the history of the aviation industry.</w:t>
            </w:r>
          </w:p>
        </w:tc>
        <w:tc>
          <w:tcPr>
            <w:tcW w:w="1243" w:type="dxa"/>
          </w:tcPr>
          <w:p w:rsidR="00C238B6" w:rsidRPr="00C238B6" w:rsidRDefault="00C238B6" w:rsidP="00C238B6">
            <w:pPr>
              <w:jc w:val="center"/>
              <w:cnfStyle w:val="000000000000" w:firstRow="0" w:lastRow="0" w:firstColumn="0" w:lastColumn="0" w:oddVBand="0" w:evenVBand="0" w:oddHBand="0" w:evenHBand="0" w:firstRowFirstColumn="0" w:firstRowLastColumn="0" w:lastRowFirstColumn="0" w:lastRowLastColumn="0"/>
              <w:rPr>
                <w:b/>
              </w:rPr>
            </w:pPr>
            <w:r w:rsidRPr="00C238B6">
              <w:rPr>
                <w:b/>
              </w:rPr>
              <w:t>5</w:t>
            </w:r>
          </w:p>
        </w:tc>
      </w:tr>
      <w:tr w:rsidR="00C238B6" w:rsidRPr="00C238B6" w:rsidTr="00C238B6">
        <w:tc>
          <w:tcPr>
            <w:cnfStyle w:val="001000000000" w:firstRow="0" w:lastRow="0" w:firstColumn="1" w:lastColumn="0" w:oddVBand="0" w:evenVBand="0" w:oddHBand="0" w:evenHBand="0" w:firstRowFirstColumn="0" w:firstRowLastColumn="0" w:lastRowFirstColumn="0" w:lastRowLastColumn="0"/>
            <w:tcW w:w="2093" w:type="dxa"/>
            <w:vAlign w:val="center"/>
          </w:tcPr>
          <w:p w:rsidR="00C238B6" w:rsidRPr="00C238B6" w:rsidRDefault="00C238B6" w:rsidP="00C238B6">
            <w:r w:rsidRPr="00C238B6">
              <w:t>OCCASIONAL</w:t>
            </w:r>
          </w:p>
        </w:tc>
        <w:tc>
          <w:tcPr>
            <w:tcW w:w="5953" w:type="dxa"/>
          </w:tcPr>
          <w:p w:rsidR="00C238B6" w:rsidRPr="00C238B6" w:rsidRDefault="00C238B6" w:rsidP="00C238B6">
            <w:pPr>
              <w:cnfStyle w:val="000000000000" w:firstRow="0" w:lastRow="0" w:firstColumn="0" w:lastColumn="0" w:oddVBand="0" w:evenVBand="0" w:oddHBand="0" w:evenHBand="0" w:firstRowFirstColumn="0" w:firstRowLastColumn="0" w:lastRowFirstColumn="0" w:lastRowLastColumn="0"/>
            </w:pPr>
            <w:r w:rsidRPr="00C238B6">
              <w:rPr>
                <w:b/>
              </w:rPr>
              <w:t>Likely to occur sometimes.</w:t>
            </w:r>
            <w:r w:rsidRPr="00C238B6">
              <w:t xml:space="preserve"> Has already occurred in the Company (Freq. &lt; 3 times per year – indicative*). Has occurred infrequently in the history of the aviation industry.</w:t>
            </w:r>
          </w:p>
        </w:tc>
        <w:tc>
          <w:tcPr>
            <w:tcW w:w="1243" w:type="dxa"/>
          </w:tcPr>
          <w:p w:rsidR="00C238B6" w:rsidRPr="00C238B6" w:rsidRDefault="00C238B6" w:rsidP="00C238B6">
            <w:pPr>
              <w:jc w:val="center"/>
              <w:cnfStyle w:val="000000000000" w:firstRow="0" w:lastRow="0" w:firstColumn="0" w:lastColumn="0" w:oddVBand="0" w:evenVBand="0" w:oddHBand="0" w:evenHBand="0" w:firstRowFirstColumn="0" w:firstRowLastColumn="0" w:lastRowFirstColumn="0" w:lastRowLastColumn="0"/>
              <w:rPr>
                <w:b/>
              </w:rPr>
            </w:pPr>
            <w:r w:rsidRPr="00C238B6">
              <w:rPr>
                <w:b/>
              </w:rPr>
              <w:t>4</w:t>
            </w:r>
          </w:p>
        </w:tc>
      </w:tr>
      <w:tr w:rsidR="00C238B6" w:rsidRPr="00C238B6" w:rsidTr="00C238B6">
        <w:tc>
          <w:tcPr>
            <w:cnfStyle w:val="001000000000" w:firstRow="0" w:lastRow="0" w:firstColumn="1" w:lastColumn="0" w:oddVBand="0" w:evenVBand="0" w:oddHBand="0" w:evenHBand="0" w:firstRowFirstColumn="0" w:firstRowLastColumn="0" w:lastRowFirstColumn="0" w:lastRowLastColumn="0"/>
            <w:tcW w:w="2093" w:type="dxa"/>
            <w:vAlign w:val="center"/>
          </w:tcPr>
          <w:p w:rsidR="00C238B6" w:rsidRPr="00C238B6" w:rsidRDefault="00C238B6" w:rsidP="00C238B6">
            <w:r w:rsidRPr="00C238B6">
              <w:t>REMOTE</w:t>
            </w:r>
          </w:p>
        </w:tc>
        <w:tc>
          <w:tcPr>
            <w:tcW w:w="5953" w:type="dxa"/>
          </w:tcPr>
          <w:p w:rsidR="00C238B6" w:rsidRPr="00C238B6" w:rsidRDefault="00C238B6" w:rsidP="00C238B6">
            <w:pPr>
              <w:cnfStyle w:val="000000000000" w:firstRow="0" w:lastRow="0" w:firstColumn="0" w:lastColumn="0" w:oddVBand="0" w:evenVBand="0" w:oddHBand="0" w:evenHBand="0" w:firstRowFirstColumn="0" w:firstRowLastColumn="0" w:lastRowFirstColumn="0" w:lastRowLastColumn="0"/>
            </w:pPr>
            <w:r w:rsidRPr="00C238B6">
              <w:rPr>
                <w:b/>
              </w:rPr>
              <w:t>Unlikely to occur, but possible.</w:t>
            </w:r>
            <w:r w:rsidRPr="00C238B6">
              <w:t xml:space="preserve"> Has already occurred in the Company at least once or. Has seldom occurred in the history of the aviation industry.</w:t>
            </w:r>
          </w:p>
        </w:tc>
        <w:tc>
          <w:tcPr>
            <w:tcW w:w="1243" w:type="dxa"/>
          </w:tcPr>
          <w:p w:rsidR="00C238B6" w:rsidRPr="00C238B6" w:rsidRDefault="00C238B6" w:rsidP="00C238B6">
            <w:pPr>
              <w:jc w:val="center"/>
              <w:cnfStyle w:val="000000000000" w:firstRow="0" w:lastRow="0" w:firstColumn="0" w:lastColumn="0" w:oddVBand="0" w:evenVBand="0" w:oddHBand="0" w:evenHBand="0" w:firstRowFirstColumn="0" w:firstRowLastColumn="0" w:lastRowFirstColumn="0" w:lastRowLastColumn="0"/>
              <w:rPr>
                <w:b/>
              </w:rPr>
            </w:pPr>
            <w:r w:rsidRPr="00C238B6">
              <w:rPr>
                <w:b/>
              </w:rPr>
              <w:t>3</w:t>
            </w:r>
          </w:p>
        </w:tc>
      </w:tr>
      <w:tr w:rsidR="00C238B6" w:rsidRPr="00C238B6" w:rsidTr="00C238B6">
        <w:tc>
          <w:tcPr>
            <w:cnfStyle w:val="001000000000" w:firstRow="0" w:lastRow="0" w:firstColumn="1" w:lastColumn="0" w:oddVBand="0" w:evenVBand="0" w:oddHBand="0" w:evenHBand="0" w:firstRowFirstColumn="0" w:firstRowLastColumn="0" w:lastRowFirstColumn="0" w:lastRowLastColumn="0"/>
            <w:tcW w:w="2093" w:type="dxa"/>
            <w:vAlign w:val="center"/>
          </w:tcPr>
          <w:p w:rsidR="00C238B6" w:rsidRPr="00C238B6" w:rsidRDefault="00C238B6" w:rsidP="00C238B6">
            <w:r w:rsidRPr="00C238B6">
              <w:t>IMPROBABLE</w:t>
            </w:r>
          </w:p>
        </w:tc>
        <w:tc>
          <w:tcPr>
            <w:tcW w:w="5953" w:type="dxa"/>
          </w:tcPr>
          <w:p w:rsidR="00C238B6" w:rsidRPr="00C238B6" w:rsidRDefault="00C238B6" w:rsidP="00C238B6">
            <w:pPr>
              <w:cnfStyle w:val="000000000000" w:firstRow="0" w:lastRow="0" w:firstColumn="0" w:lastColumn="0" w:oddVBand="0" w:evenVBand="0" w:oddHBand="0" w:evenHBand="0" w:firstRowFirstColumn="0" w:firstRowLastColumn="0" w:lastRowFirstColumn="0" w:lastRowLastColumn="0"/>
            </w:pPr>
            <w:r w:rsidRPr="00C238B6">
              <w:rPr>
                <w:b/>
              </w:rPr>
              <w:t>Very unlikely to occur.</w:t>
            </w:r>
            <w:r w:rsidRPr="00C238B6">
              <w:t xml:space="preserve"> Not known to have occurred in the Company but has already occurred at least once in the history of the aviation industry.</w:t>
            </w:r>
          </w:p>
        </w:tc>
        <w:tc>
          <w:tcPr>
            <w:tcW w:w="1243" w:type="dxa"/>
          </w:tcPr>
          <w:p w:rsidR="00C238B6" w:rsidRPr="00C238B6" w:rsidRDefault="00C238B6" w:rsidP="00C238B6">
            <w:pPr>
              <w:jc w:val="center"/>
              <w:cnfStyle w:val="000000000000" w:firstRow="0" w:lastRow="0" w:firstColumn="0" w:lastColumn="0" w:oddVBand="0" w:evenVBand="0" w:oddHBand="0" w:evenHBand="0" w:firstRowFirstColumn="0" w:firstRowLastColumn="0" w:lastRowFirstColumn="0" w:lastRowLastColumn="0"/>
              <w:rPr>
                <w:b/>
              </w:rPr>
            </w:pPr>
            <w:r w:rsidRPr="00C238B6">
              <w:rPr>
                <w:b/>
              </w:rPr>
              <w:t>2</w:t>
            </w:r>
          </w:p>
        </w:tc>
      </w:tr>
      <w:tr w:rsidR="00C238B6" w:rsidRPr="00C238B6" w:rsidTr="00C238B6">
        <w:tc>
          <w:tcPr>
            <w:cnfStyle w:val="001000000000" w:firstRow="0" w:lastRow="0" w:firstColumn="1" w:lastColumn="0" w:oddVBand="0" w:evenVBand="0" w:oddHBand="0" w:evenHBand="0" w:firstRowFirstColumn="0" w:firstRowLastColumn="0" w:lastRowFirstColumn="0" w:lastRowLastColumn="0"/>
            <w:tcW w:w="2093" w:type="dxa"/>
            <w:vAlign w:val="center"/>
          </w:tcPr>
          <w:p w:rsidR="00C238B6" w:rsidRPr="00C238B6" w:rsidRDefault="00C238B6" w:rsidP="00C238B6">
            <w:r w:rsidRPr="00C238B6">
              <w:t>EXTREMELY IMPROBABLE</w:t>
            </w:r>
          </w:p>
        </w:tc>
        <w:tc>
          <w:tcPr>
            <w:tcW w:w="5953" w:type="dxa"/>
          </w:tcPr>
          <w:p w:rsidR="00C238B6" w:rsidRPr="00C238B6" w:rsidRDefault="00C238B6" w:rsidP="00C238B6">
            <w:pPr>
              <w:cnfStyle w:val="000000000000" w:firstRow="0" w:lastRow="0" w:firstColumn="0" w:lastColumn="0" w:oddVBand="0" w:evenVBand="0" w:oddHBand="0" w:evenHBand="0" w:firstRowFirstColumn="0" w:firstRowLastColumn="0" w:lastRowFirstColumn="0" w:lastRowLastColumn="0"/>
            </w:pPr>
            <w:r w:rsidRPr="00C238B6">
              <w:rPr>
                <w:b/>
              </w:rPr>
              <w:t>Almost inconceivable that the event will occur.</w:t>
            </w:r>
            <w:r w:rsidRPr="00C238B6">
              <w:t xml:space="preserve"> It has never occurred in the history of the aviation industry.</w:t>
            </w:r>
            <w:r w:rsidR="002404E2">
              <w:rPr>
                <w:rStyle w:val="FootnoteReference"/>
              </w:rPr>
              <w:footnoteReference w:id="15"/>
            </w:r>
          </w:p>
        </w:tc>
        <w:tc>
          <w:tcPr>
            <w:tcW w:w="1243" w:type="dxa"/>
          </w:tcPr>
          <w:p w:rsidR="00C238B6" w:rsidRPr="00C238B6" w:rsidRDefault="00C238B6" w:rsidP="00C238B6">
            <w:pPr>
              <w:jc w:val="center"/>
              <w:cnfStyle w:val="000000000000" w:firstRow="0" w:lastRow="0" w:firstColumn="0" w:lastColumn="0" w:oddVBand="0" w:evenVBand="0" w:oddHBand="0" w:evenHBand="0" w:firstRowFirstColumn="0" w:firstRowLastColumn="0" w:lastRowFirstColumn="0" w:lastRowLastColumn="0"/>
              <w:rPr>
                <w:b/>
              </w:rPr>
            </w:pPr>
            <w:r w:rsidRPr="00C238B6">
              <w:rPr>
                <w:b/>
              </w:rPr>
              <w:t>1</w:t>
            </w:r>
          </w:p>
        </w:tc>
      </w:tr>
    </w:tbl>
    <w:p w:rsidR="00C238B6" w:rsidRPr="00C238B6" w:rsidRDefault="00C238B6" w:rsidP="00C238B6">
      <w:pPr>
        <w:rPr>
          <w:i/>
        </w:rPr>
      </w:pPr>
      <w:r w:rsidRPr="00C238B6">
        <w:rPr>
          <w:i/>
        </w:rPr>
        <w:t>*</w:t>
      </w:r>
      <w:r w:rsidRPr="00C238B6">
        <w:rPr>
          <w:i/>
        </w:rPr>
        <w:tab/>
        <w:t>Indicative: depends on the size of the company and volume of activity. Use figures adapted to your Company.</w:t>
      </w:r>
    </w:p>
    <w:p w:rsidR="006F6B77" w:rsidRPr="00C238B6" w:rsidRDefault="006F6B77" w:rsidP="00C238B6"/>
    <w:p w:rsidR="00C238B6" w:rsidRPr="00C238B6" w:rsidRDefault="00C238B6" w:rsidP="00C238B6">
      <w:r w:rsidRPr="00C238B6">
        <w:t>Below are examples of methods</w:t>
      </w:r>
      <w:r w:rsidRPr="00C238B6">
        <w:rPr>
          <w:vertAlign w:val="superscript"/>
        </w:rPr>
        <w:footnoteReference w:id="16"/>
      </w:r>
      <w:r w:rsidR="0027456F">
        <w:t xml:space="preserve"> that the Company may use</w:t>
      </w:r>
      <w:r w:rsidRPr="00C238B6">
        <w:t xml:space="preserve"> for causal and likelihood analysis:</w:t>
      </w:r>
    </w:p>
    <w:p w:rsidR="00C238B6" w:rsidRPr="00C238B6" w:rsidRDefault="00C238B6" w:rsidP="00C238B6">
      <w:pPr>
        <w:numPr>
          <w:ilvl w:val="0"/>
          <w:numId w:val="34"/>
        </w:numPr>
        <w:spacing w:before="0" w:after="200" w:line="276" w:lineRule="auto"/>
        <w:jc w:val="left"/>
      </w:pPr>
      <w:r w:rsidRPr="00C238B6">
        <w:t>fault tree analysis;</w:t>
      </w:r>
    </w:p>
    <w:p w:rsidR="00C238B6" w:rsidRPr="00C238B6" w:rsidRDefault="00C238B6" w:rsidP="00C238B6">
      <w:pPr>
        <w:numPr>
          <w:ilvl w:val="0"/>
          <w:numId w:val="34"/>
        </w:numPr>
        <w:spacing w:before="0" w:after="200" w:line="276" w:lineRule="auto"/>
        <w:jc w:val="left"/>
      </w:pPr>
      <w:r w:rsidRPr="00C238B6">
        <w:t>FMECA</w:t>
      </w:r>
      <w:r w:rsidR="002404E2">
        <w:t xml:space="preserve"> (</w:t>
      </w:r>
      <w:r w:rsidR="00F40CEB">
        <w:t>Failure M</w:t>
      </w:r>
      <w:r w:rsidR="002404E2">
        <w:t xml:space="preserve">ode, </w:t>
      </w:r>
      <w:r w:rsidR="00F40CEB">
        <w:t>Effects and Critical A</w:t>
      </w:r>
      <w:r w:rsidR="002404E2">
        <w:t>nalysis)</w:t>
      </w:r>
      <w:r w:rsidRPr="00C238B6">
        <w:t>;</w:t>
      </w:r>
    </w:p>
    <w:p w:rsidR="00C238B6" w:rsidRPr="00C238B6" w:rsidRDefault="00C238B6" w:rsidP="00C238B6">
      <w:pPr>
        <w:numPr>
          <w:ilvl w:val="0"/>
          <w:numId w:val="34"/>
        </w:numPr>
        <w:spacing w:before="0" w:after="200" w:line="276" w:lineRule="auto"/>
        <w:jc w:val="left"/>
      </w:pPr>
      <w:r w:rsidRPr="00C238B6">
        <w:t>influence diagrams;</w:t>
      </w:r>
    </w:p>
    <w:p w:rsidR="00C238B6" w:rsidRPr="00C238B6" w:rsidRDefault="00C238B6" w:rsidP="00C238B6">
      <w:pPr>
        <w:numPr>
          <w:ilvl w:val="0"/>
          <w:numId w:val="34"/>
        </w:numPr>
        <w:spacing w:before="0" w:after="200" w:line="276" w:lineRule="auto"/>
        <w:jc w:val="left"/>
      </w:pPr>
      <w:r w:rsidRPr="00C238B6">
        <w:t>bow-tie diagrams;</w:t>
      </w:r>
    </w:p>
    <w:p w:rsidR="00C238B6" w:rsidRPr="00C238B6" w:rsidRDefault="00C43EFD" w:rsidP="00C238B6">
      <w:pPr>
        <w:numPr>
          <w:ilvl w:val="0"/>
          <w:numId w:val="34"/>
        </w:numPr>
        <w:spacing w:before="0" w:after="200" w:line="276" w:lineRule="auto"/>
        <w:jc w:val="left"/>
      </w:pPr>
      <w:r>
        <w:t>brain</w:t>
      </w:r>
      <w:r w:rsidR="00C238B6" w:rsidRPr="00C238B6">
        <w:t>storming.</w:t>
      </w:r>
    </w:p>
    <w:p w:rsidR="00D06A07" w:rsidRPr="00C238B6" w:rsidRDefault="00C238B6" w:rsidP="00D06A07">
      <w:r w:rsidRPr="00C238B6">
        <w:t>As the risk assessment progresses, an iterative process may help to identify new factors and barriers. These can then be included in the analysis.</w:t>
      </w:r>
    </w:p>
    <w:p w:rsidR="00C238B6" w:rsidRPr="00C238B6" w:rsidRDefault="00C238B6" w:rsidP="00C238B6">
      <w:pPr>
        <w:keepNext/>
        <w:spacing w:before="360"/>
        <w:jc w:val="left"/>
        <w:outlineLvl w:val="4"/>
        <w:rPr>
          <w:b/>
          <w:bCs/>
          <w:iCs/>
          <w:szCs w:val="26"/>
        </w:rPr>
      </w:pPr>
      <w:r w:rsidRPr="00C238B6">
        <w:rPr>
          <w:b/>
          <w:bCs/>
          <w:iCs/>
          <w:szCs w:val="26"/>
        </w:rPr>
        <w:lastRenderedPageBreak/>
        <w:t>8.2.3.2</w:t>
      </w:r>
      <w:r w:rsidRPr="00C238B6">
        <w:rPr>
          <w:b/>
          <w:bCs/>
          <w:iCs/>
          <w:szCs w:val="26"/>
        </w:rPr>
        <w:tab/>
        <w:t>Analysis of Severity</w:t>
      </w:r>
    </w:p>
    <w:p w:rsidR="00C238B6" w:rsidRPr="00C238B6" w:rsidRDefault="00C238B6" w:rsidP="00C238B6">
      <w:r w:rsidRPr="00C238B6">
        <w:t>The severity of all hazard consequences is analysed. The analysis</w:t>
      </w:r>
      <w:r w:rsidR="00491C4B">
        <w:t xml:space="preserve"> considers both s</w:t>
      </w:r>
      <w:r w:rsidR="00CC3C96">
        <w:t>hort-</w:t>
      </w:r>
      <w:r w:rsidR="00491C4B">
        <w:t>term and long</w:t>
      </w:r>
      <w:r w:rsidR="00CC3C96">
        <w:t>-</w:t>
      </w:r>
      <w:r w:rsidR="00491C4B">
        <w:t>term consequences</w:t>
      </w:r>
      <w:r w:rsidRPr="00C238B6">
        <w:t>, such as effects on the natural and work environment.</w:t>
      </w:r>
    </w:p>
    <w:p w:rsidR="00C238B6" w:rsidRPr="00C238B6" w:rsidRDefault="00C238B6" w:rsidP="00C238B6">
      <w:r w:rsidRPr="00C238B6">
        <w:t>Consequences are grouped such as loss or damage of life/health, environment, material values/assets, functions and reputation.</w:t>
      </w:r>
    </w:p>
    <w:p w:rsidR="00C238B6" w:rsidRPr="00C238B6" w:rsidRDefault="00C238B6" w:rsidP="00C238B6">
      <w:r w:rsidRPr="00C238B6">
        <w:t>The determination of severity is normally of a descriptive (qualitative/ordinal terms) nature</w:t>
      </w:r>
      <w:r w:rsidR="006B1E19">
        <w:t>,</w:t>
      </w:r>
      <w:r w:rsidRPr="00C238B6">
        <w:t xml:space="preserve"> except when relevant calculations (quantitative) can or should be applied. A qualitative analysis describes the chains of events that could follow from the hazard and its possible consequences. Quantitative analysis is used to calculate the extent of damage that could be caused.</w:t>
      </w:r>
    </w:p>
    <w:p w:rsidR="005F64F3" w:rsidRDefault="00C238B6" w:rsidP="00C238B6">
      <w:r w:rsidRPr="00C238B6">
        <w:t>Severity can be expressed using terminology like ‘very small, small, medium, large and very large’. The meaning of each term is then expressed in words and/or numbers / ranges.</w:t>
      </w:r>
    </w:p>
    <w:p w:rsidR="00C238B6" w:rsidRPr="00C238B6" w:rsidRDefault="00C238B6" w:rsidP="00C238B6">
      <w:r w:rsidRPr="00C238B6">
        <w:t>Below is an ex</w:t>
      </w:r>
      <w:r w:rsidR="00E148F1">
        <w:t xml:space="preserve">ample table that the Company </w:t>
      </w:r>
      <w:r w:rsidRPr="00C238B6">
        <w:t>may use</w:t>
      </w:r>
      <w:r w:rsidR="00E148F1">
        <w:t>s</w:t>
      </w:r>
      <w:r w:rsidRPr="00C238B6">
        <w:t xml:space="preserve"> for determining </w:t>
      </w:r>
      <w:r w:rsidR="001E5015">
        <w:t>severity</w:t>
      </w:r>
      <w:r w:rsidRPr="00C238B6">
        <w:t>:</w:t>
      </w:r>
    </w:p>
    <w:tbl>
      <w:tblPr>
        <w:tblStyle w:val="TableClassic21"/>
        <w:tblW w:w="0" w:type="auto"/>
        <w:tblLayout w:type="fixed"/>
        <w:tblLook w:val="04A0" w:firstRow="1" w:lastRow="0" w:firstColumn="1" w:lastColumn="0" w:noHBand="0" w:noVBand="1"/>
      </w:tblPr>
      <w:tblGrid>
        <w:gridCol w:w="1809"/>
        <w:gridCol w:w="1276"/>
        <w:gridCol w:w="1559"/>
        <w:gridCol w:w="2410"/>
        <w:gridCol w:w="1276"/>
        <w:gridCol w:w="959"/>
      </w:tblGrid>
      <w:tr w:rsidR="00C238B6" w:rsidRPr="00C43EFD" w:rsidTr="00C238B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09" w:type="dxa"/>
            <w:vMerge w:val="restart"/>
            <w:vAlign w:val="center"/>
          </w:tcPr>
          <w:p w:rsidR="00C238B6" w:rsidRPr="00C43EFD" w:rsidRDefault="00C238B6" w:rsidP="00C238B6">
            <w:pPr>
              <w:jc w:val="center"/>
              <w:rPr>
                <w:sz w:val="16"/>
              </w:rPr>
            </w:pPr>
            <w:r w:rsidRPr="00C43EFD">
              <w:rPr>
                <w:sz w:val="16"/>
              </w:rPr>
              <w:t>SEVERITY OF OCCURRENCE</w:t>
            </w:r>
          </w:p>
        </w:tc>
        <w:tc>
          <w:tcPr>
            <w:tcW w:w="6521" w:type="dxa"/>
            <w:gridSpan w:val="4"/>
            <w:vAlign w:val="center"/>
          </w:tcPr>
          <w:p w:rsidR="00C238B6" w:rsidRPr="00C43EFD" w:rsidRDefault="00C238B6" w:rsidP="00C238B6">
            <w:pPr>
              <w:jc w:val="center"/>
              <w:cnfStyle w:val="100000000000" w:firstRow="1" w:lastRow="0" w:firstColumn="0" w:lastColumn="0" w:oddVBand="0" w:evenVBand="0" w:oddHBand="0" w:evenHBand="0" w:firstRowFirstColumn="0" w:firstRowLastColumn="0" w:lastRowFirstColumn="0" w:lastRowLastColumn="0"/>
              <w:rPr>
                <w:b/>
                <w:sz w:val="16"/>
              </w:rPr>
            </w:pPr>
            <w:r w:rsidRPr="00C43EFD">
              <w:rPr>
                <w:b/>
                <w:sz w:val="16"/>
              </w:rPr>
              <w:t>MEANING</w:t>
            </w:r>
          </w:p>
        </w:tc>
        <w:tc>
          <w:tcPr>
            <w:tcW w:w="959" w:type="dxa"/>
            <w:vMerge w:val="restart"/>
            <w:vAlign w:val="center"/>
          </w:tcPr>
          <w:p w:rsidR="00C238B6" w:rsidRPr="00C43EFD" w:rsidRDefault="00C238B6" w:rsidP="00C238B6">
            <w:pPr>
              <w:jc w:val="center"/>
              <w:cnfStyle w:val="100000000000" w:firstRow="1" w:lastRow="0" w:firstColumn="0" w:lastColumn="0" w:oddVBand="0" w:evenVBand="0" w:oddHBand="0" w:evenHBand="0" w:firstRowFirstColumn="0" w:firstRowLastColumn="0" w:lastRowFirstColumn="0" w:lastRowLastColumn="0"/>
              <w:rPr>
                <w:b/>
                <w:sz w:val="16"/>
              </w:rPr>
            </w:pPr>
            <w:r w:rsidRPr="00C43EFD">
              <w:rPr>
                <w:b/>
                <w:sz w:val="16"/>
              </w:rPr>
              <w:t>VALUE</w:t>
            </w:r>
          </w:p>
        </w:tc>
      </w:tr>
      <w:tr w:rsidR="00C238B6" w:rsidRPr="00C43EFD" w:rsidTr="00C238B6">
        <w:tc>
          <w:tcPr>
            <w:cnfStyle w:val="001000000000" w:firstRow="0" w:lastRow="0" w:firstColumn="1" w:lastColumn="0" w:oddVBand="0" w:evenVBand="0" w:oddHBand="0" w:evenHBand="0" w:firstRowFirstColumn="0" w:firstRowLastColumn="0" w:lastRowFirstColumn="0" w:lastRowLastColumn="0"/>
            <w:tcW w:w="1809" w:type="dxa"/>
            <w:vMerge/>
            <w:vAlign w:val="center"/>
          </w:tcPr>
          <w:p w:rsidR="00C238B6" w:rsidRPr="00C43EFD" w:rsidRDefault="00C238B6" w:rsidP="00C238B6">
            <w:pPr>
              <w:rPr>
                <w:sz w:val="16"/>
              </w:rPr>
            </w:pPr>
          </w:p>
        </w:tc>
        <w:tc>
          <w:tcPr>
            <w:tcW w:w="1276" w:type="dxa"/>
            <w:vAlign w:val="center"/>
          </w:tcPr>
          <w:p w:rsidR="00C238B6" w:rsidRPr="004C7969" w:rsidRDefault="00C238B6" w:rsidP="00C238B6">
            <w:pPr>
              <w:jc w:val="center"/>
              <w:cnfStyle w:val="000000000000" w:firstRow="0" w:lastRow="0" w:firstColumn="0" w:lastColumn="0" w:oddVBand="0" w:evenVBand="0" w:oddHBand="0" w:evenHBand="0" w:firstRowFirstColumn="0" w:firstRowLastColumn="0" w:lastRowFirstColumn="0" w:lastRowLastColumn="0"/>
              <w:rPr>
                <w:sz w:val="16"/>
              </w:rPr>
            </w:pPr>
            <w:r w:rsidRPr="004C7969">
              <w:rPr>
                <w:sz w:val="16"/>
              </w:rPr>
              <w:t>PERSONNEL</w:t>
            </w:r>
          </w:p>
        </w:tc>
        <w:tc>
          <w:tcPr>
            <w:tcW w:w="1559" w:type="dxa"/>
            <w:vAlign w:val="center"/>
          </w:tcPr>
          <w:p w:rsidR="00C238B6" w:rsidRPr="004C7969" w:rsidRDefault="00C238B6" w:rsidP="00C238B6">
            <w:pPr>
              <w:jc w:val="center"/>
              <w:cnfStyle w:val="000000000000" w:firstRow="0" w:lastRow="0" w:firstColumn="0" w:lastColumn="0" w:oddVBand="0" w:evenVBand="0" w:oddHBand="0" w:evenHBand="0" w:firstRowFirstColumn="0" w:firstRowLastColumn="0" w:lastRowFirstColumn="0" w:lastRowLastColumn="0"/>
              <w:rPr>
                <w:sz w:val="16"/>
              </w:rPr>
            </w:pPr>
            <w:r w:rsidRPr="004C7969">
              <w:rPr>
                <w:sz w:val="16"/>
              </w:rPr>
              <w:t>ENVIRONMENT</w:t>
            </w:r>
          </w:p>
        </w:tc>
        <w:tc>
          <w:tcPr>
            <w:tcW w:w="2410" w:type="dxa"/>
            <w:vAlign w:val="center"/>
          </w:tcPr>
          <w:p w:rsidR="00C238B6" w:rsidRPr="004C7969" w:rsidRDefault="00C238B6" w:rsidP="00C238B6">
            <w:pPr>
              <w:jc w:val="center"/>
              <w:cnfStyle w:val="000000000000" w:firstRow="0" w:lastRow="0" w:firstColumn="0" w:lastColumn="0" w:oddVBand="0" w:evenVBand="0" w:oddHBand="0" w:evenHBand="0" w:firstRowFirstColumn="0" w:firstRowLastColumn="0" w:lastRowFirstColumn="0" w:lastRowLastColumn="0"/>
              <w:rPr>
                <w:sz w:val="16"/>
              </w:rPr>
            </w:pPr>
            <w:r w:rsidRPr="004C7969">
              <w:rPr>
                <w:sz w:val="16"/>
              </w:rPr>
              <w:t>MATERIAL VALUES &amp; ASSETS</w:t>
            </w:r>
          </w:p>
        </w:tc>
        <w:tc>
          <w:tcPr>
            <w:tcW w:w="1276" w:type="dxa"/>
            <w:vAlign w:val="center"/>
          </w:tcPr>
          <w:p w:rsidR="00C238B6" w:rsidRPr="004C7969" w:rsidRDefault="00C238B6" w:rsidP="00C238B6">
            <w:pPr>
              <w:jc w:val="center"/>
              <w:cnfStyle w:val="000000000000" w:firstRow="0" w:lastRow="0" w:firstColumn="0" w:lastColumn="0" w:oddVBand="0" w:evenVBand="0" w:oddHBand="0" w:evenHBand="0" w:firstRowFirstColumn="0" w:firstRowLastColumn="0" w:lastRowFirstColumn="0" w:lastRowLastColumn="0"/>
              <w:rPr>
                <w:sz w:val="16"/>
              </w:rPr>
            </w:pPr>
            <w:r w:rsidRPr="004C7969">
              <w:rPr>
                <w:sz w:val="16"/>
              </w:rPr>
              <w:t>REPUTATION</w:t>
            </w:r>
          </w:p>
        </w:tc>
        <w:tc>
          <w:tcPr>
            <w:tcW w:w="959" w:type="dxa"/>
            <w:vMerge/>
            <w:vAlign w:val="center"/>
          </w:tcPr>
          <w:p w:rsidR="00C238B6" w:rsidRPr="00C43EFD" w:rsidRDefault="00C238B6" w:rsidP="00C238B6">
            <w:pPr>
              <w:jc w:val="center"/>
              <w:cnfStyle w:val="000000000000" w:firstRow="0" w:lastRow="0" w:firstColumn="0" w:lastColumn="0" w:oddVBand="0" w:evenVBand="0" w:oddHBand="0" w:evenHBand="0" w:firstRowFirstColumn="0" w:firstRowLastColumn="0" w:lastRowFirstColumn="0" w:lastRowLastColumn="0"/>
              <w:rPr>
                <w:sz w:val="16"/>
              </w:rPr>
            </w:pPr>
          </w:p>
        </w:tc>
      </w:tr>
      <w:tr w:rsidR="00C238B6" w:rsidRPr="00C43EFD" w:rsidTr="00C238B6">
        <w:tc>
          <w:tcPr>
            <w:cnfStyle w:val="001000000000" w:firstRow="0" w:lastRow="0" w:firstColumn="1" w:lastColumn="0" w:oddVBand="0" w:evenVBand="0" w:oddHBand="0" w:evenHBand="0" w:firstRowFirstColumn="0" w:firstRowLastColumn="0" w:lastRowFirstColumn="0" w:lastRowLastColumn="0"/>
            <w:tcW w:w="1809" w:type="dxa"/>
            <w:vAlign w:val="center"/>
          </w:tcPr>
          <w:p w:rsidR="00C238B6" w:rsidRPr="00C43EFD" w:rsidRDefault="00C238B6" w:rsidP="00C238B6">
            <w:pPr>
              <w:rPr>
                <w:sz w:val="16"/>
              </w:rPr>
            </w:pPr>
            <w:r w:rsidRPr="00C43EFD">
              <w:rPr>
                <w:sz w:val="16"/>
              </w:rPr>
              <w:t>CATASTROPHIC</w:t>
            </w:r>
          </w:p>
        </w:tc>
        <w:tc>
          <w:tcPr>
            <w:tcW w:w="1276" w:type="dxa"/>
            <w:vAlign w:val="center"/>
          </w:tcPr>
          <w:p w:rsidR="00C238B6" w:rsidRPr="004C7969" w:rsidRDefault="00C238B6" w:rsidP="00C238B6">
            <w:pPr>
              <w:cnfStyle w:val="000000000000" w:firstRow="0" w:lastRow="0" w:firstColumn="0" w:lastColumn="0" w:oddVBand="0" w:evenVBand="0" w:oddHBand="0" w:evenHBand="0" w:firstRowFirstColumn="0" w:firstRowLastColumn="0" w:lastRowFirstColumn="0" w:lastRowLastColumn="0"/>
              <w:rPr>
                <w:sz w:val="16"/>
              </w:rPr>
            </w:pPr>
            <w:r w:rsidRPr="004C7969">
              <w:rPr>
                <w:sz w:val="16"/>
              </w:rPr>
              <w:t>Multiple fatalities</w:t>
            </w:r>
          </w:p>
        </w:tc>
        <w:tc>
          <w:tcPr>
            <w:tcW w:w="1559" w:type="dxa"/>
            <w:vAlign w:val="center"/>
          </w:tcPr>
          <w:p w:rsidR="00C238B6" w:rsidRPr="00451648" w:rsidRDefault="00C238B6" w:rsidP="00C238B6">
            <w:pPr>
              <w:cnfStyle w:val="000000000000" w:firstRow="0" w:lastRow="0" w:firstColumn="0" w:lastColumn="0" w:oddVBand="0" w:evenVBand="0" w:oddHBand="0" w:evenHBand="0" w:firstRowFirstColumn="0" w:firstRowLastColumn="0" w:lastRowFirstColumn="0" w:lastRowLastColumn="0"/>
              <w:rPr>
                <w:sz w:val="16"/>
                <w:lang w:val="fr-FR"/>
              </w:rPr>
            </w:pPr>
            <w:r w:rsidRPr="00451648">
              <w:rPr>
                <w:sz w:val="16"/>
                <w:lang w:val="fr-FR"/>
              </w:rPr>
              <w:t>Massive effects (pollution, destruction, etc.)</w:t>
            </w:r>
          </w:p>
        </w:tc>
        <w:tc>
          <w:tcPr>
            <w:tcW w:w="2410" w:type="dxa"/>
            <w:vAlign w:val="center"/>
          </w:tcPr>
          <w:p w:rsidR="00C238B6" w:rsidRPr="006D1251" w:rsidRDefault="00C238B6" w:rsidP="00C238B6">
            <w:pPr>
              <w:cnfStyle w:val="000000000000" w:firstRow="0" w:lastRow="0" w:firstColumn="0" w:lastColumn="0" w:oddVBand="0" w:evenVBand="0" w:oddHBand="0" w:evenHBand="0" w:firstRowFirstColumn="0" w:firstRowLastColumn="0" w:lastRowFirstColumn="0" w:lastRowLastColumn="0"/>
              <w:rPr>
                <w:sz w:val="16"/>
              </w:rPr>
            </w:pPr>
            <w:r w:rsidRPr="006D1251">
              <w:rPr>
                <w:sz w:val="16"/>
              </w:rPr>
              <w:t>Catastrophic financial loss</w:t>
            </w:r>
          </w:p>
          <w:p w:rsidR="00C238B6" w:rsidRPr="006D1251" w:rsidRDefault="00C238B6" w:rsidP="00C238B6">
            <w:pPr>
              <w:jc w:val="center"/>
              <w:cnfStyle w:val="000000000000" w:firstRow="0" w:lastRow="0" w:firstColumn="0" w:lastColumn="0" w:oddVBand="0" w:evenVBand="0" w:oddHBand="0" w:evenHBand="0" w:firstRowFirstColumn="0" w:firstRowLastColumn="0" w:lastRowFirstColumn="0" w:lastRowLastColumn="0"/>
              <w:rPr>
                <w:sz w:val="16"/>
              </w:rPr>
            </w:pPr>
            <w:r w:rsidRPr="006D1251">
              <w:rPr>
                <w:sz w:val="16"/>
              </w:rPr>
              <w:t>Damage &gt; 1 M€ (*)</w:t>
            </w:r>
          </w:p>
        </w:tc>
        <w:tc>
          <w:tcPr>
            <w:tcW w:w="1276" w:type="dxa"/>
            <w:vAlign w:val="center"/>
          </w:tcPr>
          <w:p w:rsidR="00C238B6" w:rsidRPr="004C7969" w:rsidRDefault="00C238B6" w:rsidP="00C238B6">
            <w:pPr>
              <w:cnfStyle w:val="000000000000" w:firstRow="0" w:lastRow="0" w:firstColumn="0" w:lastColumn="0" w:oddVBand="0" w:evenVBand="0" w:oddHBand="0" w:evenHBand="0" w:firstRowFirstColumn="0" w:firstRowLastColumn="0" w:lastRowFirstColumn="0" w:lastRowLastColumn="0"/>
              <w:rPr>
                <w:sz w:val="16"/>
              </w:rPr>
            </w:pPr>
            <w:r w:rsidRPr="004C7969">
              <w:rPr>
                <w:sz w:val="16"/>
              </w:rPr>
              <w:t>International impact</w:t>
            </w:r>
          </w:p>
        </w:tc>
        <w:tc>
          <w:tcPr>
            <w:tcW w:w="959" w:type="dxa"/>
            <w:vAlign w:val="center"/>
          </w:tcPr>
          <w:p w:rsidR="00C238B6" w:rsidRPr="00C43EFD" w:rsidRDefault="00C238B6" w:rsidP="00C238B6">
            <w:pPr>
              <w:jc w:val="center"/>
              <w:cnfStyle w:val="000000000000" w:firstRow="0" w:lastRow="0" w:firstColumn="0" w:lastColumn="0" w:oddVBand="0" w:evenVBand="0" w:oddHBand="0" w:evenHBand="0" w:firstRowFirstColumn="0" w:firstRowLastColumn="0" w:lastRowFirstColumn="0" w:lastRowLastColumn="0"/>
              <w:rPr>
                <w:b/>
                <w:sz w:val="16"/>
              </w:rPr>
            </w:pPr>
            <w:r w:rsidRPr="00C43EFD">
              <w:rPr>
                <w:b/>
                <w:sz w:val="16"/>
              </w:rPr>
              <w:t>E</w:t>
            </w:r>
          </w:p>
        </w:tc>
      </w:tr>
      <w:tr w:rsidR="00C238B6" w:rsidRPr="00C43EFD" w:rsidTr="00C238B6">
        <w:tc>
          <w:tcPr>
            <w:cnfStyle w:val="001000000000" w:firstRow="0" w:lastRow="0" w:firstColumn="1" w:lastColumn="0" w:oddVBand="0" w:evenVBand="0" w:oddHBand="0" w:evenHBand="0" w:firstRowFirstColumn="0" w:firstRowLastColumn="0" w:lastRowFirstColumn="0" w:lastRowLastColumn="0"/>
            <w:tcW w:w="1809" w:type="dxa"/>
            <w:vAlign w:val="center"/>
          </w:tcPr>
          <w:p w:rsidR="00C238B6" w:rsidRPr="00C43EFD" w:rsidRDefault="00C238B6" w:rsidP="00C238B6">
            <w:pPr>
              <w:rPr>
                <w:sz w:val="16"/>
                <w:szCs w:val="16"/>
              </w:rPr>
            </w:pPr>
            <w:r w:rsidRPr="00C43EFD">
              <w:rPr>
                <w:sz w:val="16"/>
                <w:szCs w:val="16"/>
              </w:rPr>
              <w:t>HAZARDOUS</w:t>
            </w:r>
          </w:p>
        </w:tc>
        <w:tc>
          <w:tcPr>
            <w:tcW w:w="1276" w:type="dxa"/>
            <w:vAlign w:val="center"/>
          </w:tcPr>
          <w:p w:rsidR="00C238B6" w:rsidRPr="004C7969" w:rsidRDefault="00C238B6" w:rsidP="00C238B6">
            <w:pPr>
              <w:cnfStyle w:val="000000000000" w:firstRow="0" w:lastRow="0" w:firstColumn="0" w:lastColumn="0" w:oddVBand="0" w:evenVBand="0" w:oddHBand="0" w:evenHBand="0" w:firstRowFirstColumn="0" w:firstRowLastColumn="0" w:lastRowFirstColumn="0" w:lastRowLastColumn="0"/>
              <w:rPr>
                <w:sz w:val="16"/>
                <w:szCs w:val="16"/>
              </w:rPr>
            </w:pPr>
            <w:r w:rsidRPr="004C7969">
              <w:rPr>
                <w:sz w:val="16"/>
                <w:szCs w:val="16"/>
              </w:rPr>
              <w:t>Fatality</w:t>
            </w:r>
          </w:p>
        </w:tc>
        <w:tc>
          <w:tcPr>
            <w:tcW w:w="1559" w:type="dxa"/>
            <w:vAlign w:val="center"/>
          </w:tcPr>
          <w:p w:rsidR="00C238B6" w:rsidRPr="004C7969" w:rsidRDefault="00C238B6" w:rsidP="00C238B6">
            <w:pPr>
              <w:cnfStyle w:val="000000000000" w:firstRow="0" w:lastRow="0" w:firstColumn="0" w:lastColumn="0" w:oddVBand="0" w:evenVBand="0" w:oddHBand="0" w:evenHBand="0" w:firstRowFirstColumn="0" w:firstRowLastColumn="0" w:lastRowFirstColumn="0" w:lastRowLastColumn="0"/>
              <w:rPr>
                <w:sz w:val="16"/>
                <w:szCs w:val="16"/>
              </w:rPr>
            </w:pPr>
            <w:r w:rsidRPr="004C7969">
              <w:rPr>
                <w:sz w:val="16"/>
                <w:szCs w:val="16"/>
              </w:rPr>
              <w:t>Effects difficult to repair</w:t>
            </w:r>
          </w:p>
        </w:tc>
        <w:tc>
          <w:tcPr>
            <w:tcW w:w="2410" w:type="dxa"/>
            <w:vAlign w:val="center"/>
          </w:tcPr>
          <w:p w:rsidR="00C238B6" w:rsidRPr="004C7969" w:rsidRDefault="00C238B6" w:rsidP="00C238B6">
            <w:pPr>
              <w:cnfStyle w:val="000000000000" w:firstRow="0" w:lastRow="0" w:firstColumn="0" w:lastColumn="0" w:oddVBand="0" w:evenVBand="0" w:oddHBand="0" w:evenHBand="0" w:firstRowFirstColumn="0" w:firstRowLastColumn="0" w:lastRowFirstColumn="0" w:lastRowLastColumn="0"/>
              <w:rPr>
                <w:sz w:val="16"/>
                <w:szCs w:val="16"/>
              </w:rPr>
            </w:pPr>
            <w:r w:rsidRPr="004C7969">
              <w:rPr>
                <w:sz w:val="16"/>
                <w:szCs w:val="16"/>
              </w:rPr>
              <w:t>Severe financial loss with long term effects</w:t>
            </w:r>
          </w:p>
          <w:p w:rsidR="00C238B6" w:rsidRPr="004C7969" w:rsidRDefault="00C238B6" w:rsidP="00C238B6">
            <w:pPr>
              <w:jc w:val="center"/>
              <w:cnfStyle w:val="000000000000" w:firstRow="0" w:lastRow="0" w:firstColumn="0" w:lastColumn="0" w:oddVBand="0" w:evenVBand="0" w:oddHBand="0" w:evenHBand="0" w:firstRowFirstColumn="0" w:firstRowLastColumn="0" w:lastRowFirstColumn="0" w:lastRowLastColumn="0"/>
              <w:rPr>
                <w:sz w:val="16"/>
                <w:szCs w:val="16"/>
              </w:rPr>
            </w:pPr>
            <w:r w:rsidRPr="004C7969">
              <w:rPr>
                <w:sz w:val="16"/>
                <w:szCs w:val="16"/>
              </w:rPr>
              <w:t>Damage &lt; 1 M€ (*)</w:t>
            </w:r>
          </w:p>
        </w:tc>
        <w:tc>
          <w:tcPr>
            <w:tcW w:w="1276" w:type="dxa"/>
            <w:vAlign w:val="center"/>
          </w:tcPr>
          <w:p w:rsidR="00C238B6" w:rsidRPr="004C7969" w:rsidRDefault="00C238B6" w:rsidP="00C238B6">
            <w:pPr>
              <w:cnfStyle w:val="000000000000" w:firstRow="0" w:lastRow="0" w:firstColumn="0" w:lastColumn="0" w:oddVBand="0" w:evenVBand="0" w:oddHBand="0" w:evenHBand="0" w:firstRowFirstColumn="0" w:firstRowLastColumn="0" w:lastRowFirstColumn="0" w:lastRowLastColumn="0"/>
              <w:rPr>
                <w:sz w:val="16"/>
                <w:szCs w:val="16"/>
              </w:rPr>
            </w:pPr>
            <w:r w:rsidRPr="004C7969">
              <w:rPr>
                <w:sz w:val="16"/>
                <w:szCs w:val="16"/>
              </w:rPr>
              <w:t>National impact</w:t>
            </w:r>
          </w:p>
        </w:tc>
        <w:tc>
          <w:tcPr>
            <w:tcW w:w="959" w:type="dxa"/>
            <w:vAlign w:val="center"/>
          </w:tcPr>
          <w:p w:rsidR="00C238B6" w:rsidRPr="00C43EFD" w:rsidRDefault="00C238B6" w:rsidP="00C238B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C43EFD">
              <w:rPr>
                <w:b/>
                <w:sz w:val="16"/>
                <w:szCs w:val="16"/>
              </w:rPr>
              <w:t>D</w:t>
            </w:r>
          </w:p>
        </w:tc>
      </w:tr>
      <w:tr w:rsidR="00C238B6" w:rsidRPr="00C43EFD" w:rsidTr="00C238B6">
        <w:tc>
          <w:tcPr>
            <w:cnfStyle w:val="001000000000" w:firstRow="0" w:lastRow="0" w:firstColumn="1" w:lastColumn="0" w:oddVBand="0" w:evenVBand="0" w:oddHBand="0" w:evenHBand="0" w:firstRowFirstColumn="0" w:firstRowLastColumn="0" w:lastRowFirstColumn="0" w:lastRowLastColumn="0"/>
            <w:tcW w:w="1809" w:type="dxa"/>
            <w:vAlign w:val="center"/>
          </w:tcPr>
          <w:p w:rsidR="00C238B6" w:rsidRPr="00C43EFD" w:rsidRDefault="00C238B6" w:rsidP="00C238B6">
            <w:pPr>
              <w:rPr>
                <w:sz w:val="16"/>
              </w:rPr>
            </w:pPr>
            <w:r w:rsidRPr="00C43EFD">
              <w:rPr>
                <w:sz w:val="16"/>
              </w:rPr>
              <w:t>MAJOR</w:t>
            </w:r>
          </w:p>
        </w:tc>
        <w:tc>
          <w:tcPr>
            <w:tcW w:w="1276" w:type="dxa"/>
            <w:vAlign w:val="center"/>
          </w:tcPr>
          <w:p w:rsidR="00C238B6" w:rsidRPr="004C7969" w:rsidRDefault="00C238B6" w:rsidP="00C238B6">
            <w:pPr>
              <w:cnfStyle w:val="000000000000" w:firstRow="0" w:lastRow="0" w:firstColumn="0" w:lastColumn="0" w:oddVBand="0" w:evenVBand="0" w:oddHBand="0" w:evenHBand="0" w:firstRowFirstColumn="0" w:firstRowLastColumn="0" w:lastRowFirstColumn="0" w:lastRowLastColumn="0"/>
              <w:rPr>
                <w:sz w:val="16"/>
              </w:rPr>
            </w:pPr>
            <w:r w:rsidRPr="004C7969">
              <w:rPr>
                <w:sz w:val="16"/>
              </w:rPr>
              <w:t>Serious injuries</w:t>
            </w:r>
          </w:p>
        </w:tc>
        <w:tc>
          <w:tcPr>
            <w:tcW w:w="1559" w:type="dxa"/>
            <w:vAlign w:val="center"/>
          </w:tcPr>
          <w:p w:rsidR="00C238B6" w:rsidRPr="004C7969" w:rsidRDefault="00C238B6" w:rsidP="00C238B6">
            <w:pPr>
              <w:cnfStyle w:val="000000000000" w:firstRow="0" w:lastRow="0" w:firstColumn="0" w:lastColumn="0" w:oddVBand="0" w:evenVBand="0" w:oddHBand="0" w:evenHBand="0" w:firstRowFirstColumn="0" w:firstRowLastColumn="0" w:lastRowFirstColumn="0" w:lastRowLastColumn="0"/>
              <w:rPr>
                <w:sz w:val="16"/>
              </w:rPr>
            </w:pPr>
            <w:r w:rsidRPr="004C7969">
              <w:rPr>
                <w:sz w:val="16"/>
              </w:rPr>
              <w:t>Noteworthy local effects</w:t>
            </w:r>
          </w:p>
        </w:tc>
        <w:tc>
          <w:tcPr>
            <w:tcW w:w="2410" w:type="dxa"/>
            <w:vAlign w:val="center"/>
          </w:tcPr>
          <w:p w:rsidR="00C238B6" w:rsidRPr="004C7969" w:rsidRDefault="00C238B6" w:rsidP="00C238B6">
            <w:pPr>
              <w:cnfStyle w:val="000000000000" w:firstRow="0" w:lastRow="0" w:firstColumn="0" w:lastColumn="0" w:oddVBand="0" w:evenVBand="0" w:oddHBand="0" w:evenHBand="0" w:firstRowFirstColumn="0" w:firstRowLastColumn="0" w:lastRowFirstColumn="0" w:lastRowLastColumn="0"/>
              <w:rPr>
                <w:sz w:val="16"/>
              </w:rPr>
            </w:pPr>
            <w:r w:rsidRPr="004C7969">
              <w:rPr>
                <w:sz w:val="16"/>
              </w:rPr>
              <w:t>Substantial financial loss</w:t>
            </w:r>
          </w:p>
          <w:p w:rsidR="00C238B6" w:rsidRPr="004C7969" w:rsidRDefault="00C238B6" w:rsidP="00C238B6">
            <w:pPr>
              <w:jc w:val="center"/>
              <w:cnfStyle w:val="000000000000" w:firstRow="0" w:lastRow="0" w:firstColumn="0" w:lastColumn="0" w:oddVBand="0" w:evenVBand="0" w:oddHBand="0" w:evenHBand="0" w:firstRowFirstColumn="0" w:firstRowLastColumn="0" w:lastRowFirstColumn="0" w:lastRowLastColumn="0"/>
              <w:rPr>
                <w:sz w:val="16"/>
              </w:rPr>
            </w:pPr>
            <w:r w:rsidRPr="004C7969">
              <w:rPr>
                <w:sz w:val="16"/>
              </w:rPr>
              <w:t>Damage &lt; 250K€ (*)</w:t>
            </w:r>
          </w:p>
        </w:tc>
        <w:tc>
          <w:tcPr>
            <w:tcW w:w="1276" w:type="dxa"/>
            <w:vAlign w:val="center"/>
          </w:tcPr>
          <w:p w:rsidR="00C238B6" w:rsidRPr="004C7969" w:rsidRDefault="00C238B6" w:rsidP="00C238B6">
            <w:pPr>
              <w:cnfStyle w:val="000000000000" w:firstRow="0" w:lastRow="0" w:firstColumn="0" w:lastColumn="0" w:oddVBand="0" w:evenVBand="0" w:oddHBand="0" w:evenHBand="0" w:firstRowFirstColumn="0" w:firstRowLastColumn="0" w:lastRowFirstColumn="0" w:lastRowLastColumn="0"/>
              <w:rPr>
                <w:sz w:val="16"/>
              </w:rPr>
            </w:pPr>
            <w:r w:rsidRPr="004C7969">
              <w:rPr>
                <w:sz w:val="16"/>
              </w:rPr>
              <w:t>Considerable impact</w:t>
            </w:r>
          </w:p>
        </w:tc>
        <w:tc>
          <w:tcPr>
            <w:tcW w:w="959" w:type="dxa"/>
            <w:vAlign w:val="center"/>
          </w:tcPr>
          <w:p w:rsidR="00C238B6" w:rsidRPr="00C43EFD" w:rsidRDefault="00C238B6" w:rsidP="00C238B6">
            <w:pPr>
              <w:jc w:val="center"/>
              <w:cnfStyle w:val="000000000000" w:firstRow="0" w:lastRow="0" w:firstColumn="0" w:lastColumn="0" w:oddVBand="0" w:evenVBand="0" w:oddHBand="0" w:evenHBand="0" w:firstRowFirstColumn="0" w:firstRowLastColumn="0" w:lastRowFirstColumn="0" w:lastRowLastColumn="0"/>
              <w:rPr>
                <w:b/>
                <w:sz w:val="16"/>
              </w:rPr>
            </w:pPr>
            <w:r w:rsidRPr="00C43EFD">
              <w:rPr>
                <w:b/>
                <w:sz w:val="16"/>
              </w:rPr>
              <w:t>C</w:t>
            </w:r>
          </w:p>
        </w:tc>
      </w:tr>
      <w:tr w:rsidR="00C238B6" w:rsidRPr="00C43EFD" w:rsidTr="00C238B6">
        <w:tc>
          <w:tcPr>
            <w:cnfStyle w:val="001000000000" w:firstRow="0" w:lastRow="0" w:firstColumn="1" w:lastColumn="0" w:oddVBand="0" w:evenVBand="0" w:oddHBand="0" w:evenHBand="0" w:firstRowFirstColumn="0" w:firstRowLastColumn="0" w:lastRowFirstColumn="0" w:lastRowLastColumn="0"/>
            <w:tcW w:w="1809" w:type="dxa"/>
            <w:vAlign w:val="center"/>
          </w:tcPr>
          <w:p w:rsidR="00C238B6" w:rsidRPr="00C43EFD" w:rsidRDefault="00C238B6" w:rsidP="00C238B6">
            <w:pPr>
              <w:rPr>
                <w:sz w:val="16"/>
              </w:rPr>
            </w:pPr>
            <w:r w:rsidRPr="00C43EFD">
              <w:rPr>
                <w:sz w:val="16"/>
              </w:rPr>
              <w:t>MINOR</w:t>
            </w:r>
          </w:p>
        </w:tc>
        <w:tc>
          <w:tcPr>
            <w:tcW w:w="1276" w:type="dxa"/>
            <w:vAlign w:val="center"/>
          </w:tcPr>
          <w:p w:rsidR="00C238B6" w:rsidRPr="004C7969" w:rsidRDefault="00C238B6" w:rsidP="00C238B6">
            <w:pPr>
              <w:cnfStyle w:val="000000000000" w:firstRow="0" w:lastRow="0" w:firstColumn="0" w:lastColumn="0" w:oddVBand="0" w:evenVBand="0" w:oddHBand="0" w:evenHBand="0" w:firstRowFirstColumn="0" w:firstRowLastColumn="0" w:lastRowFirstColumn="0" w:lastRowLastColumn="0"/>
              <w:rPr>
                <w:sz w:val="16"/>
              </w:rPr>
            </w:pPr>
            <w:r w:rsidRPr="004C7969">
              <w:rPr>
                <w:sz w:val="16"/>
              </w:rPr>
              <w:t>Light injuries</w:t>
            </w:r>
          </w:p>
        </w:tc>
        <w:tc>
          <w:tcPr>
            <w:tcW w:w="1559" w:type="dxa"/>
            <w:vAlign w:val="center"/>
          </w:tcPr>
          <w:p w:rsidR="00C238B6" w:rsidRPr="004C7969" w:rsidRDefault="00C238B6" w:rsidP="00C238B6">
            <w:pPr>
              <w:cnfStyle w:val="000000000000" w:firstRow="0" w:lastRow="0" w:firstColumn="0" w:lastColumn="0" w:oddVBand="0" w:evenVBand="0" w:oddHBand="0" w:evenHBand="0" w:firstRowFirstColumn="0" w:firstRowLastColumn="0" w:lastRowFirstColumn="0" w:lastRowLastColumn="0"/>
              <w:rPr>
                <w:sz w:val="16"/>
              </w:rPr>
            </w:pPr>
            <w:r w:rsidRPr="004C7969">
              <w:rPr>
                <w:sz w:val="16"/>
              </w:rPr>
              <w:t>Little impact</w:t>
            </w:r>
          </w:p>
        </w:tc>
        <w:tc>
          <w:tcPr>
            <w:tcW w:w="2410" w:type="dxa"/>
            <w:vAlign w:val="center"/>
          </w:tcPr>
          <w:p w:rsidR="00C238B6" w:rsidRPr="004C7969" w:rsidRDefault="00C238B6" w:rsidP="00C238B6">
            <w:pPr>
              <w:cnfStyle w:val="000000000000" w:firstRow="0" w:lastRow="0" w:firstColumn="0" w:lastColumn="0" w:oddVBand="0" w:evenVBand="0" w:oddHBand="0" w:evenHBand="0" w:firstRowFirstColumn="0" w:firstRowLastColumn="0" w:lastRowFirstColumn="0" w:lastRowLastColumn="0"/>
              <w:rPr>
                <w:sz w:val="16"/>
              </w:rPr>
            </w:pPr>
            <w:r w:rsidRPr="004C7969">
              <w:rPr>
                <w:sz w:val="16"/>
              </w:rPr>
              <w:t>Financial loss with little impact</w:t>
            </w:r>
          </w:p>
          <w:p w:rsidR="00C238B6" w:rsidRPr="004C7969" w:rsidRDefault="00C238B6" w:rsidP="00C238B6">
            <w:pPr>
              <w:jc w:val="center"/>
              <w:cnfStyle w:val="000000000000" w:firstRow="0" w:lastRow="0" w:firstColumn="0" w:lastColumn="0" w:oddVBand="0" w:evenVBand="0" w:oddHBand="0" w:evenHBand="0" w:firstRowFirstColumn="0" w:firstRowLastColumn="0" w:lastRowFirstColumn="0" w:lastRowLastColumn="0"/>
              <w:rPr>
                <w:sz w:val="16"/>
              </w:rPr>
            </w:pPr>
            <w:r w:rsidRPr="004C7969">
              <w:rPr>
                <w:sz w:val="16"/>
              </w:rPr>
              <w:t>Damage &lt; 50K€ (*)</w:t>
            </w:r>
          </w:p>
        </w:tc>
        <w:tc>
          <w:tcPr>
            <w:tcW w:w="1276" w:type="dxa"/>
            <w:vAlign w:val="center"/>
          </w:tcPr>
          <w:p w:rsidR="00C238B6" w:rsidRPr="004C7969" w:rsidRDefault="00C238B6" w:rsidP="00C238B6">
            <w:pPr>
              <w:cnfStyle w:val="000000000000" w:firstRow="0" w:lastRow="0" w:firstColumn="0" w:lastColumn="0" w:oddVBand="0" w:evenVBand="0" w:oddHBand="0" w:evenHBand="0" w:firstRowFirstColumn="0" w:firstRowLastColumn="0" w:lastRowFirstColumn="0" w:lastRowLastColumn="0"/>
              <w:rPr>
                <w:sz w:val="16"/>
              </w:rPr>
            </w:pPr>
            <w:r w:rsidRPr="004C7969">
              <w:rPr>
                <w:sz w:val="16"/>
              </w:rPr>
              <w:t>Limited impact</w:t>
            </w:r>
          </w:p>
        </w:tc>
        <w:tc>
          <w:tcPr>
            <w:tcW w:w="959" w:type="dxa"/>
            <w:vAlign w:val="center"/>
          </w:tcPr>
          <w:p w:rsidR="00C238B6" w:rsidRPr="00C43EFD" w:rsidRDefault="00C238B6" w:rsidP="00C238B6">
            <w:pPr>
              <w:jc w:val="center"/>
              <w:cnfStyle w:val="000000000000" w:firstRow="0" w:lastRow="0" w:firstColumn="0" w:lastColumn="0" w:oddVBand="0" w:evenVBand="0" w:oddHBand="0" w:evenHBand="0" w:firstRowFirstColumn="0" w:firstRowLastColumn="0" w:lastRowFirstColumn="0" w:lastRowLastColumn="0"/>
              <w:rPr>
                <w:b/>
                <w:sz w:val="16"/>
              </w:rPr>
            </w:pPr>
            <w:r w:rsidRPr="00C43EFD">
              <w:rPr>
                <w:b/>
                <w:sz w:val="16"/>
              </w:rPr>
              <w:t>B</w:t>
            </w:r>
          </w:p>
        </w:tc>
      </w:tr>
      <w:tr w:rsidR="00C238B6" w:rsidRPr="00C43EFD" w:rsidTr="00C238B6">
        <w:tc>
          <w:tcPr>
            <w:cnfStyle w:val="001000000000" w:firstRow="0" w:lastRow="0" w:firstColumn="1" w:lastColumn="0" w:oddVBand="0" w:evenVBand="0" w:oddHBand="0" w:evenHBand="0" w:firstRowFirstColumn="0" w:firstRowLastColumn="0" w:lastRowFirstColumn="0" w:lastRowLastColumn="0"/>
            <w:tcW w:w="1809" w:type="dxa"/>
            <w:vAlign w:val="center"/>
          </w:tcPr>
          <w:p w:rsidR="00C238B6" w:rsidRPr="00C43EFD" w:rsidRDefault="00C238B6" w:rsidP="00C238B6">
            <w:pPr>
              <w:rPr>
                <w:sz w:val="16"/>
              </w:rPr>
            </w:pPr>
            <w:r w:rsidRPr="00C43EFD">
              <w:rPr>
                <w:sz w:val="16"/>
              </w:rPr>
              <w:t>NEGLIGIBLE</w:t>
            </w:r>
          </w:p>
        </w:tc>
        <w:tc>
          <w:tcPr>
            <w:tcW w:w="1276" w:type="dxa"/>
            <w:vAlign w:val="center"/>
          </w:tcPr>
          <w:p w:rsidR="00C238B6" w:rsidRPr="004C7969" w:rsidRDefault="00C238B6" w:rsidP="00C238B6">
            <w:pPr>
              <w:cnfStyle w:val="000000000000" w:firstRow="0" w:lastRow="0" w:firstColumn="0" w:lastColumn="0" w:oddVBand="0" w:evenVBand="0" w:oddHBand="0" w:evenHBand="0" w:firstRowFirstColumn="0" w:firstRowLastColumn="0" w:lastRowFirstColumn="0" w:lastRowLastColumn="0"/>
              <w:rPr>
                <w:sz w:val="16"/>
              </w:rPr>
            </w:pPr>
            <w:r w:rsidRPr="004C7969">
              <w:rPr>
                <w:sz w:val="16"/>
              </w:rPr>
              <w:t>Superficial or no injuries</w:t>
            </w:r>
          </w:p>
        </w:tc>
        <w:tc>
          <w:tcPr>
            <w:tcW w:w="1559" w:type="dxa"/>
            <w:vAlign w:val="center"/>
          </w:tcPr>
          <w:p w:rsidR="00C238B6" w:rsidRPr="004C7969" w:rsidRDefault="00C238B6" w:rsidP="00C238B6">
            <w:pPr>
              <w:cnfStyle w:val="000000000000" w:firstRow="0" w:lastRow="0" w:firstColumn="0" w:lastColumn="0" w:oddVBand="0" w:evenVBand="0" w:oddHBand="0" w:evenHBand="0" w:firstRowFirstColumn="0" w:firstRowLastColumn="0" w:lastRowFirstColumn="0" w:lastRowLastColumn="0"/>
              <w:rPr>
                <w:sz w:val="16"/>
              </w:rPr>
            </w:pPr>
            <w:r w:rsidRPr="004C7969">
              <w:rPr>
                <w:sz w:val="16"/>
              </w:rPr>
              <w:t>Negligible or no effects</w:t>
            </w:r>
          </w:p>
        </w:tc>
        <w:tc>
          <w:tcPr>
            <w:tcW w:w="2410" w:type="dxa"/>
            <w:vAlign w:val="center"/>
          </w:tcPr>
          <w:p w:rsidR="00C238B6" w:rsidRPr="004C7969" w:rsidRDefault="00C238B6" w:rsidP="00C238B6">
            <w:pPr>
              <w:cnfStyle w:val="000000000000" w:firstRow="0" w:lastRow="0" w:firstColumn="0" w:lastColumn="0" w:oddVBand="0" w:evenVBand="0" w:oddHBand="0" w:evenHBand="0" w:firstRowFirstColumn="0" w:firstRowLastColumn="0" w:lastRowFirstColumn="0" w:lastRowLastColumn="0"/>
              <w:rPr>
                <w:sz w:val="16"/>
              </w:rPr>
            </w:pPr>
            <w:r w:rsidRPr="004C7969">
              <w:rPr>
                <w:sz w:val="16"/>
              </w:rPr>
              <w:t>Financial loss with negligible impact</w:t>
            </w:r>
          </w:p>
          <w:p w:rsidR="00C238B6" w:rsidRPr="004C7969" w:rsidRDefault="00C238B6" w:rsidP="00C238B6">
            <w:pPr>
              <w:jc w:val="center"/>
              <w:cnfStyle w:val="000000000000" w:firstRow="0" w:lastRow="0" w:firstColumn="0" w:lastColumn="0" w:oddVBand="0" w:evenVBand="0" w:oddHBand="0" w:evenHBand="0" w:firstRowFirstColumn="0" w:firstRowLastColumn="0" w:lastRowFirstColumn="0" w:lastRowLastColumn="0"/>
              <w:rPr>
                <w:sz w:val="16"/>
              </w:rPr>
            </w:pPr>
            <w:r w:rsidRPr="004C7969">
              <w:rPr>
                <w:sz w:val="16"/>
              </w:rPr>
              <w:t>Damage &lt; 10K€ (*)</w:t>
            </w:r>
          </w:p>
        </w:tc>
        <w:tc>
          <w:tcPr>
            <w:tcW w:w="1276" w:type="dxa"/>
            <w:vAlign w:val="center"/>
          </w:tcPr>
          <w:p w:rsidR="00C238B6" w:rsidRPr="004C7969" w:rsidRDefault="00C238B6" w:rsidP="00C238B6">
            <w:pPr>
              <w:cnfStyle w:val="000000000000" w:firstRow="0" w:lastRow="0" w:firstColumn="0" w:lastColumn="0" w:oddVBand="0" w:evenVBand="0" w:oddHBand="0" w:evenHBand="0" w:firstRowFirstColumn="0" w:firstRowLastColumn="0" w:lastRowFirstColumn="0" w:lastRowLastColumn="0"/>
              <w:rPr>
                <w:sz w:val="16"/>
              </w:rPr>
            </w:pPr>
            <w:r w:rsidRPr="004C7969">
              <w:rPr>
                <w:sz w:val="16"/>
              </w:rPr>
              <w:t>Light or no impact</w:t>
            </w:r>
          </w:p>
        </w:tc>
        <w:tc>
          <w:tcPr>
            <w:tcW w:w="959" w:type="dxa"/>
            <w:vAlign w:val="center"/>
          </w:tcPr>
          <w:p w:rsidR="00C238B6" w:rsidRPr="00C43EFD" w:rsidRDefault="00C238B6" w:rsidP="00C238B6">
            <w:pPr>
              <w:jc w:val="center"/>
              <w:cnfStyle w:val="000000000000" w:firstRow="0" w:lastRow="0" w:firstColumn="0" w:lastColumn="0" w:oddVBand="0" w:evenVBand="0" w:oddHBand="0" w:evenHBand="0" w:firstRowFirstColumn="0" w:firstRowLastColumn="0" w:lastRowFirstColumn="0" w:lastRowLastColumn="0"/>
              <w:rPr>
                <w:b/>
                <w:sz w:val="16"/>
              </w:rPr>
            </w:pPr>
            <w:r w:rsidRPr="00C43EFD">
              <w:rPr>
                <w:b/>
                <w:sz w:val="16"/>
              </w:rPr>
              <w:t>A</w:t>
            </w:r>
          </w:p>
        </w:tc>
      </w:tr>
    </w:tbl>
    <w:p w:rsidR="00C238B6" w:rsidRPr="00EF421E" w:rsidRDefault="00C238B6" w:rsidP="00C238B6">
      <w:pPr>
        <w:rPr>
          <w:i/>
        </w:rPr>
      </w:pPr>
      <w:r w:rsidRPr="00C238B6">
        <w:rPr>
          <w:i/>
        </w:rPr>
        <w:t>*</w:t>
      </w:r>
      <w:r w:rsidRPr="00C238B6">
        <w:rPr>
          <w:i/>
        </w:rPr>
        <w:tab/>
        <w:t>Indicative: depends on the size of the company and volume of business. Use figures adapted</w:t>
      </w:r>
      <w:r w:rsidR="00AF29A2">
        <w:rPr>
          <w:i/>
        </w:rPr>
        <w:t xml:space="preserve"> to</w:t>
      </w:r>
      <w:r w:rsidRPr="00C238B6">
        <w:rPr>
          <w:i/>
        </w:rPr>
        <w:t xml:space="preserve"> your Company.</w:t>
      </w:r>
    </w:p>
    <w:p w:rsidR="00C238B6" w:rsidRDefault="00C238B6" w:rsidP="00C238B6">
      <w:r w:rsidRPr="00C238B6">
        <w:t>In the analysis of severity of each consequence, human and organisational factors are primarily considered for their possible contributing effects.</w:t>
      </w:r>
    </w:p>
    <w:p w:rsidR="006F6B77" w:rsidRPr="00C238B6" w:rsidRDefault="006F6B77" w:rsidP="00C238B6"/>
    <w:p w:rsidR="00C238B6" w:rsidRPr="00C238B6" w:rsidRDefault="00C238B6" w:rsidP="00C238B6">
      <w:r w:rsidRPr="00C238B6">
        <w:lastRenderedPageBreak/>
        <w:t>The effects of existing recovery controls and barriers that influence the consequence itself or the consequence chain should be considered, as applicable:</w:t>
      </w:r>
    </w:p>
    <w:p w:rsidR="00C238B6" w:rsidRPr="00C238B6" w:rsidRDefault="00C238B6" w:rsidP="00C238B6">
      <w:pPr>
        <w:numPr>
          <w:ilvl w:val="0"/>
          <w:numId w:val="34"/>
        </w:numPr>
        <w:spacing w:before="0" w:after="200" w:line="276" w:lineRule="auto"/>
        <w:jc w:val="left"/>
      </w:pPr>
      <w:r w:rsidRPr="00C238B6">
        <w:t>certification requirements (e.g. fire protection);</w:t>
      </w:r>
    </w:p>
    <w:p w:rsidR="00C238B6" w:rsidRPr="00C238B6" w:rsidRDefault="00C238B6" w:rsidP="00C238B6">
      <w:pPr>
        <w:numPr>
          <w:ilvl w:val="0"/>
          <w:numId w:val="34"/>
        </w:numPr>
        <w:spacing w:before="0" w:after="200" w:line="276" w:lineRule="auto"/>
        <w:jc w:val="left"/>
      </w:pPr>
      <w:r w:rsidRPr="00C238B6">
        <w:t>existing abnormal and emergency procedures;</w:t>
      </w:r>
    </w:p>
    <w:p w:rsidR="00C238B6" w:rsidRPr="00C238B6" w:rsidRDefault="00C238B6" w:rsidP="00C238B6">
      <w:pPr>
        <w:numPr>
          <w:ilvl w:val="0"/>
          <w:numId w:val="34"/>
        </w:numPr>
        <w:spacing w:before="0" w:after="200" w:line="276" w:lineRule="auto"/>
        <w:jc w:val="left"/>
      </w:pPr>
      <w:r w:rsidRPr="00C238B6">
        <w:t>secondary safety measures (e.g. crashworthiness, personal protective equipment);</w:t>
      </w:r>
    </w:p>
    <w:p w:rsidR="00C238B6" w:rsidRPr="00C238B6" w:rsidRDefault="00C238B6" w:rsidP="00C238B6">
      <w:pPr>
        <w:numPr>
          <w:ilvl w:val="0"/>
          <w:numId w:val="34"/>
        </w:numPr>
        <w:spacing w:before="0" w:after="200" w:line="276" w:lineRule="auto"/>
        <w:jc w:val="left"/>
      </w:pPr>
      <w:r w:rsidRPr="00C238B6">
        <w:t>technical measures/equipment;</w:t>
      </w:r>
    </w:p>
    <w:p w:rsidR="00C238B6" w:rsidRPr="00C238B6" w:rsidRDefault="00C238B6" w:rsidP="00C238B6">
      <w:pPr>
        <w:numPr>
          <w:ilvl w:val="0"/>
          <w:numId w:val="34"/>
        </w:numPr>
        <w:spacing w:before="0" w:after="200" w:line="276" w:lineRule="auto"/>
        <w:jc w:val="left"/>
      </w:pPr>
      <w:r w:rsidRPr="00C238B6">
        <w:t>training;</w:t>
      </w:r>
    </w:p>
    <w:p w:rsidR="00C238B6" w:rsidRPr="00C238B6" w:rsidRDefault="00C238B6" w:rsidP="00C238B6">
      <w:pPr>
        <w:numPr>
          <w:ilvl w:val="0"/>
          <w:numId w:val="34"/>
        </w:numPr>
        <w:spacing w:before="0" w:after="200" w:line="276" w:lineRule="auto"/>
        <w:jc w:val="left"/>
      </w:pPr>
      <w:r w:rsidRPr="00C238B6">
        <w:t xml:space="preserve">human and organisational factors; </w:t>
      </w:r>
    </w:p>
    <w:p w:rsidR="00C238B6" w:rsidRPr="00C238B6" w:rsidRDefault="00C238B6" w:rsidP="00C238B6">
      <w:pPr>
        <w:numPr>
          <w:ilvl w:val="0"/>
          <w:numId w:val="34"/>
        </w:numPr>
        <w:spacing w:before="0" w:after="200" w:line="276" w:lineRule="auto"/>
        <w:jc w:val="left"/>
      </w:pPr>
      <w:r w:rsidRPr="00C238B6">
        <w:t>emergency preparedness.</w:t>
      </w:r>
    </w:p>
    <w:p w:rsidR="00C238B6" w:rsidRPr="00C238B6" w:rsidRDefault="00C238B6" w:rsidP="00C238B6">
      <w:r w:rsidRPr="00C238B6">
        <w:t>As the risk assessment progresses it is possible that an iterative process may help to identify new factors and barriers. These are then added to the procedure and included in the analysis.</w:t>
      </w:r>
    </w:p>
    <w:p w:rsidR="00C238B6" w:rsidRPr="00C238B6" w:rsidRDefault="00C238B6" w:rsidP="00C238B6">
      <w:r w:rsidRPr="00C238B6">
        <w:rPr>
          <w:u w:val="single"/>
        </w:rPr>
        <w:t>Risk levels may vary over time</w:t>
      </w:r>
      <w:r w:rsidRPr="00C238B6">
        <w:t xml:space="preserve"> depending on the nature of the operation(s) (machines and equipment, procedures and documentation, flight environment, personnel qualification, duration of the tasks, etc.). Comprehensive and up-to-date data such as risk assessments and risk descriptions helps in the task of performing good and effective risk assessments.</w:t>
      </w:r>
    </w:p>
    <w:p w:rsidR="00C238B6" w:rsidRPr="00C238B6" w:rsidRDefault="00C238B6" w:rsidP="00C238B6">
      <w:r w:rsidRPr="00C238B6">
        <w:rPr>
          <w:u w:val="single"/>
        </w:rPr>
        <w:t>Risk must be re-assessed, in particular when a change is introduced</w:t>
      </w:r>
      <w:r w:rsidRPr="00C238B6">
        <w:t xml:space="preserve">. See the Section </w:t>
      </w:r>
      <w:r w:rsidR="00582345">
        <w:t>‘</w:t>
      </w:r>
      <w:r w:rsidRPr="00C238B6">
        <w:t>The M</w:t>
      </w:r>
      <w:r w:rsidR="002A50BB">
        <w:t>anagement of Change</w:t>
      </w:r>
      <w:r w:rsidR="00582345">
        <w:t>’</w:t>
      </w:r>
      <w:r w:rsidR="002A50BB">
        <w:t xml:space="preserve"> in Chapter 8.9 of this SMM.</w:t>
      </w:r>
    </w:p>
    <w:p w:rsidR="00C238B6" w:rsidRPr="00C238B6" w:rsidRDefault="00C238B6" w:rsidP="00C238B6">
      <w:pPr>
        <w:keepNext/>
        <w:spacing w:before="360"/>
        <w:jc w:val="left"/>
        <w:outlineLvl w:val="4"/>
        <w:rPr>
          <w:b/>
          <w:bCs/>
          <w:iCs/>
          <w:szCs w:val="26"/>
        </w:rPr>
      </w:pPr>
      <w:r w:rsidRPr="00C238B6">
        <w:rPr>
          <w:b/>
          <w:bCs/>
          <w:iCs/>
          <w:szCs w:val="26"/>
        </w:rPr>
        <w:t>8.2.3.3</w:t>
      </w:r>
      <w:r w:rsidRPr="00C238B6">
        <w:rPr>
          <w:b/>
          <w:bCs/>
          <w:iCs/>
          <w:szCs w:val="26"/>
        </w:rPr>
        <w:tab/>
        <w:t>Risk Description</w:t>
      </w:r>
    </w:p>
    <w:p w:rsidR="00C238B6" w:rsidRPr="00C238B6" w:rsidRDefault="00C238B6" w:rsidP="00C238B6">
      <w:r w:rsidRPr="00C238B6">
        <w:t xml:space="preserve">The risk description forms the basis for risk evaluation and mitigation. Based on the results of the likelihood and severity analysis, the risk is described as a combination of the likelihood of occurrence and the associated severity. </w:t>
      </w:r>
    </w:p>
    <w:p w:rsidR="00C238B6" w:rsidRPr="00C238B6" w:rsidRDefault="00C238B6" w:rsidP="00C238B6">
      <w:r w:rsidRPr="00C238B6">
        <w:t>Depending on the analysis method and the risk acceptance criteria, the description is either qualitative and/or quantitative. The level of detail depends on the level of detail in the likelihood and severity analysis.</w:t>
      </w:r>
    </w:p>
    <w:p w:rsidR="00C238B6" w:rsidRPr="00C238B6" w:rsidRDefault="00C238B6" w:rsidP="00C238B6">
      <w:r w:rsidRPr="00C238B6">
        <w:t xml:space="preserve">One method that can be used for risk description is a risk matrix combining risk likelihood and risk severity. See the next Section. </w:t>
      </w:r>
    </w:p>
    <w:p w:rsidR="000D6CEE" w:rsidRDefault="00C238B6" w:rsidP="00C238B6">
      <w:r w:rsidRPr="00C238B6">
        <w:t>If a hazard has more than one consequence, the risk may be expressed as a combination of the likelihood and severity for each of the consequences.</w:t>
      </w:r>
    </w:p>
    <w:p w:rsidR="000D6CEE" w:rsidRDefault="000D6CEE" w:rsidP="00C238B6">
      <w:r w:rsidRPr="000D6CEE">
        <w:t>Uncertainties in the risk description are to be identified and documented. If the analysis is based on critical assumptions or other conditions that could affect the assessment, these are to be identified and documented (if necessary in the form of a sensitivity analysis).</w:t>
      </w:r>
    </w:p>
    <w:p w:rsidR="00141BEF" w:rsidRDefault="00141BEF" w:rsidP="00C238B6">
      <w:pPr>
        <w:spacing w:before="240" w:line="260" w:lineRule="atLeast"/>
        <w:outlineLvl w:val="4"/>
        <w:rPr>
          <w:caps/>
          <w:color w:val="000000"/>
          <w:szCs w:val="24"/>
        </w:rPr>
      </w:pPr>
    </w:p>
    <w:p w:rsidR="00C238B6" w:rsidRPr="00C238B6" w:rsidRDefault="00C238B6" w:rsidP="00C238B6">
      <w:pPr>
        <w:spacing w:before="240" w:line="260" w:lineRule="atLeast"/>
        <w:outlineLvl w:val="4"/>
        <w:rPr>
          <w:caps/>
          <w:color w:val="000000"/>
          <w:szCs w:val="24"/>
        </w:rPr>
      </w:pPr>
      <w:r w:rsidRPr="00C238B6">
        <w:rPr>
          <w:caps/>
          <w:color w:val="000000"/>
          <w:szCs w:val="24"/>
        </w:rPr>
        <w:t>Risk Description and Analysis at Undesirable Events level</w:t>
      </w:r>
    </w:p>
    <w:p w:rsidR="00C238B6" w:rsidRPr="00C238B6" w:rsidRDefault="00C238B6" w:rsidP="00C238B6">
      <w:r w:rsidRPr="00C238B6">
        <w:t xml:space="preserve">The Company will primarily use the EHEST approach: hazards can lead to Undesirable Events (UEs), which can deteriorate into incidents and accidents. Hazards can contribute to several UEs and are generally related to several Hazards (many-to-many mapping), which all have an associated risk level. The level of risk associated to an UE is, however, </w:t>
      </w:r>
      <w:r w:rsidRPr="00C238B6">
        <w:lastRenderedPageBreak/>
        <w:t>not the average of the risk levels associated to the hazards that contribute to the risk. This is why UE’s are also subject to a separate risk rating. See Appendix 9.</w:t>
      </w:r>
    </w:p>
    <w:p w:rsidR="00C238B6" w:rsidRPr="00C238B6" w:rsidRDefault="00C238B6" w:rsidP="00C238B6">
      <w:r w:rsidRPr="00C238B6">
        <w:t>Risk rated UEs are then used as an input to Safety Cases. See Appendix 9.</w:t>
      </w:r>
    </w:p>
    <w:p w:rsidR="00251EBA" w:rsidRPr="00C238B6" w:rsidRDefault="00251EBA" w:rsidP="00C238B6">
      <w:pPr>
        <w:keepNext/>
        <w:spacing w:before="360"/>
        <w:jc w:val="left"/>
        <w:outlineLvl w:val="4"/>
        <w:rPr>
          <w:b/>
          <w:bCs/>
          <w:iCs/>
          <w:szCs w:val="26"/>
        </w:rPr>
      </w:pPr>
      <w:r>
        <w:rPr>
          <w:b/>
          <w:bCs/>
          <w:iCs/>
          <w:szCs w:val="26"/>
        </w:rPr>
        <w:t>8.2.3.4</w:t>
      </w:r>
      <w:r>
        <w:rPr>
          <w:b/>
          <w:bCs/>
          <w:iCs/>
          <w:szCs w:val="26"/>
        </w:rPr>
        <w:tab/>
        <w:t>Risk Evaluation</w:t>
      </w:r>
    </w:p>
    <w:p w:rsidR="00C238B6" w:rsidRPr="00C238B6" w:rsidRDefault="00C238B6" w:rsidP="00C238B6">
      <w:r w:rsidRPr="00C238B6">
        <w:t xml:space="preserve">The results of the risk analysis is compared to the criteria for acceptable risk. </w:t>
      </w:r>
    </w:p>
    <w:p w:rsidR="00C238B6" w:rsidRPr="00C238B6" w:rsidRDefault="00C238B6" w:rsidP="00C238B6">
      <w:r w:rsidRPr="00C238B6">
        <w:t xml:space="preserve">This comparison is documented using a format that can be used by decision makers. </w:t>
      </w:r>
    </w:p>
    <w:p w:rsidR="00C238B6" w:rsidRPr="00C238B6" w:rsidRDefault="00C238B6" w:rsidP="00C238B6">
      <w:r w:rsidRPr="00C238B6">
        <w:t xml:space="preserve">One method that can be used is a Risk Tolerability Matrix combining the analysis results and the risk acceptance criteria. </w:t>
      </w:r>
    </w:p>
    <w:p w:rsidR="00C238B6" w:rsidRPr="00C238B6" w:rsidRDefault="00C238B6" w:rsidP="00C238B6">
      <w:pPr>
        <w:rPr>
          <w:i/>
        </w:rPr>
      </w:pPr>
      <w:r w:rsidRPr="00C238B6">
        <w:rPr>
          <w:i/>
        </w:rPr>
        <w:t>An example of Risk Tolerability Matrix is provided hereafter:</w:t>
      </w:r>
    </w:p>
    <w:tbl>
      <w:tblPr>
        <w:tblStyle w:val="TableGrid20"/>
        <w:tblW w:w="9747" w:type="dxa"/>
        <w:tblLayout w:type="fixed"/>
        <w:tblLook w:val="04A0" w:firstRow="1" w:lastRow="0" w:firstColumn="1" w:lastColumn="0" w:noHBand="0" w:noVBand="1"/>
      </w:tblPr>
      <w:tblGrid>
        <w:gridCol w:w="1809"/>
        <w:gridCol w:w="1587"/>
        <w:gridCol w:w="1588"/>
        <w:gridCol w:w="1587"/>
        <w:gridCol w:w="1588"/>
        <w:gridCol w:w="1588"/>
      </w:tblGrid>
      <w:tr w:rsidR="00C238B6" w:rsidRPr="00C238B6" w:rsidTr="00C238B6">
        <w:tc>
          <w:tcPr>
            <w:tcW w:w="1809" w:type="dxa"/>
            <w:vMerge w:val="restart"/>
            <w:vAlign w:val="center"/>
          </w:tcPr>
          <w:p w:rsidR="00C238B6" w:rsidRPr="00C238B6" w:rsidRDefault="00C238B6" w:rsidP="00C238B6">
            <w:pPr>
              <w:jc w:val="center"/>
              <w:rPr>
                <w:b/>
                <w:sz w:val="16"/>
              </w:rPr>
            </w:pPr>
            <w:r w:rsidRPr="00C238B6">
              <w:rPr>
                <w:b/>
                <w:sz w:val="16"/>
              </w:rPr>
              <w:t>RISK LIKELIHOOD</w:t>
            </w:r>
          </w:p>
        </w:tc>
        <w:tc>
          <w:tcPr>
            <w:tcW w:w="7938" w:type="dxa"/>
            <w:gridSpan w:val="5"/>
            <w:vAlign w:val="center"/>
          </w:tcPr>
          <w:p w:rsidR="00C238B6" w:rsidRPr="00C238B6" w:rsidRDefault="00C238B6" w:rsidP="00C238B6">
            <w:pPr>
              <w:jc w:val="center"/>
              <w:rPr>
                <w:b/>
                <w:sz w:val="16"/>
              </w:rPr>
            </w:pPr>
            <w:r w:rsidRPr="00C238B6">
              <w:rPr>
                <w:b/>
                <w:sz w:val="16"/>
              </w:rPr>
              <w:t>RISK SEVERITY</w:t>
            </w:r>
          </w:p>
        </w:tc>
      </w:tr>
      <w:tr w:rsidR="00C238B6" w:rsidRPr="00C238B6" w:rsidTr="00C238B6">
        <w:tc>
          <w:tcPr>
            <w:tcW w:w="1809" w:type="dxa"/>
            <w:vMerge/>
            <w:vAlign w:val="center"/>
          </w:tcPr>
          <w:p w:rsidR="00C238B6" w:rsidRPr="00C238B6" w:rsidRDefault="00C238B6" w:rsidP="00C238B6">
            <w:pPr>
              <w:jc w:val="center"/>
              <w:rPr>
                <w:sz w:val="16"/>
              </w:rPr>
            </w:pPr>
          </w:p>
        </w:tc>
        <w:tc>
          <w:tcPr>
            <w:tcW w:w="1587" w:type="dxa"/>
            <w:vAlign w:val="center"/>
          </w:tcPr>
          <w:p w:rsidR="00C238B6" w:rsidRPr="00C238B6" w:rsidRDefault="00C238B6" w:rsidP="00C238B6">
            <w:pPr>
              <w:jc w:val="center"/>
              <w:rPr>
                <w:sz w:val="14"/>
              </w:rPr>
            </w:pPr>
            <w:r w:rsidRPr="00C238B6">
              <w:rPr>
                <w:sz w:val="14"/>
              </w:rPr>
              <w:t>NEGLIGIBLE (A)</w:t>
            </w:r>
          </w:p>
        </w:tc>
        <w:tc>
          <w:tcPr>
            <w:tcW w:w="1588" w:type="dxa"/>
            <w:vAlign w:val="center"/>
          </w:tcPr>
          <w:p w:rsidR="00C238B6" w:rsidRPr="00C238B6" w:rsidRDefault="00C238B6" w:rsidP="00C238B6">
            <w:pPr>
              <w:jc w:val="center"/>
              <w:rPr>
                <w:sz w:val="14"/>
              </w:rPr>
            </w:pPr>
            <w:r w:rsidRPr="00C238B6">
              <w:rPr>
                <w:sz w:val="14"/>
              </w:rPr>
              <w:t>MINOR (B)</w:t>
            </w:r>
          </w:p>
        </w:tc>
        <w:tc>
          <w:tcPr>
            <w:tcW w:w="1587" w:type="dxa"/>
            <w:vAlign w:val="center"/>
          </w:tcPr>
          <w:p w:rsidR="00C238B6" w:rsidRPr="00C238B6" w:rsidRDefault="00C238B6" w:rsidP="00C238B6">
            <w:pPr>
              <w:jc w:val="center"/>
              <w:rPr>
                <w:sz w:val="14"/>
              </w:rPr>
            </w:pPr>
            <w:r w:rsidRPr="00C238B6">
              <w:rPr>
                <w:sz w:val="14"/>
              </w:rPr>
              <w:t>MAJOR (C)</w:t>
            </w:r>
          </w:p>
        </w:tc>
        <w:tc>
          <w:tcPr>
            <w:tcW w:w="1588" w:type="dxa"/>
            <w:vAlign w:val="center"/>
          </w:tcPr>
          <w:p w:rsidR="00C238B6" w:rsidRPr="00C238B6" w:rsidRDefault="00C238B6" w:rsidP="00C238B6">
            <w:pPr>
              <w:jc w:val="center"/>
              <w:rPr>
                <w:sz w:val="14"/>
              </w:rPr>
            </w:pPr>
            <w:r w:rsidRPr="00C238B6">
              <w:rPr>
                <w:sz w:val="14"/>
              </w:rPr>
              <w:t>HAZARDOUS (D)</w:t>
            </w:r>
          </w:p>
        </w:tc>
        <w:tc>
          <w:tcPr>
            <w:tcW w:w="1588" w:type="dxa"/>
            <w:vAlign w:val="center"/>
          </w:tcPr>
          <w:p w:rsidR="00C238B6" w:rsidRPr="00C238B6" w:rsidRDefault="00C238B6" w:rsidP="00C238B6">
            <w:pPr>
              <w:ind w:right="-108"/>
              <w:jc w:val="center"/>
              <w:rPr>
                <w:sz w:val="14"/>
              </w:rPr>
            </w:pPr>
            <w:r w:rsidRPr="00C238B6">
              <w:rPr>
                <w:sz w:val="14"/>
              </w:rPr>
              <w:t>CATASTROPHIC (E)</w:t>
            </w:r>
          </w:p>
        </w:tc>
      </w:tr>
      <w:tr w:rsidR="00C238B6" w:rsidRPr="00C238B6" w:rsidTr="00C238B6">
        <w:tc>
          <w:tcPr>
            <w:tcW w:w="1809" w:type="dxa"/>
          </w:tcPr>
          <w:p w:rsidR="00C238B6" w:rsidRPr="00C238B6" w:rsidRDefault="00C238B6" w:rsidP="00C238B6">
            <w:pPr>
              <w:tabs>
                <w:tab w:val="right" w:pos="1593"/>
              </w:tabs>
              <w:rPr>
                <w:sz w:val="16"/>
              </w:rPr>
            </w:pPr>
            <w:r w:rsidRPr="00C238B6">
              <w:rPr>
                <w:sz w:val="16"/>
              </w:rPr>
              <w:t>FREQUENT</w:t>
            </w:r>
            <w:r w:rsidRPr="00C238B6">
              <w:rPr>
                <w:sz w:val="16"/>
              </w:rPr>
              <w:tab/>
              <w:t>(5)</w:t>
            </w:r>
          </w:p>
        </w:tc>
        <w:tc>
          <w:tcPr>
            <w:tcW w:w="1587" w:type="dxa"/>
            <w:shd w:val="clear" w:color="auto" w:fill="FFFF00"/>
            <w:vAlign w:val="center"/>
          </w:tcPr>
          <w:p w:rsidR="00C238B6" w:rsidRPr="00C238B6" w:rsidRDefault="00C238B6" w:rsidP="00C238B6">
            <w:pPr>
              <w:jc w:val="center"/>
              <w:rPr>
                <w:b/>
                <w:sz w:val="16"/>
              </w:rPr>
            </w:pPr>
            <w:r w:rsidRPr="00C238B6">
              <w:rPr>
                <w:b/>
                <w:sz w:val="16"/>
              </w:rPr>
              <w:t>5 A</w:t>
            </w:r>
          </w:p>
        </w:tc>
        <w:tc>
          <w:tcPr>
            <w:tcW w:w="1588" w:type="dxa"/>
            <w:shd w:val="clear" w:color="auto" w:fill="FF0000"/>
            <w:vAlign w:val="center"/>
          </w:tcPr>
          <w:p w:rsidR="00C238B6" w:rsidRPr="00C238B6" w:rsidRDefault="00C238B6" w:rsidP="00C238B6">
            <w:pPr>
              <w:jc w:val="center"/>
              <w:rPr>
                <w:b/>
                <w:sz w:val="16"/>
              </w:rPr>
            </w:pPr>
            <w:r w:rsidRPr="00C238B6">
              <w:rPr>
                <w:b/>
                <w:sz w:val="16"/>
              </w:rPr>
              <w:t>5 B</w:t>
            </w:r>
          </w:p>
        </w:tc>
        <w:tc>
          <w:tcPr>
            <w:tcW w:w="1587" w:type="dxa"/>
            <w:shd w:val="clear" w:color="auto" w:fill="FF0000"/>
            <w:vAlign w:val="center"/>
          </w:tcPr>
          <w:p w:rsidR="00C238B6" w:rsidRPr="00C238B6" w:rsidRDefault="00C238B6" w:rsidP="00C238B6">
            <w:pPr>
              <w:jc w:val="center"/>
              <w:rPr>
                <w:b/>
                <w:sz w:val="16"/>
              </w:rPr>
            </w:pPr>
            <w:r w:rsidRPr="00C238B6">
              <w:rPr>
                <w:b/>
                <w:sz w:val="16"/>
              </w:rPr>
              <w:t>5 C</w:t>
            </w:r>
          </w:p>
        </w:tc>
        <w:tc>
          <w:tcPr>
            <w:tcW w:w="1588" w:type="dxa"/>
            <w:shd w:val="clear" w:color="auto" w:fill="FF0000"/>
            <w:vAlign w:val="center"/>
          </w:tcPr>
          <w:p w:rsidR="00C238B6" w:rsidRPr="00C238B6" w:rsidRDefault="00C238B6" w:rsidP="00C238B6">
            <w:pPr>
              <w:jc w:val="center"/>
              <w:rPr>
                <w:b/>
                <w:sz w:val="16"/>
              </w:rPr>
            </w:pPr>
            <w:r w:rsidRPr="00C238B6">
              <w:rPr>
                <w:b/>
                <w:sz w:val="16"/>
              </w:rPr>
              <w:t>5 D</w:t>
            </w:r>
          </w:p>
        </w:tc>
        <w:tc>
          <w:tcPr>
            <w:tcW w:w="1588" w:type="dxa"/>
            <w:shd w:val="clear" w:color="auto" w:fill="FF0000"/>
            <w:vAlign w:val="center"/>
          </w:tcPr>
          <w:p w:rsidR="00C238B6" w:rsidRPr="00C238B6" w:rsidRDefault="00C238B6" w:rsidP="00C238B6">
            <w:pPr>
              <w:jc w:val="center"/>
              <w:rPr>
                <w:b/>
                <w:sz w:val="16"/>
              </w:rPr>
            </w:pPr>
            <w:r w:rsidRPr="00C238B6">
              <w:rPr>
                <w:b/>
                <w:sz w:val="16"/>
              </w:rPr>
              <w:t>5 E</w:t>
            </w:r>
          </w:p>
        </w:tc>
      </w:tr>
      <w:tr w:rsidR="00C238B6" w:rsidRPr="00C238B6" w:rsidTr="00C238B6">
        <w:tc>
          <w:tcPr>
            <w:tcW w:w="1809" w:type="dxa"/>
          </w:tcPr>
          <w:p w:rsidR="00C238B6" w:rsidRPr="00C238B6" w:rsidRDefault="00C238B6" w:rsidP="00C238B6">
            <w:pPr>
              <w:tabs>
                <w:tab w:val="right" w:pos="1593"/>
              </w:tabs>
              <w:rPr>
                <w:sz w:val="16"/>
              </w:rPr>
            </w:pPr>
            <w:r w:rsidRPr="00C238B6">
              <w:rPr>
                <w:sz w:val="16"/>
              </w:rPr>
              <w:t>OCCASIONAL</w:t>
            </w:r>
            <w:r w:rsidRPr="00C238B6">
              <w:rPr>
                <w:sz w:val="16"/>
              </w:rPr>
              <w:tab/>
              <w:t>(4)</w:t>
            </w:r>
          </w:p>
        </w:tc>
        <w:tc>
          <w:tcPr>
            <w:tcW w:w="1587" w:type="dxa"/>
            <w:shd w:val="clear" w:color="auto" w:fill="92D050"/>
            <w:vAlign w:val="center"/>
          </w:tcPr>
          <w:p w:rsidR="00C238B6" w:rsidRPr="00C238B6" w:rsidRDefault="00C238B6" w:rsidP="00C238B6">
            <w:pPr>
              <w:jc w:val="center"/>
              <w:rPr>
                <w:b/>
                <w:sz w:val="16"/>
              </w:rPr>
            </w:pPr>
            <w:r w:rsidRPr="00C238B6">
              <w:rPr>
                <w:b/>
                <w:sz w:val="16"/>
              </w:rPr>
              <w:t>4 A</w:t>
            </w:r>
          </w:p>
        </w:tc>
        <w:tc>
          <w:tcPr>
            <w:tcW w:w="1588" w:type="dxa"/>
            <w:shd w:val="clear" w:color="auto" w:fill="FFFF00"/>
            <w:vAlign w:val="center"/>
          </w:tcPr>
          <w:p w:rsidR="00C238B6" w:rsidRPr="00C238B6" w:rsidRDefault="00C238B6" w:rsidP="00C238B6">
            <w:pPr>
              <w:jc w:val="center"/>
              <w:rPr>
                <w:b/>
                <w:sz w:val="16"/>
              </w:rPr>
            </w:pPr>
            <w:r w:rsidRPr="00C238B6">
              <w:rPr>
                <w:b/>
                <w:sz w:val="16"/>
              </w:rPr>
              <w:t>4 B</w:t>
            </w:r>
          </w:p>
        </w:tc>
        <w:tc>
          <w:tcPr>
            <w:tcW w:w="1587" w:type="dxa"/>
            <w:shd w:val="clear" w:color="auto" w:fill="FF0000"/>
            <w:vAlign w:val="center"/>
          </w:tcPr>
          <w:p w:rsidR="00C238B6" w:rsidRPr="00C238B6" w:rsidRDefault="00C238B6" w:rsidP="00C238B6">
            <w:pPr>
              <w:jc w:val="center"/>
              <w:rPr>
                <w:b/>
                <w:sz w:val="16"/>
              </w:rPr>
            </w:pPr>
            <w:r w:rsidRPr="00C238B6">
              <w:rPr>
                <w:b/>
                <w:sz w:val="16"/>
              </w:rPr>
              <w:t>4 C</w:t>
            </w:r>
          </w:p>
        </w:tc>
        <w:tc>
          <w:tcPr>
            <w:tcW w:w="1588" w:type="dxa"/>
            <w:shd w:val="clear" w:color="auto" w:fill="FF0000"/>
            <w:vAlign w:val="center"/>
          </w:tcPr>
          <w:p w:rsidR="00C238B6" w:rsidRPr="00C238B6" w:rsidRDefault="00C238B6" w:rsidP="00C238B6">
            <w:pPr>
              <w:jc w:val="center"/>
              <w:rPr>
                <w:b/>
                <w:sz w:val="16"/>
              </w:rPr>
            </w:pPr>
            <w:r w:rsidRPr="00C238B6">
              <w:rPr>
                <w:b/>
                <w:sz w:val="16"/>
              </w:rPr>
              <w:t>4 D</w:t>
            </w:r>
          </w:p>
        </w:tc>
        <w:tc>
          <w:tcPr>
            <w:tcW w:w="1588" w:type="dxa"/>
            <w:shd w:val="clear" w:color="auto" w:fill="FF0000"/>
            <w:vAlign w:val="center"/>
          </w:tcPr>
          <w:p w:rsidR="00C238B6" w:rsidRPr="00C238B6" w:rsidRDefault="00C238B6" w:rsidP="00C238B6">
            <w:pPr>
              <w:jc w:val="center"/>
              <w:rPr>
                <w:b/>
                <w:sz w:val="16"/>
              </w:rPr>
            </w:pPr>
            <w:r w:rsidRPr="00C238B6">
              <w:rPr>
                <w:b/>
                <w:sz w:val="16"/>
              </w:rPr>
              <w:t>4 E</w:t>
            </w:r>
          </w:p>
        </w:tc>
      </w:tr>
      <w:tr w:rsidR="00C238B6" w:rsidRPr="00C238B6" w:rsidTr="00C238B6">
        <w:tc>
          <w:tcPr>
            <w:tcW w:w="1809" w:type="dxa"/>
          </w:tcPr>
          <w:p w:rsidR="00C238B6" w:rsidRPr="00C238B6" w:rsidRDefault="00C238B6" w:rsidP="00C238B6">
            <w:pPr>
              <w:tabs>
                <w:tab w:val="right" w:pos="1593"/>
              </w:tabs>
              <w:rPr>
                <w:sz w:val="16"/>
              </w:rPr>
            </w:pPr>
            <w:r w:rsidRPr="00C238B6">
              <w:rPr>
                <w:sz w:val="16"/>
              </w:rPr>
              <w:t>REMOTE</w:t>
            </w:r>
            <w:r w:rsidRPr="00C238B6">
              <w:rPr>
                <w:sz w:val="16"/>
              </w:rPr>
              <w:tab/>
              <w:t>(3)</w:t>
            </w:r>
          </w:p>
        </w:tc>
        <w:tc>
          <w:tcPr>
            <w:tcW w:w="1587" w:type="dxa"/>
            <w:shd w:val="clear" w:color="auto" w:fill="92D050"/>
            <w:vAlign w:val="center"/>
          </w:tcPr>
          <w:p w:rsidR="00C238B6" w:rsidRPr="00C238B6" w:rsidRDefault="00C238B6" w:rsidP="00C238B6">
            <w:pPr>
              <w:jc w:val="center"/>
              <w:rPr>
                <w:b/>
                <w:sz w:val="16"/>
              </w:rPr>
            </w:pPr>
            <w:r w:rsidRPr="00C238B6">
              <w:rPr>
                <w:b/>
                <w:sz w:val="16"/>
              </w:rPr>
              <w:t>3 A</w:t>
            </w:r>
          </w:p>
        </w:tc>
        <w:tc>
          <w:tcPr>
            <w:tcW w:w="1588" w:type="dxa"/>
            <w:shd w:val="clear" w:color="auto" w:fill="92D050"/>
            <w:vAlign w:val="center"/>
          </w:tcPr>
          <w:p w:rsidR="00C238B6" w:rsidRPr="00C238B6" w:rsidRDefault="00C238B6" w:rsidP="00C238B6">
            <w:pPr>
              <w:jc w:val="center"/>
              <w:rPr>
                <w:b/>
                <w:sz w:val="16"/>
              </w:rPr>
            </w:pPr>
            <w:r w:rsidRPr="00C238B6">
              <w:rPr>
                <w:b/>
                <w:sz w:val="16"/>
              </w:rPr>
              <w:t>3 B</w:t>
            </w:r>
          </w:p>
        </w:tc>
        <w:tc>
          <w:tcPr>
            <w:tcW w:w="1587" w:type="dxa"/>
            <w:shd w:val="clear" w:color="auto" w:fill="FFFF00"/>
            <w:vAlign w:val="center"/>
          </w:tcPr>
          <w:p w:rsidR="00C238B6" w:rsidRPr="00C238B6" w:rsidRDefault="00C238B6" w:rsidP="00C238B6">
            <w:pPr>
              <w:jc w:val="center"/>
              <w:rPr>
                <w:b/>
                <w:sz w:val="16"/>
              </w:rPr>
            </w:pPr>
            <w:r w:rsidRPr="00C238B6">
              <w:rPr>
                <w:b/>
                <w:sz w:val="16"/>
              </w:rPr>
              <w:t>3 C</w:t>
            </w:r>
          </w:p>
        </w:tc>
        <w:tc>
          <w:tcPr>
            <w:tcW w:w="1588" w:type="dxa"/>
            <w:shd w:val="clear" w:color="auto" w:fill="FF0000"/>
            <w:vAlign w:val="center"/>
          </w:tcPr>
          <w:p w:rsidR="00C238B6" w:rsidRPr="00C238B6" w:rsidRDefault="00C238B6" w:rsidP="00C238B6">
            <w:pPr>
              <w:jc w:val="center"/>
              <w:rPr>
                <w:b/>
                <w:sz w:val="16"/>
              </w:rPr>
            </w:pPr>
            <w:r w:rsidRPr="00C238B6">
              <w:rPr>
                <w:b/>
                <w:sz w:val="16"/>
              </w:rPr>
              <w:t>3 D</w:t>
            </w:r>
          </w:p>
        </w:tc>
        <w:tc>
          <w:tcPr>
            <w:tcW w:w="1588" w:type="dxa"/>
            <w:shd w:val="clear" w:color="auto" w:fill="FF0000"/>
            <w:vAlign w:val="center"/>
          </w:tcPr>
          <w:p w:rsidR="00C238B6" w:rsidRPr="00C238B6" w:rsidRDefault="00C238B6" w:rsidP="00C238B6">
            <w:pPr>
              <w:jc w:val="center"/>
              <w:rPr>
                <w:b/>
                <w:sz w:val="16"/>
              </w:rPr>
            </w:pPr>
            <w:r w:rsidRPr="00C238B6">
              <w:rPr>
                <w:b/>
                <w:sz w:val="16"/>
              </w:rPr>
              <w:t>3 E</w:t>
            </w:r>
          </w:p>
        </w:tc>
      </w:tr>
      <w:tr w:rsidR="00C238B6" w:rsidRPr="00C238B6" w:rsidTr="00C238B6">
        <w:tc>
          <w:tcPr>
            <w:tcW w:w="1809" w:type="dxa"/>
          </w:tcPr>
          <w:p w:rsidR="00C238B6" w:rsidRPr="00C238B6" w:rsidRDefault="00C238B6" w:rsidP="00C238B6">
            <w:pPr>
              <w:tabs>
                <w:tab w:val="right" w:pos="1593"/>
              </w:tabs>
              <w:rPr>
                <w:sz w:val="16"/>
              </w:rPr>
            </w:pPr>
            <w:r w:rsidRPr="00C238B6">
              <w:rPr>
                <w:sz w:val="16"/>
              </w:rPr>
              <w:t>IMPROBABLE</w:t>
            </w:r>
            <w:r w:rsidRPr="00C238B6">
              <w:rPr>
                <w:sz w:val="16"/>
              </w:rPr>
              <w:tab/>
              <w:t>(2)</w:t>
            </w:r>
          </w:p>
        </w:tc>
        <w:tc>
          <w:tcPr>
            <w:tcW w:w="1587" w:type="dxa"/>
            <w:shd w:val="clear" w:color="auto" w:fill="92D050"/>
            <w:vAlign w:val="center"/>
          </w:tcPr>
          <w:p w:rsidR="00C238B6" w:rsidRPr="00C238B6" w:rsidRDefault="00C238B6" w:rsidP="00C238B6">
            <w:pPr>
              <w:jc w:val="center"/>
              <w:rPr>
                <w:b/>
                <w:sz w:val="16"/>
              </w:rPr>
            </w:pPr>
            <w:r w:rsidRPr="00C238B6">
              <w:rPr>
                <w:b/>
                <w:sz w:val="16"/>
              </w:rPr>
              <w:t>2 A</w:t>
            </w:r>
          </w:p>
        </w:tc>
        <w:tc>
          <w:tcPr>
            <w:tcW w:w="1588" w:type="dxa"/>
            <w:shd w:val="clear" w:color="auto" w:fill="92D050"/>
            <w:vAlign w:val="center"/>
          </w:tcPr>
          <w:p w:rsidR="00C238B6" w:rsidRPr="00C238B6" w:rsidRDefault="00C238B6" w:rsidP="00C238B6">
            <w:pPr>
              <w:jc w:val="center"/>
              <w:rPr>
                <w:b/>
                <w:sz w:val="16"/>
              </w:rPr>
            </w:pPr>
            <w:r w:rsidRPr="00C238B6">
              <w:rPr>
                <w:b/>
                <w:sz w:val="16"/>
              </w:rPr>
              <w:t>2 B</w:t>
            </w:r>
          </w:p>
        </w:tc>
        <w:tc>
          <w:tcPr>
            <w:tcW w:w="1587" w:type="dxa"/>
            <w:shd w:val="clear" w:color="auto" w:fill="92D050"/>
            <w:vAlign w:val="center"/>
          </w:tcPr>
          <w:p w:rsidR="00C238B6" w:rsidRPr="00C238B6" w:rsidRDefault="00C238B6" w:rsidP="00C238B6">
            <w:pPr>
              <w:jc w:val="center"/>
              <w:rPr>
                <w:b/>
                <w:sz w:val="16"/>
              </w:rPr>
            </w:pPr>
            <w:r w:rsidRPr="00C238B6">
              <w:rPr>
                <w:b/>
                <w:sz w:val="16"/>
              </w:rPr>
              <w:t>2 C</w:t>
            </w:r>
          </w:p>
        </w:tc>
        <w:tc>
          <w:tcPr>
            <w:tcW w:w="1588" w:type="dxa"/>
            <w:shd w:val="clear" w:color="auto" w:fill="FFFF00"/>
            <w:vAlign w:val="center"/>
          </w:tcPr>
          <w:p w:rsidR="00C238B6" w:rsidRPr="00C238B6" w:rsidRDefault="00C238B6" w:rsidP="00C238B6">
            <w:pPr>
              <w:jc w:val="center"/>
              <w:rPr>
                <w:b/>
                <w:sz w:val="16"/>
              </w:rPr>
            </w:pPr>
            <w:r w:rsidRPr="00C238B6">
              <w:rPr>
                <w:b/>
                <w:sz w:val="16"/>
              </w:rPr>
              <w:t>2 D</w:t>
            </w:r>
          </w:p>
        </w:tc>
        <w:tc>
          <w:tcPr>
            <w:tcW w:w="1588" w:type="dxa"/>
            <w:shd w:val="clear" w:color="auto" w:fill="FFFF00"/>
            <w:vAlign w:val="center"/>
          </w:tcPr>
          <w:p w:rsidR="00C238B6" w:rsidRPr="00C238B6" w:rsidRDefault="00C238B6" w:rsidP="00C238B6">
            <w:pPr>
              <w:jc w:val="center"/>
              <w:rPr>
                <w:b/>
                <w:sz w:val="16"/>
              </w:rPr>
            </w:pPr>
            <w:r w:rsidRPr="00C238B6">
              <w:rPr>
                <w:b/>
                <w:sz w:val="16"/>
              </w:rPr>
              <w:t>2 E</w:t>
            </w:r>
          </w:p>
        </w:tc>
      </w:tr>
      <w:tr w:rsidR="00C238B6" w:rsidRPr="00C238B6" w:rsidTr="00C238B6">
        <w:tc>
          <w:tcPr>
            <w:tcW w:w="1809" w:type="dxa"/>
          </w:tcPr>
          <w:p w:rsidR="00C238B6" w:rsidRPr="00C238B6" w:rsidRDefault="00C238B6" w:rsidP="00C238B6">
            <w:pPr>
              <w:tabs>
                <w:tab w:val="right" w:pos="1593"/>
              </w:tabs>
              <w:rPr>
                <w:sz w:val="16"/>
              </w:rPr>
            </w:pPr>
            <w:r w:rsidRPr="00C238B6">
              <w:rPr>
                <w:sz w:val="16"/>
              </w:rPr>
              <w:t>EXTREMELY IMPROBABLE</w:t>
            </w:r>
            <w:r w:rsidRPr="00C238B6">
              <w:rPr>
                <w:sz w:val="16"/>
              </w:rPr>
              <w:tab/>
              <w:t>(1)</w:t>
            </w:r>
          </w:p>
        </w:tc>
        <w:tc>
          <w:tcPr>
            <w:tcW w:w="1587" w:type="dxa"/>
            <w:shd w:val="clear" w:color="auto" w:fill="92D050"/>
            <w:vAlign w:val="center"/>
          </w:tcPr>
          <w:p w:rsidR="00C238B6" w:rsidRPr="00C238B6" w:rsidRDefault="00C238B6" w:rsidP="00C238B6">
            <w:pPr>
              <w:jc w:val="center"/>
              <w:rPr>
                <w:b/>
                <w:sz w:val="16"/>
              </w:rPr>
            </w:pPr>
            <w:r w:rsidRPr="00C238B6">
              <w:rPr>
                <w:b/>
                <w:sz w:val="16"/>
              </w:rPr>
              <w:t>1 A</w:t>
            </w:r>
          </w:p>
        </w:tc>
        <w:tc>
          <w:tcPr>
            <w:tcW w:w="1588" w:type="dxa"/>
            <w:shd w:val="clear" w:color="auto" w:fill="92D050"/>
            <w:vAlign w:val="center"/>
          </w:tcPr>
          <w:p w:rsidR="00C238B6" w:rsidRPr="00C238B6" w:rsidRDefault="00C238B6" w:rsidP="00C238B6">
            <w:pPr>
              <w:jc w:val="center"/>
              <w:rPr>
                <w:b/>
                <w:sz w:val="16"/>
              </w:rPr>
            </w:pPr>
            <w:r w:rsidRPr="00C238B6">
              <w:rPr>
                <w:b/>
                <w:sz w:val="16"/>
              </w:rPr>
              <w:t>1 B</w:t>
            </w:r>
          </w:p>
        </w:tc>
        <w:tc>
          <w:tcPr>
            <w:tcW w:w="1587" w:type="dxa"/>
            <w:shd w:val="clear" w:color="auto" w:fill="92D050"/>
            <w:vAlign w:val="center"/>
          </w:tcPr>
          <w:p w:rsidR="00C238B6" w:rsidRPr="00C238B6" w:rsidRDefault="00C238B6" w:rsidP="00C238B6">
            <w:pPr>
              <w:jc w:val="center"/>
              <w:rPr>
                <w:b/>
                <w:sz w:val="16"/>
              </w:rPr>
            </w:pPr>
            <w:r w:rsidRPr="00C238B6">
              <w:rPr>
                <w:b/>
                <w:sz w:val="16"/>
              </w:rPr>
              <w:t>1 C</w:t>
            </w:r>
          </w:p>
        </w:tc>
        <w:tc>
          <w:tcPr>
            <w:tcW w:w="1588" w:type="dxa"/>
            <w:shd w:val="clear" w:color="auto" w:fill="92D050"/>
            <w:vAlign w:val="center"/>
          </w:tcPr>
          <w:p w:rsidR="00C238B6" w:rsidRPr="00C238B6" w:rsidRDefault="00C238B6" w:rsidP="00C238B6">
            <w:pPr>
              <w:jc w:val="center"/>
              <w:rPr>
                <w:b/>
                <w:sz w:val="16"/>
              </w:rPr>
            </w:pPr>
            <w:r w:rsidRPr="00C238B6">
              <w:rPr>
                <w:b/>
                <w:sz w:val="16"/>
              </w:rPr>
              <w:t>1 D</w:t>
            </w:r>
          </w:p>
        </w:tc>
        <w:tc>
          <w:tcPr>
            <w:tcW w:w="1588" w:type="dxa"/>
            <w:shd w:val="clear" w:color="auto" w:fill="92D050"/>
            <w:vAlign w:val="center"/>
          </w:tcPr>
          <w:p w:rsidR="00C238B6" w:rsidRPr="00C238B6" w:rsidRDefault="00C238B6" w:rsidP="00C238B6">
            <w:pPr>
              <w:jc w:val="center"/>
              <w:rPr>
                <w:b/>
                <w:sz w:val="16"/>
              </w:rPr>
            </w:pPr>
            <w:r w:rsidRPr="00C238B6">
              <w:rPr>
                <w:b/>
                <w:sz w:val="16"/>
              </w:rPr>
              <w:t>1 E</w:t>
            </w:r>
          </w:p>
        </w:tc>
      </w:tr>
    </w:tbl>
    <w:p w:rsidR="00C238B6" w:rsidRPr="00C238B6" w:rsidRDefault="00C238B6" w:rsidP="00C238B6"/>
    <w:p w:rsidR="00C238B6" w:rsidRPr="00C238B6" w:rsidRDefault="00C238B6" w:rsidP="00C238B6">
      <w:pPr>
        <w:rPr>
          <w:i/>
        </w:rPr>
      </w:pPr>
      <w:r w:rsidRPr="00C238B6">
        <w:rPr>
          <w:i/>
        </w:rPr>
        <w:t>Completing the matrix ‘mechanically’, i.e. without genuine safety reasoning based on facts and relation between facts, is of limited use. A team analysis among specialists of different domains (Working Groups) relevant to the operation(s) being examined helps in assessing the risk in a realistic manner. The evaluation of risk should be based on a systematic analysis of the operation concerned.</w:t>
      </w:r>
    </w:p>
    <w:p w:rsidR="00C238B6" w:rsidRPr="00C238B6" w:rsidRDefault="00C238B6" w:rsidP="00C238B6"/>
    <w:p w:rsidR="00C238B6" w:rsidRPr="00C238B6" w:rsidRDefault="00C238B6" w:rsidP="00C238B6">
      <w:r w:rsidRPr="00C238B6">
        <w:t xml:space="preserve">The red-coloured values indicate </w:t>
      </w:r>
      <w:r w:rsidRPr="00C238B6">
        <w:rPr>
          <w:u w:val="single"/>
        </w:rPr>
        <w:t>unacceptable risk</w:t>
      </w:r>
      <w:r w:rsidRPr="00C238B6">
        <w:t xml:space="preserve"> levels, the yellow-coded values are tolerable risk levels and the green-coded values establish </w:t>
      </w:r>
      <w:r w:rsidRPr="00C238B6">
        <w:rPr>
          <w:u w:val="single"/>
        </w:rPr>
        <w:t>acceptable risk levels</w:t>
      </w:r>
      <w:r w:rsidRPr="00C238B6">
        <w:t>.</w:t>
      </w:r>
    </w:p>
    <w:p w:rsidR="00C238B6" w:rsidRPr="00C238B6" w:rsidRDefault="00C238B6" w:rsidP="00C238B6">
      <w:r w:rsidRPr="00C238B6">
        <w:t>Each risk level calls for a particular action and the levels of management who have the authority to make decisions regarding the tolerability of safety risks need to be specified.</w:t>
      </w:r>
    </w:p>
    <w:p w:rsidR="006A3879" w:rsidRDefault="006A3879">
      <w:pPr>
        <w:spacing w:before="0" w:after="0" w:line="240" w:lineRule="auto"/>
        <w:jc w:val="left"/>
      </w:pPr>
      <w:r>
        <w:br w:type="page"/>
      </w:r>
    </w:p>
    <w:p w:rsidR="00C238B6" w:rsidRPr="00C238B6" w:rsidRDefault="00C238B6" w:rsidP="00C238B6">
      <w:r w:rsidRPr="00C238B6">
        <w:rPr>
          <w:b/>
        </w:rPr>
        <w:lastRenderedPageBreak/>
        <w:t>Unacceptable Risk Level</w:t>
      </w:r>
      <w:r w:rsidRPr="00C238B6">
        <w:t>: the red zone in the matrix: risk is too high to continue operating.</w:t>
      </w:r>
    </w:p>
    <w:p w:rsidR="00BA3B8E" w:rsidRPr="00C238B6" w:rsidRDefault="00C238B6" w:rsidP="00C238B6">
      <w:r w:rsidRPr="00C238B6">
        <w:rPr>
          <w:u w:val="single"/>
        </w:rPr>
        <w:t>Action required</w:t>
      </w:r>
      <w:r w:rsidRPr="00C238B6">
        <w:t>: Prohibit/suspend the operation. Operation may be resumed only when risk level is returned to tolerable or acceptable.</w:t>
      </w:r>
    </w:p>
    <w:p w:rsidR="00C238B6" w:rsidRPr="00C238B6" w:rsidRDefault="00C238B6" w:rsidP="00C238B6">
      <w:r w:rsidRPr="00C238B6">
        <w:rPr>
          <w:u w:val="single"/>
        </w:rPr>
        <w:t>Management levels who have the authority to make decisions regarding risk tolerability</w:t>
      </w:r>
      <w:r w:rsidRPr="00C238B6">
        <w:t xml:space="preserve">: </w:t>
      </w:r>
    </w:p>
    <w:p w:rsidR="00C238B6" w:rsidRPr="00C238B6" w:rsidRDefault="00C238B6" w:rsidP="00C238B6">
      <w:pPr>
        <w:numPr>
          <w:ilvl w:val="0"/>
          <w:numId w:val="34"/>
        </w:numPr>
        <w:spacing w:before="0" w:after="200" w:line="276" w:lineRule="auto"/>
        <w:jc w:val="left"/>
      </w:pPr>
      <w:r w:rsidRPr="00C238B6">
        <w:rPr>
          <w:u w:val="single"/>
        </w:rPr>
        <w:t>For the risk evaluation validation</w:t>
      </w:r>
      <w:r w:rsidRPr="00C238B6">
        <w:t>: The assumptions made for the determination of the risk level and its tolerability are to be validated by the Safety Manager.</w:t>
      </w:r>
    </w:p>
    <w:p w:rsidR="00C238B6" w:rsidRPr="00C238B6" w:rsidRDefault="00C238B6" w:rsidP="00C238B6">
      <w:pPr>
        <w:numPr>
          <w:ilvl w:val="0"/>
          <w:numId w:val="34"/>
        </w:numPr>
        <w:spacing w:before="0" w:after="200" w:line="276" w:lineRule="auto"/>
        <w:jc w:val="left"/>
      </w:pPr>
      <w:r w:rsidRPr="00C238B6">
        <w:rPr>
          <w:u w:val="single"/>
        </w:rPr>
        <w:t>For the authorisation of operations</w:t>
      </w:r>
      <w:r w:rsidRPr="00C238B6">
        <w:t>: Management level which has the authority to authorise operations at this level of risk: not applicable: operations cannot be authorised.</w:t>
      </w:r>
    </w:p>
    <w:p w:rsidR="00C238B6" w:rsidRPr="00C238B6" w:rsidRDefault="00C238B6" w:rsidP="00C238B6"/>
    <w:p w:rsidR="00C238B6" w:rsidRPr="00C238B6" w:rsidRDefault="00C238B6" w:rsidP="00C238B6">
      <w:r w:rsidRPr="00C238B6">
        <w:rPr>
          <w:b/>
        </w:rPr>
        <w:t>Tolerable Risk Level</w:t>
      </w:r>
      <w:r w:rsidRPr="00C238B6">
        <w:t>: the yellow zone in the matrix: the risk level can be tolerated for the operation, providing that appropriate mitigation measures are in place.</w:t>
      </w:r>
    </w:p>
    <w:p w:rsidR="00C238B6" w:rsidRPr="00C238B6" w:rsidRDefault="00C238B6" w:rsidP="00C238B6">
      <w:r w:rsidRPr="00C238B6">
        <w:rPr>
          <w:u w:val="single"/>
        </w:rPr>
        <w:t>Action required</w:t>
      </w:r>
      <w:r w:rsidRPr="00C238B6">
        <w:t>: Introduce appropriate mitigation measures.</w:t>
      </w:r>
    </w:p>
    <w:p w:rsidR="00C238B6" w:rsidRPr="00C238B6" w:rsidRDefault="00C238B6" w:rsidP="00C238B6">
      <w:r w:rsidRPr="00C238B6">
        <w:rPr>
          <w:u w:val="single"/>
        </w:rPr>
        <w:t>Management levels who have the authority to make decisions regarding risk tolerability</w:t>
      </w:r>
      <w:r w:rsidRPr="00C238B6">
        <w:t xml:space="preserve">: </w:t>
      </w:r>
    </w:p>
    <w:p w:rsidR="00C238B6" w:rsidRPr="00C238B6" w:rsidRDefault="00C238B6" w:rsidP="00C238B6">
      <w:pPr>
        <w:numPr>
          <w:ilvl w:val="0"/>
          <w:numId w:val="34"/>
        </w:numPr>
        <w:spacing w:before="0" w:after="200" w:line="276" w:lineRule="auto"/>
        <w:jc w:val="left"/>
      </w:pPr>
      <w:r w:rsidRPr="00C238B6">
        <w:rPr>
          <w:u w:val="single"/>
        </w:rPr>
        <w:t>For the risk evaluation validation</w:t>
      </w:r>
      <w:r w:rsidRPr="00C238B6">
        <w:t>: The assumptions made for the determination of the risk level and its tolerability are to be validated by the Safety Manager.</w:t>
      </w:r>
    </w:p>
    <w:p w:rsidR="00C238B6" w:rsidRPr="00C238B6" w:rsidRDefault="00C238B6" w:rsidP="00C238B6">
      <w:pPr>
        <w:numPr>
          <w:ilvl w:val="0"/>
          <w:numId w:val="34"/>
        </w:numPr>
        <w:spacing w:before="0" w:after="200" w:line="276" w:lineRule="auto"/>
        <w:jc w:val="left"/>
      </w:pPr>
      <w:r w:rsidRPr="00C238B6">
        <w:rPr>
          <w:u w:val="single"/>
        </w:rPr>
        <w:t>For the authorisation of operations</w:t>
      </w:r>
      <w:r w:rsidRPr="00C238B6">
        <w:t>: Management who have the authority to authorise operations at this level of risk: the Accountable Manager.</w:t>
      </w:r>
    </w:p>
    <w:p w:rsidR="00C238B6" w:rsidRPr="00C238B6" w:rsidRDefault="00C238B6" w:rsidP="00C238B6"/>
    <w:p w:rsidR="00C238B6" w:rsidRPr="00C238B6" w:rsidRDefault="00C238B6" w:rsidP="00C238B6">
      <w:r w:rsidRPr="00C238B6">
        <w:rPr>
          <w:b/>
        </w:rPr>
        <w:t>Acceptable Risk Level</w:t>
      </w:r>
      <w:r w:rsidRPr="00C238B6">
        <w:t xml:space="preserve">: the green zone in the matrix below: risk is tolerable and can be accepted for the operation. </w:t>
      </w:r>
    </w:p>
    <w:p w:rsidR="00C238B6" w:rsidRPr="00C238B6" w:rsidRDefault="00C238B6" w:rsidP="00C238B6">
      <w:r w:rsidRPr="00C238B6">
        <w:rPr>
          <w:u w:val="single"/>
        </w:rPr>
        <w:t>Action required</w:t>
      </w:r>
      <w:r w:rsidRPr="00C238B6">
        <w:t>: Monitor. Risk is considered sufficiently controlled and no additional risk mitigation measures are required. However, in line with the ALARP concept, actions may still be taken to further reduce the risk level if feasible and reasonable. Additionally, any assumptions used to make an assessment must be monitored to ensure they remain valid.</w:t>
      </w:r>
    </w:p>
    <w:p w:rsidR="00C238B6" w:rsidRPr="00C238B6" w:rsidRDefault="00C238B6" w:rsidP="00C238B6">
      <w:r w:rsidRPr="00C238B6">
        <w:rPr>
          <w:u w:val="single"/>
        </w:rPr>
        <w:t>Management levels who have the authority to make decisions regarding risk tolerability</w:t>
      </w:r>
      <w:r w:rsidRPr="00C238B6">
        <w:t xml:space="preserve">: </w:t>
      </w:r>
    </w:p>
    <w:p w:rsidR="00C238B6" w:rsidRPr="00C238B6" w:rsidRDefault="00C238B6" w:rsidP="00C238B6">
      <w:pPr>
        <w:numPr>
          <w:ilvl w:val="0"/>
          <w:numId w:val="34"/>
        </w:numPr>
        <w:spacing w:before="0" w:after="200" w:line="276" w:lineRule="auto"/>
        <w:jc w:val="left"/>
      </w:pPr>
      <w:r w:rsidRPr="00C238B6">
        <w:rPr>
          <w:u w:val="single"/>
        </w:rPr>
        <w:t>For the risk evaluation validation</w:t>
      </w:r>
      <w:r w:rsidRPr="00C238B6">
        <w:t>: The assumptions made for the determination of the risk level and its tolerability are to be validated by the Safety Manager.</w:t>
      </w:r>
    </w:p>
    <w:p w:rsidR="00B52FAE" w:rsidRDefault="00C238B6" w:rsidP="00B52FAE">
      <w:pPr>
        <w:numPr>
          <w:ilvl w:val="0"/>
          <w:numId w:val="34"/>
        </w:numPr>
        <w:spacing w:before="0" w:after="200" w:line="276" w:lineRule="auto"/>
        <w:jc w:val="left"/>
      </w:pPr>
      <w:r w:rsidRPr="00C238B6">
        <w:rPr>
          <w:u w:val="single"/>
        </w:rPr>
        <w:t>For the authorisation of operations</w:t>
      </w:r>
      <w:r w:rsidRPr="00C238B6">
        <w:t>: Levels of management who have the authority to authorise operations at this level of risk: not applicable: no special authorisation is required</w:t>
      </w:r>
      <w:r w:rsidR="00746208">
        <w:t>: the authorisation of activities featuring ‘acceptable risks’ fall</w:t>
      </w:r>
      <w:r w:rsidR="00E813FE">
        <w:t xml:space="preserve"> within the regular operational control for operations</w:t>
      </w:r>
      <w:r w:rsidRPr="00C238B6">
        <w:t>.</w:t>
      </w:r>
      <w:r w:rsidR="00E813FE">
        <w:t xml:space="preserve"> </w:t>
      </w:r>
    </w:p>
    <w:p w:rsidR="00B52FAE" w:rsidRDefault="00B52FAE" w:rsidP="00B52FAE">
      <w:pPr>
        <w:spacing w:before="0" w:after="200" w:line="276" w:lineRule="auto"/>
        <w:jc w:val="left"/>
      </w:pPr>
    </w:p>
    <w:p w:rsidR="00B52FAE" w:rsidRPr="00C238B6" w:rsidRDefault="00B52FAE" w:rsidP="00B52FAE">
      <w:pPr>
        <w:spacing w:line="240" w:lineRule="auto"/>
        <w:rPr>
          <w:b/>
          <w:sz w:val="16"/>
          <w:szCs w:val="16"/>
          <w:lang w:eastAsia="en-US"/>
        </w:rPr>
      </w:pPr>
      <w:r w:rsidRPr="00C238B6">
        <w:rPr>
          <w:b/>
          <w:sz w:val="16"/>
          <w:szCs w:val="16"/>
          <w:lang w:eastAsia="en-US"/>
        </w:rPr>
        <w:t>Note: A Company could decide to use more levels of risks and more levels of management who have the authority to make decisions regarding the tolerability of safety risks.</w:t>
      </w:r>
    </w:p>
    <w:p w:rsidR="0069084B" w:rsidRDefault="0069084B">
      <w:pPr>
        <w:spacing w:before="0" w:after="0" w:line="240" w:lineRule="auto"/>
        <w:jc w:val="left"/>
        <w:rPr>
          <w:bCs/>
          <w:iCs/>
          <w:szCs w:val="26"/>
        </w:rPr>
      </w:pPr>
      <w:r>
        <w:rPr>
          <w:bCs/>
          <w:iCs/>
          <w:szCs w:val="26"/>
        </w:rPr>
        <w:br w:type="page"/>
      </w:r>
    </w:p>
    <w:p w:rsidR="00C238B6" w:rsidRPr="00C238B6" w:rsidRDefault="00C238B6" w:rsidP="00C238B6">
      <w:pPr>
        <w:keepNext/>
        <w:spacing w:before="360"/>
        <w:jc w:val="left"/>
        <w:outlineLvl w:val="4"/>
        <w:rPr>
          <w:b/>
          <w:bCs/>
          <w:iCs/>
          <w:szCs w:val="26"/>
        </w:rPr>
      </w:pPr>
      <w:r w:rsidRPr="00C238B6">
        <w:rPr>
          <w:b/>
          <w:bCs/>
          <w:iCs/>
          <w:szCs w:val="26"/>
        </w:rPr>
        <w:lastRenderedPageBreak/>
        <w:t>8.2.4</w:t>
      </w:r>
      <w:r w:rsidRPr="00C238B6">
        <w:rPr>
          <w:b/>
          <w:bCs/>
          <w:iCs/>
          <w:szCs w:val="26"/>
        </w:rPr>
        <w:tab/>
        <w:t>Risk Control</w:t>
      </w:r>
    </w:p>
    <w:p w:rsidR="00C238B6" w:rsidRPr="00C238B6" w:rsidRDefault="00C238B6" w:rsidP="00C238B6">
      <w:pPr>
        <w:keepNext/>
        <w:spacing w:before="360"/>
        <w:jc w:val="left"/>
        <w:outlineLvl w:val="4"/>
        <w:rPr>
          <w:b/>
          <w:bCs/>
          <w:iCs/>
          <w:szCs w:val="26"/>
        </w:rPr>
      </w:pPr>
      <w:r w:rsidRPr="00C238B6">
        <w:rPr>
          <w:b/>
          <w:bCs/>
          <w:iCs/>
          <w:szCs w:val="26"/>
        </w:rPr>
        <w:t>8.2.4.1</w:t>
      </w:r>
      <w:r w:rsidRPr="00C238B6">
        <w:rPr>
          <w:b/>
          <w:bCs/>
          <w:iCs/>
          <w:szCs w:val="26"/>
        </w:rPr>
        <w:tab/>
        <w:t>Identification of Risk Control (Mitigation) Measures</w:t>
      </w:r>
    </w:p>
    <w:p w:rsidR="00C238B6" w:rsidRPr="00C238B6" w:rsidRDefault="00C238B6" w:rsidP="00C238B6">
      <w:r w:rsidRPr="00C238B6">
        <w:t xml:space="preserve">The risk evaluation forms the basis for deciding on risk control (mitigating) measures and in assessing the effectiveness of these measures. </w:t>
      </w:r>
    </w:p>
    <w:p w:rsidR="00C238B6" w:rsidRPr="00C238B6" w:rsidRDefault="00C238B6" w:rsidP="00C238B6">
      <w:r w:rsidRPr="00C238B6">
        <w:t xml:space="preserve">Risk control measures identify the consequences associated with both an </w:t>
      </w:r>
      <w:r w:rsidRPr="00C238B6">
        <w:rPr>
          <w:u w:val="single"/>
        </w:rPr>
        <w:t>unacceptable risk</w:t>
      </w:r>
      <w:r w:rsidRPr="00C238B6">
        <w:t xml:space="preserve"> and </w:t>
      </w:r>
      <w:r w:rsidRPr="00C238B6">
        <w:rPr>
          <w:u w:val="single"/>
        </w:rPr>
        <w:t>tolerable risk</w:t>
      </w:r>
      <w:r w:rsidRPr="00C238B6">
        <w:t xml:space="preserve"> and where further risk reduction measures are feasible and reasonable. </w:t>
      </w:r>
    </w:p>
    <w:p w:rsidR="00C238B6" w:rsidRPr="00C238B6" w:rsidRDefault="00C238B6" w:rsidP="00C238B6">
      <w:r w:rsidRPr="00C238B6">
        <w:t xml:space="preserve">Identification of possible mitigation is based on the risk description and evaluation, considering in particular any uncertainties identified and critical assumptions made. </w:t>
      </w:r>
    </w:p>
    <w:p w:rsidR="00C238B6" w:rsidRPr="00C238B6" w:rsidRDefault="00C238B6" w:rsidP="00C238B6">
      <w:r w:rsidRPr="00C238B6">
        <w:t>Controls that may eliminate the consequence of a hazard, likelihood-reducing measures and severity-reducing measures are identified. The measures should address the human factors (e.g. training and competence), equipment or organisational factors (e.g. procedures).</w:t>
      </w:r>
    </w:p>
    <w:p w:rsidR="00C238B6" w:rsidRPr="00C238B6" w:rsidRDefault="00C238B6" w:rsidP="00C238B6">
      <w:r w:rsidRPr="00C238B6">
        <w:t>In the Company, the personnel contribute to the definition of risk control measures in particular where they concern personal equipment (goggles, helmets and other flight equipment), by their acceptance and use.</w:t>
      </w:r>
    </w:p>
    <w:p w:rsidR="00C238B6" w:rsidRPr="00C238B6" w:rsidRDefault="00C238B6" w:rsidP="00C238B6">
      <w:pPr>
        <w:keepNext/>
        <w:spacing w:before="360"/>
        <w:jc w:val="left"/>
        <w:outlineLvl w:val="4"/>
        <w:rPr>
          <w:b/>
          <w:bCs/>
          <w:iCs/>
          <w:szCs w:val="26"/>
        </w:rPr>
      </w:pPr>
      <w:r w:rsidRPr="00C238B6">
        <w:rPr>
          <w:b/>
          <w:bCs/>
          <w:iCs/>
          <w:szCs w:val="26"/>
        </w:rPr>
        <w:t>8.2.4.2</w:t>
      </w:r>
      <w:r w:rsidRPr="00C238B6">
        <w:rPr>
          <w:b/>
          <w:bCs/>
          <w:iCs/>
          <w:szCs w:val="26"/>
        </w:rPr>
        <w:tab/>
        <w:t>Risk Control Priorities</w:t>
      </w:r>
    </w:p>
    <w:p w:rsidR="00C238B6" w:rsidRPr="00C238B6" w:rsidRDefault="00C238B6" w:rsidP="00C238B6">
      <w:r w:rsidRPr="00C238B6">
        <w:t>Risk control measures are implemented based on the following priorities:</w:t>
      </w:r>
    </w:p>
    <w:p w:rsidR="00C238B6" w:rsidRPr="00C238B6" w:rsidRDefault="00C238B6" w:rsidP="00C238B6">
      <w:r w:rsidRPr="00C238B6">
        <w:t>1.</w:t>
      </w:r>
      <w:r w:rsidRPr="00C238B6">
        <w:tab/>
        <w:t>eliminate the consequences of the hazard;</w:t>
      </w:r>
    </w:p>
    <w:p w:rsidR="00C238B6" w:rsidRPr="00C238B6" w:rsidRDefault="00C238B6" w:rsidP="00C238B6">
      <w:r w:rsidRPr="00C238B6">
        <w:t>2.</w:t>
      </w:r>
      <w:r w:rsidRPr="00C238B6">
        <w:tab/>
        <w:t>reduc</w:t>
      </w:r>
      <w:r w:rsidR="00530456">
        <w:t>e the likelihood of occurrence;</w:t>
      </w:r>
    </w:p>
    <w:p w:rsidR="00C238B6" w:rsidRPr="00C238B6" w:rsidRDefault="00C238B6" w:rsidP="00C238B6">
      <w:r w:rsidRPr="00C238B6">
        <w:t>3.</w:t>
      </w:r>
      <w:r w:rsidRPr="00C238B6">
        <w:tab/>
        <w:t>reduce the severity.</w:t>
      </w:r>
    </w:p>
    <w:p w:rsidR="00C238B6" w:rsidRPr="00C238B6" w:rsidRDefault="00C238B6" w:rsidP="00C238B6">
      <w:pPr>
        <w:keepNext/>
        <w:spacing w:before="360"/>
        <w:jc w:val="left"/>
        <w:outlineLvl w:val="4"/>
        <w:rPr>
          <w:b/>
          <w:bCs/>
          <w:iCs/>
          <w:szCs w:val="26"/>
        </w:rPr>
      </w:pPr>
      <w:r w:rsidRPr="00C238B6">
        <w:rPr>
          <w:b/>
          <w:bCs/>
          <w:iCs/>
          <w:szCs w:val="26"/>
        </w:rPr>
        <w:t>8.2.4.3</w:t>
      </w:r>
      <w:r w:rsidRPr="00C238B6">
        <w:rPr>
          <w:b/>
          <w:bCs/>
          <w:iCs/>
          <w:szCs w:val="26"/>
        </w:rPr>
        <w:tab/>
        <w:t>Risk Control Types</w:t>
      </w:r>
    </w:p>
    <w:p w:rsidR="00C238B6" w:rsidRPr="00C238B6" w:rsidRDefault="00C238B6" w:rsidP="00C238B6">
      <w:r w:rsidRPr="00C238B6">
        <w:t>Examples of risk controls include:</w:t>
      </w:r>
    </w:p>
    <w:p w:rsidR="00C238B6" w:rsidRPr="00C238B6" w:rsidRDefault="00C238B6" w:rsidP="00C238B6">
      <w:pPr>
        <w:numPr>
          <w:ilvl w:val="0"/>
          <w:numId w:val="34"/>
        </w:numPr>
        <w:spacing w:before="0" w:after="200" w:line="276" w:lineRule="auto"/>
        <w:jc w:val="left"/>
      </w:pPr>
      <w:r w:rsidRPr="00C238B6">
        <w:t>passive technical controls (e.g. system redundancy, firewall);</w:t>
      </w:r>
    </w:p>
    <w:p w:rsidR="00C238B6" w:rsidRPr="00C238B6" w:rsidRDefault="00C238B6" w:rsidP="00C238B6">
      <w:pPr>
        <w:numPr>
          <w:ilvl w:val="0"/>
          <w:numId w:val="34"/>
        </w:numPr>
        <w:spacing w:before="0" w:after="200" w:line="276" w:lineRule="auto"/>
        <w:jc w:val="left"/>
      </w:pPr>
      <w:r w:rsidRPr="00C238B6">
        <w:t>active technical controls (e.g. automatic</w:t>
      </w:r>
      <w:r w:rsidR="00530456">
        <w:t xml:space="preserve"> fire extinguishing system).</w:t>
      </w:r>
    </w:p>
    <w:p w:rsidR="00C238B6" w:rsidRPr="00C238B6" w:rsidRDefault="00C238B6" w:rsidP="00C238B6">
      <w:pPr>
        <w:keepNext/>
        <w:spacing w:before="360"/>
        <w:jc w:val="left"/>
        <w:outlineLvl w:val="4"/>
        <w:rPr>
          <w:b/>
          <w:bCs/>
          <w:iCs/>
          <w:szCs w:val="26"/>
        </w:rPr>
      </w:pPr>
      <w:r w:rsidRPr="00C238B6">
        <w:rPr>
          <w:b/>
          <w:bCs/>
          <w:iCs/>
          <w:szCs w:val="26"/>
        </w:rPr>
        <w:t>8.2.4.4</w:t>
      </w:r>
      <w:r w:rsidRPr="00C238B6">
        <w:rPr>
          <w:b/>
          <w:bCs/>
          <w:iCs/>
          <w:szCs w:val="26"/>
        </w:rPr>
        <w:tab/>
        <w:t>Risk Control Effect Assessment</w:t>
      </w:r>
    </w:p>
    <w:p w:rsidR="00C238B6" w:rsidRPr="00C238B6" w:rsidRDefault="00C238B6" w:rsidP="00C238B6">
      <w:r w:rsidRPr="00C238B6">
        <w:t>The risk mitigating effect of the controls are assessed with respect to:</w:t>
      </w:r>
    </w:p>
    <w:p w:rsidR="00C238B6" w:rsidRPr="00C238B6" w:rsidRDefault="00C238B6" w:rsidP="00C238B6">
      <w:pPr>
        <w:numPr>
          <w:ilvl w:val="0"/>
          <w:numId w:val="34"/>
        </w:numPr>
        <w:spacing w:before="0" w:after="200" w:line="276" w:lineRule="auto"/>
        <w:jc w:val="left"/>
      </w:pPr>
      <w:r w:rsidRPr="00C238B6">
        <w:t>functionality: Does the measure influence the ability to perform the activity?</w:t>
      </w:r>
    </w:p>
    <w:p w:rsidR="00C238B6" w:rsidRPr="00C238B6" w:rsidRDefault="00C238B6" w:rsidP="00C238B6">
      <w:pPr>
        <w:numPr>
          <w:ilvl w:val="0"/>
          <w:numId w:val="34"/>
        </w:numPr>
        <w:spacing w:before="0" w:after="200" w:line="276" w:lineRule="auto"/>
        <w:jc w:val="left"/>
      </w:pPr>
      <w:r w:rsidRPr="00C238B6">
        <w:t>robustness: Will the measure be effective under varying conditions and over time?</w:t>
      </w:r>
    </w:p>
    <w:p w:rsidR="00C238B6" w:rsidRPr="00C238B6" w:rsidRDefault="00C238B6" w:rsidP="00C238B6">
      <w:pPr>
        <w:numPr>
          <w:ilvl w:val="0"/>
          <w:numId w:val="34"/>
        </w:numPr>
        <w:spacing w:before="0" w:after="200" w:line="276" w:lineRule="auto"/>
        <w:jc w:val="left"/>
      </w:pPr>
      <w:r w:rsidRPr="00C238B6">
        <w:t>possible other effects such as introduction of new risks.</w:t>
      </w:r>
    </w:p>
    <w:p w:rsidR="0069084B" w:rsidRDefault="00C238B6" w:rsidP="00C238B6">
      <w:r w:rsidRPr="00C238B6">
        <w:t>When identifying risk control measures, any new risks that may arise from the implementation of such measures (‘</w:t>
      </w:r>
      <w:r w:rsidRPr="00C238B6">
        <w:rPr>
          <w:u w:val="single"/>
        </w:rPr>
        <w:t>substitution risks</w:t>
      </w:r>
      <w:r w:rsidR="00EF7257">
        <w:t>’) should be identified.</w:t>
      </w:r>
    </w:p>
    <w:p w:rsidR="0069084B" w:rsidRDefault="0069084B">
      <w:pPr>
        <w:spacing w:before="0" w:after="0" w:line="240" w:lineRule="auto"/>
        <w:jc w:val="left"/>
      </w:pPr>
      <w:r>
        <w:br w:type="page"/>
      </w:r>
    </w:p>
    <w:p w:rsidR="00C238B6" w:rsidRDefault="00C238B6" w:rsidP="00C238B6">
      <w:r w:rsidRPr="00C238B6">
        <w:lastRenderedPageBreak/>
        <w:t>Risk is re-assessed considering the effects of the proposed risk control effects, as illustrated in the table below:</w:t>
      </w:r>
    </w:p>
    <w:p w:rsidR="009323F0" w:rsidRPr="00C238B6" w:rsidRDefault="009323F0" w:rsidP="00C238B6"/>
    <w:tbl>
      <w:tblPr>
        <w:tblStyle w:val="TableGrid20"/>
        <w:tblW w:w="0" w:type="auto"/>
        <w:tblLook w:val="04A0" w:firstRow="1" w:lastRow="0" w:firstColumn="1" w:lastColumn="0" w:noHBand="0" w:noVBand="1"/>
      </w:tblPr>
      <w:tblGrid>
        <w:gridCol w:w="2093"/>
        <w:gridCol w:w="2268"/>
        <w:gridCol w:w="1843"/>
        <w:gridCol w:w="3085"/>
      </w:tblGrid>
      <w:tr w:rsidR="00C238B6" w:rsidRPr="00C238B6" w:rsidTr="00C238B6">
        <w:tc>
          <w:tcPr>
            <w:tcW w:w="2093" w:type="dxa"/>
            <w:vAlign w:val="center"/>
          </w:tcPr>
          <w:p w:rsidR="00C238B6" w:rsidRPr="00C238B6" w:rsidRDefault="00C238B6" w:rsidP="00C238B6">
            <w:pPr>
              <w:jc w:val="center"/>
              <w:rPr>
                <w:b/>
              </w:rPr>
            </w:pPr>
            <w:r w:rsidRPr="00C238B6">
              <w:rPr>
                <w:b/>
              </w:rPr>
              <w:t>Risks Assessed</w:t>
            </w:r>
          </w:p>
        </w:tc>
        <w:tc>
          <w:tcPr>
            <w:tcW w:w="2268" w:type="dxa"/>
            <w:vAlign w:val="center"/>
          </w:tcPr>
          <w:p w:rsidR="00C238B6" w:rsidRPr="00C238B6" w:rsidRDefault="00C238B6" w:rsidP="00C238B6">
            <w:pPr>
              <w:jc w:val="center"/>
              <w:rPr>
                <w:b/>
              </w:rPr>
            </w:pPr>
            <w:r w:rsidRPr="00C238B6">
              <w:rPr>
                <w:b/>
              </w:rPr>
              <w:t>Initial Risk Level</w:t>
            </w:r>
          </w:p>
        </w:tc>
        <w:tc>
          <w:tcPr>
            <w:tcW w:w="1843" w:type="dxa"/>
            <w:vAlign w:val="center"/>
          </w:tcPr>
          <w:p w:rsidR="00C238B6" w:rsidRPr="00C238B6" w:rsidRDefault="00C238B6" w:rsidP="00C238B6">
            <w:pPr>
              <w:jc w:val="center"/>
              <w:rPr>
                <w:b/>
              </w:rPr>
            </w:pPr>
            <w:r w:rsidRPr="00C238B6">
              <w:rPr>
                <w:b/>
              </w:rPr>
              <w:t>Risk Control</w:t>
            </w:r>
          </w:p>
        </w:tc>
        <w:tc>
          <w:tcPr>
            <w:tcW w:w="3085" w:type="dxa"/>
            <w:vAlign w:val="center"/>
          </w:tcPr>
          <w:p w:rsidR="00C238B6" w:rsidRPr="00C238B6" w:rsidRDefault="00C238B6" w:rsidP="00C238B6">
            <w:pPr>
              <w:jc w:val="center"/>
              <w:rPr>
                <w:b/>
              </w:rPr>
            </w:pPr>
            <w:r w:rsidRPr="00C238B6">
              <w:rPr>
                <w:b/>
              </w:rPr>
              <w:t>Resulting Risk Level</w:t>
            </w:r>
          </w:p>
        </w:tc>
      </w:tr>
      <w:tr w:rsidR="00C238B6" w:rsidRPr="00C238B6" w:rsidTr="00C238B6">
        <w:tc>
          <w:tcPr>
            <w:tcW w:w="2093" w:type="dxa"/>
          </w:tcPr>
          <w:p w:rsidR="00C238B6" w:rsidRPr="00C238B6" w:rsidRDefault="00C238B6" w:rsidP="00C238B6">
            <w:r w:rsidRPr="00C238B6">
              <w:t>Risk 1</w:t>
            </w:r>
          </w:p>
        </w:tc>
        <w:tc>
          <w:tcPr>
            <w:tcW w:w="2268" w:type="dxa"/>
          </w:tcPr>
          <w:p w:rsidR="00C238B6" w:rsidRPr="00C238B6" w:rsidRDefault="00C238B6" w:rsidP="00C238B6"/>
        </w:tc>
        <w:tc>
          <w:tcPr>
            <w:tcW w:w="1843" w:type="dxa"/>
          </w:tcPr>
          <w:p w:rsidR="00C238B6" w:rsidRPr="00C238B6" w:rsidRDefault="00C238B6" w:rsidP="00C238B6"/>
        </w:tc>
        <w:tc>
          <w:tcPr>
            <w:tcW w:w="3085" w:type="dxa"/>
          </w:tcPr>
          <w:p w:rsidR="00C238B6" w:rsidRPr="00C238B6" w:rsidRDefault="00C238B6" w:rsidP="00C238B6"/>
        </w:tc>
      </w:tr>
      <w:tr w:rsidR="00C238B6" w:rsidRPr="00C238B6" w:rsidTr="00C238B6">
        <w:tc>
          <w:tcPr>
            <w:tcW w:w="2093" w:type="dxa"/>
          </w:tcPr>
          <w:p w:rsidR="00C238B6" w:rsidRPr="00C238B6" w:rsidRDefault="00C238B6" w:rsidP="00C238B6">
            <w:r w:rsidRPr="00C238B6">
              <w:t>Risk 2</w:t>
            </w:r>
          </w:p>
        </w:tc>
        <w:tc>
          <w:tcPr>
            <w:tcW w:w="2268" w:type="dxa"/>
          </w:tcPr>
          <w:p w:rsidR="00C238B6" w:rsidRPr="00C238B6" w:rsidRDefault="00C238B6" w:rsidP="00C238B6"/>
        </w:tc>
        <w:tc>
          <w:tcPr>
            <w:tcW w:w="1843" w:type="dxa"/>
          </w:tcPr>
          <w:p w:rsidR="00C238B6" w:rsidRPr="00C238B6" w:rsidRDefault="00C238B6" w:rsidP="00C238B6"/>
        </w:tc>
        <w:tc>
          <w:tcPr>
            <w:tcW w:w="3085" w:type="dxa"/>
          </w:tcPr>
          <w:p w:rsidR="00C238B6" w:rsidRPr="00C238B6" w:rsidRDefault="00C238B6" w:rsidP="00C238B6"/>
        </w:tc>
      </w:tr>
      <w:tr w:rsidR="00C238B6" w:rsidRPr="00C238B6" w:rsidTr="00C238B6">
        <w:tc>
          <w:tcPr>
            <w:tcW w:w="2093" w:type="dxa"/>
          </w:tcPr>
          <w:p w:rsidR="00C238B6" w:rsidRPr="00C238B6" w:rsidRDefault="00C238B6" w:rsidP="00C238B6">
            <w:r w:rsidRPr="00C238B6">
              <w:t>Risk 3</w:t>
            </w:r>
          </w:p>
        </w:tc>
        <w:tc>
          <w:tcPr>
            <w:tcW w:w="2268" w:type="dxa"/>
          </w:tcPr>
          <w:p w:rsidR="00C238B6" w:rsidRPr="00C238B6" w:rsidRDefault="00C238B6" w:rsidP="00C238B6"/>
        </w:tc>
        <w:tc>
          <w:tcPr>
            <w:tcW w:w="1843" w:type="dxa"/>
          </w:tcPr>
          <w:p w:rsidR="00C238B6" w:rsidRPr="00C238B6" w:rsidRDefault="00C238B6" w:rsidP="00C238B6"/>
        </w:tc>
        <w:tc>
          <w:tcPr>
            <w:tcW w:w="3085" w:type="dxa"/>
          </w:tcPr>
          <w:p w:rsidR="00C238B6" w:rsidRPr="00C238B6" w:rsidRDefault="00C238B6" w:rsidP="00C238B6"/>
        </w:tc>
      </w:tr>
    </w:tbl>
    <w:p w:rsidR="00C238B6" w:rsidRPr="00C238B6" w:rsidRDefault="00C238B6" w:rsidP="00C238B6"/>
    <w:p w:rsidR="00C238B6" w:rsidRPr="00C238B6" w:rsidRDefault="00C238B6" w:rsidP="00C238B6">
      <w:r w:rsidRPr="00C238B6">
        <w:t>The measures are not necessarily sufficient to bring the risk level back to an acceptable or tolerable level in a first round: if the risk acceptance criteria require further risk reduction, the comparison (iterative process) describes the optimisation process. So new risk controls are added, or existing risk controls are modified, until the risk is as low as reasonably practicable (ALARP).</w:t>
      </w:r>
    </w:p>
    <w:p w:rsidR="00C238B6" w:rsidRPr="00C238B6" w:rsidRDefault="00C238B6" w:rsidP="00C238B6">
      <w:pPr>
        <w:jc w:val="center"/>
      </w:pPr>
      <w:r w:rsidRPr="00C238B6">
        <w:rPr>
          <w:rFonts w:cs="Calibri"/>
          <w:noProof/>
        </w:rPr>
        <w:drawing>
          <wp:inline distT="0" distB="0" distL="0" distR="0" wp14:anchorId="12EA4445" wp14:editId="4049CC08">
            <wp:extent cx="3495675" cy="2507081"/>
            <wp:effectExtent l="0" t="0" r="0" b="762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02284" cy="2511821"/>
                    </a:xfrm>
                    <a:prstGeom prst="rect">
                      <a:avLst/>
                    </a:prstGeom>
                    <a:noFill/>
                    <a:ln>
                      <a:noFill/>
                    </a:ln>
                  </pic:spPr>
                </pic:pic>
              </a:graphicData>
            </a:graphic>
          </wp:inline>
        </w:drawing>
      </w:r>
    </w:p>
    <w:p w:rsidR="00272A23" w:rsidRPr="00E30A4D" w:rsidRDefault="00C238B6" w:rsidP="00272A23">
      <w:pPr>
        <w:jc w:val="center"/>
        <w:rPr>
          <w:b/>
          <w:bCs/>
        </w:rPr>
      </w:pPr>
      <w:r w:rsidRPr="00C238B6">
        <w:rPr>
          <w:b/>
          <w:bCs/>
        </w:rPr>
        <w:t>Figure 5 – Iterative Risk Reduction Process</w:t>
      </w:r>
      <w:r w:rsidR="00272A23">
        <w:rPr>
          <w:b/>
          <w:bCs/>
        </w:rPr>
        <w:br/>
      </w:r>
    </w:p>
    <w:p w:rsidR="00C43EFD" w:rsidRDefault="00C238B6" w:rsidP="00C43EFD">
      <w:r w:rsidRPr="00C238B6">
        <w:t xml:space="preserve">The ALARP concept combines the </w:t>
      </w:r>
      <w:r w:rsidRPr="00C238B6">
        <w:rPr>
          <w:u w:val="single"/>
        </w:rPr>
        <w:t>technical feasibility</w:t>
      </w:r>
      <w:r w:rsidRPr="00C238B6">
        <w:t xml:space="preserve"> of further reducing the safety risk and </w:t>
      </w:r>
      <w:r w:rsidRPr="00C238B6">
        <w:rPr>
          <w:u w:val="single"/>
        </w:rPr>
        <w:t>the cost</w:t>
      </w:r>
      <w:r w:rsidRPr="00C238B6">
        <w:t>; demonstrating that the safety risk is ALARP means that any further risk reduction is either impracticable or grossly outweighed by the cost.</w:t>
      </w:r>
    </w:p>
    <w:p w:rsidR="00C238B6" w:rsidRPr="00C238B6" w:rsidRDefault="00C238B6" w:rsidP="00C238B6">
      <w:pPr>
        <w:keepNext/>
        <w:spacing w:before="360"/>
        <w:jc w:val="left"/>
        <w:outlineLvl w:val="4"/>
        <w:rPr>
          <w:b/>
          <w:bCs/>
          <w:iCs/>
          <w:szCs w:val="26"/>
        </w:rPr>
      </w:pPr>
      <w:r w:rsidRPr="00C238B6">
        <w:rPr>
          <w:b/>
          <w:bCs/>
          <w:iCs/>
          <w:szCs w:val="26"/>
        </w:rPr>
        <w:t>8.2.4.5</w:t>
      </w:r>
      <w:r w:rsidRPr="00C238B6">
        <w:rPr>
          <w:b/>
          <w:bCs/>
          <w:iCs/>
          <w:szCs w:val="26"/>
        </w:rPr>
        <w:tab/>
        <w:t>Cost Benefit Analysis</w:t>
      </w:r>
    </w:p>
    <w:p w:rsidR="005E7778" w:rsidRDefault="00C238B6" w:rsidP="005E7778">
      <w:r w:rsidRPr="00C238B6">
        <w:t>The contemplated mitigation measures should be subjected to a Cost Benefit Analysis</w:t>
      </w:r>
      <w:r w:rsidRPr="00C238B6">
        <w:rPr>
          <w:vertAlign w:val="superscript"/>
        </w:rPr>
        <w:footnoteReference w:id="17"/>
      </w:r>
      <w:r w:rsidRPr="00C238B6">
        <w:t>, which helps determine the most appropriate measures. The mitigation considered appropriate should achieve the safety benefits desired and sho</w:t>
      </w:r>
      <w:r w:rsidR="00484FFF">
        <w:t>uld be economically acceptable.</w:t>
      </w:r>
    </w:p>
    <w:p w:rsidR="00C238B6" w:rsidRPr="00C238B6" w:rsidRDefault="00C238B6" w:rsidP="00C238B6">
      <w:pPr>
        <w:rPr>
          <w:i/>
        </w:rPr>
      </w:pPr>
      <w:r w:rsidRPr="00C238B6">
        <w:rPr>
          <w:i/>
        </w:rPr>
        <w:lastRenderedPageBreak/>
        <w:t>An example of Cost Benefit Matrix is provided below:</w:t>
      </w:r>
    </w:p>
    <w:tbl>
      <w:tblPr>
        <w:tblStyle w:val="TableGrid20"/>
        <w:tblW w:w="0" w:type="auto"/>
        <w:tblLook w:val="04A0" w:firstRow="1" w:lastRow="0" w:firstColumn="1" w:lastColumn="0" w:noHBand="0" w:noVBand="1"/>
      </w:tblPr>
      <w:tblGrid>
        <w:gridCol w:w="1857"/>
        <w:gridCol w:w="1858"/>
        <w:gridCol w:w="1858"/>
        <w:gridCol w:w="1858"/>
        <w:gridCol w:w="1858"/>
      </w:tblGrid>
      <w:tr w:rsidR="00C238B6" w:rsidRPr="00C238B6" w:rsidTr="00C238B6">
        <w:tc>
          <w:tcPr>
            <w:tcW w:w="1857" w:type="dxa"/>
          </w:tcPr>
          <w:p w:rsidR="00C238B6" w:rsidRPr="00C238B6" w:rsidRDefault="00C238B6" w:rsidP="00C238B6">
            <w:pPr>
              <w:rPr>
                <w:b/>
              </w:rPr>
            </w:pPr>
          </w:p>
        </w:tc>
        <w:tc>
          <w:tcPr>
            <w:tcW w:w="7432" w:type="dxa"/>
            <w:gridSpan w:val="4"/>
            <w:vAlign w:val="center"/>
          </w:tcPr>
          <w:p w:rsidR="00C238B6" w:rsidRPr="00C238B6" w:rsidRDefault="00C238B6" w:rsidP="00C238B6">
            <w:pPr>
              <w:jc w:val="center"/>
              <w:rPr>
                <w:b/>
              </w:rPr>
            </w:pPr>
            <w:r w:rsidRPr="00C238B6">
              <w:rPr>
                <w:b/>
              </w:rPr>
              <w:t>BENEFITS</w:t>
            </w:r>
          </w:p>
        </w:tc>
      </w:tr>
      <w:tr w:rsidR="00C238B6" w:rsidRPr="00C238B6" w:rsidTr="00C238B6">
        <w:tc>
          <w:tcPr>
            <w:tcW w:w="1857" w:type="dxa"/>
            <w:vMerge w:val="restart"/>
            <w:vAlign w:val="center"/>
          </w:tcPr>
          <w:p w:rsidR="00C238B6" w:rsidRPr="00C238B6" w:rsidRDefault="00C238B6" w:rsidP="00C238B6">
            <w:pPr>
              <w:jc w:val="center"/>
              <w:rPr>
                <w:b/>
              </w:rPr>
            </w:pPr>
            <w:r w:rsidRPr="00C238B6">
              <w:rPr>
                <w:b/>
              </w:rPr>
              <w:t>COSTS</w:t>
            </w:r>
          </w:p>
        </w:tc>
        <w:tc>
          <w:tcPr>
            <w:tcW w:w="1858" w:type="dxa"/>
            <w:vAlign w:val="center"/>
          </w:tcPr>
          <w:p w:rsidR="00C238B6" w:rsidRPr="00C238B6" w:rsidRDefault="00C238B6" w:rsidP="00C238B6">
            <w:pPr>
              <w:jc w:val="center"/>
              <w:rPr>
                <w:b/>
              </w:rPr>
            </w:pPr>
          </w:p>
        </w:tc>
        <w:tc>
          <w:tcPr>
            <w:tcW w:w="1858" w:type="dxa"/>
            <w:vAlign w:val="center"/>
          </w:tcPr>
          <w:p w:rsidR="00C238B6" w:rsidRPr="00C238B6" w:rsidRDefault="00C238B6" w:rsidP="00C238B6">
            <w:pPr>
              <w:jc w:val="center"/>
              <w:rPr>
                <w:b/>
              </w:rPr>
            </w:pPr>
            <w:r w:rsidRPr="00C238B6">
              <w:rPr>
                <w:b/>
              </w:rPr>
              <w:t>High</w:t>
            </w:r>
          </w:p>
        </w:tc>
        <w:tc>
          <w:tcPr>
            <w:tcW w:w="1858" w:type="dxa"/>
            <w:vAlign w:val="center"/>
          </w:tcPr>
          <w:p w:rsidR="00C238B6" w:rsidRPr="00C238B6" w:rsidRDefault="00C238B6" w:rsidP="00C238B6">
            <w:pPr>
              <w:jc w:val="center"/>
              <w:rPr>
                <w:b/>
              </w:rPr>
            </w:pPr>
            <w:r w:rsidRPr="00C238B6">
              <w:rPr>
                <w:b/>
              </w:rPr>
              <w:t>Average</w:t>
            </w:r>
          </w:p>
        </w:tc>
        <w:tc>
          <w:tcPr>
            <w:tcW w:w="1858" w:type="dxa"/>
            <w:vAlign w:val="center"/>
          </w:tcPr>
          <w:p w:rsidR="00C238B6" w:rsidRPr="00C238B6" w:rsidRDefault="00C238B6" w:rsidP="00C238B6">
            <w:pPr>
              <w:jc w:val="center"/>
              <w:rPr>
                <w:b/>
              </w:rPr>
            </w:pPr>
            <w:r w:rsidRPr="00C238B6">
              <w:rPr>
                <w:b/>
              </w:rPr>
              <w:t>Low</w:t>
            </w:r>
          </w:p>
        </w:tc>
      </w:tr>
      <w:tr w:rsidR="00C238B6" w:rsidRPr="00C238B6" w:rsidTr="00C238B6">
        <w:tc>
          <w:tcPr>
            <w:tcW w:w="1857" w:type="dxa"/>
            <w:vMerge/>
          </w:tcPr>
          <w:p w:rsidR="00C238B6" w:rsidRPr="00C238B6" w:rsidRDefault="00C238B6" w:rsidP="00C238B6">
            <w:pPr>
              <w:rPr>
                <w:b/>
              </w:rPr>
            </w:pPr>
          </w:p>
        </w:tc>
        <w:tc>
          <w:tcPr>
            <w:tcW w:w="1858" w:type="dxa"/>
            <w:vAlign w:val="center"/>
          </w:tcPr>
          <w:p w:rsidR="00C238B6" w:rsidRPr="00C238B6" w:rsidRDefault="00C238B6" w:rsidP="00C238B6">
            <w:pPr>
              <w:jc w:val="center"/>
              <w:rPr>
                <w:b/>
              </w:rPr>
            </w:pPr>
            <w:r w:rsidRPr="00C238B6">
              <w:rPr>
                <w:b/>
              </w:rPr>
              <w:t>Low</w:t>
            </w:r>
          </w:p>
        </w:tc>
        <w:tc>
          <w:tcPr>
            <w:tcW w:w="1858" w:type="dxa"/>
            <w:shd w:val="clear" w:color="auto" w:fill="92D050"/>
            <w:vAlign w:val="center"/>
          </w:tcPr>
          <w:p w:rsidR="00C238B6" w:rsidRPr="00C238B6" w:rsidRDefault="00C238B6" w:rsidP="00C238B6">
            <w:pPr>
              <w:jc w:val="center"/>
              <w:rPr>
                <w:b/>
              </w:rPr>
            </w:pPr>
            <w:r w:rsidRPr="00C238B6">
              <w:rPr>
                <w:b/>
              </w:rPr>
              <w:t>1</w:t>
            </w:r>
          </w:p>
        </w:tc>
        <w:tc>
          <w:tcPr>
            <w:tcW w:w="1858" w:type="dxa"/>
            <w:shd w:val="clear" w:color="auto" w:fill="92D050"/>
            <w:vAlign w:val="center"/>
          </w:tcPr>
          <w:p w:rsidR="00C238B6" w:rsidRPr="00C238B6" w:rsidRDefault="00C238B6" w:rsidP="00C238B6">
            <w:pPr>
              <w:jc w:val="center"/>
              <w:rPr>
                <w:b/>
              </w:rPr>
            </w:pPr>
            <w:r w:rsidRPr="00C238B6">
              <w:rPr>
                <w:b/>
              </w:rPr>
              <w:t>2</w:t>
            </w:r>
          </w:p>
        </w:tc>
        <w:tc>
          <w:tcPr>
            <w:tcW w:w="1858" w:type="dxa"/>
            <w:shd w:val="clear" w:color="auto" w:fill="FFFF00"/>
            <w:vAlign w:val="center"/>
          </w:tcPr>
          <w:p w:rsidR="00C238B6" w:rsidRPr="00C238B6" w:rsidRDefault="00C238B6" w:rsidP="00C238B6">
            <w:pPr>
              <w:jc w:val="center"/>
              <w:rPr>
                <w:b/>
              </w:rPr>
            </w:pPr>
            <w:r w:rsidRPr="00C238B6">
              <w:rPr>
                <w:b/>
              </w:rPr>
              <w:t>3</w:t>
            </w:r>
          </w:p>
        </w:tc>
      </w:tr>
      <w:tr w:rsidR="00C238B6" w:rsidRPr="00C238B6" w:rsidTr="00C238B6">
        <w:tc>
          <w:tcPr>
            <w:tcW w:w="1857" w:type="dxa"/>
            <w:vMerge/>
          </w:tcPr>
          <w:p w:rsidR="00C238B6" w:rsidRPr="00C238B6" w:rsidRDefault="00C238B6" w:rsidP="00C238B6">
            <w:pPr>
              <w:rPr>
                <w:b/>
              </w:rPr>
            </w:pPr>
          </w:p>
        </w:tc>
        <w:tc>
          <w:tcPr>
            <w:tcW w:w="1858" w:type="dxa"/>
            <w:vAlign w:val="center"/>
          </w:tcPr>
          <w:p w:rsidR="00C238B6" w:rsidRPr="00C238B6" w:rsidRDefault="00C238B6" w:rsidP="00C238B6">
            <w:pPr>
              <w:jc w:val="center"/>
              <w:rPr>
                <w:b/>
              </w:rPr>
            </w:pPr>
            <w:r w:rsidRPr="00C238B6">
              <w:rPr>
                <w:b/>
              </w:rPr>
              <w:t>Average</w:t>
            </w:r>
          </w:p>
        </w:tc>
        <w:tc>
          <w:tcPr>
            <w:tcW w:w="1858" w:type="dxa"/>
            <w:shd w:val="clear" w:color="auto" w:fill="92D050"/>
            <w:vAlign w:val="center"/>
          </w:tcPr>
          <w:p w:rsidR="00C238B6" w:rsidRPr="00C238B6" w:rsidRDefault="00C238B6" w:rsidP="00C238B6">
            <w:pPr>
              <w:jc w:val="center"/>
              <w:rPr>
                <w:b/>
              </w:rPr>
            </w:pPr>
            <w:r w:rsidRPr="00C238B6">
              <w:rPr>
                <w:b/>
              </w:rPr>
              <w:t>2</w:t>
            </w:r>
          </w:p>
        </w:tc>
        <w:tc>
          <w:tcPr>
            <w:tcW w:w="1858" w:type="dxa"/>
            <w:shd w:val="clear" w:color="auto" w:fill="FFFF00"/>
            <w:vAlign w:val="center"/>
          </w:tcPr>
          <w:p w:rsidR="00C238B6" w:rsidRPr="00C238B6" w:rsidRDefault="00C238B6" w:rsidP="00C238B6">
            <w:pPr>
              <w:jc w:val="center"/>
              <w:rPr>
                <w:b/>
              </w:rPr>
            </w:pPr>
            <w:r w:rsidRPr="00C238B6">
              <w:rPr>
                <w:b/>
              </w:rPr>
              <w:t>3</w:t>
            </w:r>
          </w:p>
        </w:tc>
        <w:tc>
          <w:tcPr>
            <w:tcW w:w="1858" w:type="dxa"/>
            <w:shd w:val="clear" w:color="auto" w:fill="FF0000"/>
            <w:vAlign w:val="center"/>
          </w:tcPr>
          <w:p w:rsidR="00C238B6" w:rsidRPr="00C238B6" w:rsidRDefault="00C238B6" w:rsidP="00C238B6">
            <w:pPr>
              <w:jc w:val="center"/>
              <w:rPr>
                <w:b/>
              </w:rPr>
            </w:pPr>
            <w:r w:rsidRPr="00C238B6">
              <w:rPr>
                <w:b/>
              </w:rPr>
              <w:t>4</w:t>
            </w:r>
          </w:p>
        </w:tc>
      </w:tr>
      <w:tr w:rsidR="00C238B6" w:rsidRPr="00C238B6" w:rsidTr="00C238B6">
        <w:tc>
          <w:tcPr>
            <w:tcW w:w="1857" w:type="dxa"/>
            <w:vMerge/>
          </w:tcPr>
          <w:p w:rsidR="00C238B6" w:rsidRPr="00C238B6" w:rsidRDefault="00C238B6" w:rsidP="00C238B6">
            <w:pPr>
              <w:rPr>
                <w:b/>
              </w:rPr>
            </w:pPr>
          </w:p>
        </w:tc>
        <w:tc>
          <w:tcPr>
            <w:tcW w:w="1858" w:type="dxa"/>
            <w:vAlign w:val="center"/>
          </w:tcPr>
          <w:p w:rsidR="00C238B6" w:rsidRPr="00C238B6" w:rsidRDefault="00C238B6" w:rsidP="00C238B6">
            <w:pPr>
              <w:jc w:val="center"/>
              <w:rPr>
                <w:b/>
              </w:rPr>
            </w:pPr>
            <w:r w:rsidRPr="00C238B6">
              <w:rPr>
                <w:b/>
              </w:rPr>
              <w:t>High</w:t>
            </w:r>
          </w:p>
        </w:tc>
        <w:tc>
          <w:tcPr>
            <w:tcW w:w="1858" w:type="dxa"/>
            <w:shd w:val="clear" w:color="auto" w:fill="FFFF00"/>
            <w:vAlign w:val="center"/>
          </w:tcPr>
          <w:p w:rsidR="00C238B6" w:rsidRPr="00C238B6" w:rsidRDefault="00C238B6" w:rsidP="00C238B6">
            <w:pPr>
              <w:jc w:val="center"/>
              <w:rPr>
                <w:b/>
              </w:rPr>
            </w:pPr>
            <w:r w:rsidRPr="00C238B6">
              <w:rPr>
                <w:b/>
              </w:rPr>
              <w:t>3</w:t>
            </w:r>
          </w:p>
        </w:tc>
        <w:tc>
          <w:tcPr>
            <w:tcW w:w="1858" w:type="dxa"/>
            <w:shd w:val="clear" w:color="auto" w:fill="FF0000"/>
            <w:vAlign w:val="center"/>
          </w:tcPr>
          <w:p w:rsidR="00C238B6" w:rsidRPr="00C238B6" w:rsidRDefault="00C238B6" w:rsidP="00C238B6">
            <w:pPr>
              <w:jc w:val="center"/>
              <w:rPr>
                <w:b/>
              </w:rPr>
            </w:pPr>
            <w:r w:rsidRPr="00C238B6">
              <w:rPr>
                <w:b/>
              </w:rPr>
              <w:t>4</w:t>
            </w:r>
          </w:p>
        </w:tc>
        <w:tc>
          <w:tcPr>
            <w:tcW w:w="1858" w:type="dxa"/>
            <w:shd w:val="clear" w:color="auto" w:fill="FF0000"/>
            <w:vAlign w:val="center"/>
          </w:tcPr>
          <w:p w:rsidR="00C238B6" w:rsidRPr="00C238B6" w:rsidRDefault="00C238B6" w:rsidP="00C238B6">
            <w:pPr>
              <w:jc w:val="center"/>
              <w:rPr>
                <w:b/>
              </w:rPr>
            </w:pPr>
            <w:r w:rsidRPr="00C238B6">
              <w:rPr>
                <w:b/>
              </w:rPr>
              <w:t>5</w:t>
            </w:r>
          </w:p>
        </w:tc>
      </w:tr>
    </w:tbl>
    <w:p w:rsidR="00C238B6" w:rsidRPr="00C238B6" w:rsidRDefault="00C238B6" w:rsidP="00C238B6">
      <w:pPr>
        <w:jc w:val="center"/>
        <w:rPr>
          <w:b/>
          <w:bCs/>
        </w:rPr>
      </w:pPr>
      <w:r w:rsidRPr="00C238B6">
        <w:rPr>
          <w:b/>
          <w:bCs/>
        </w:rPr>
        <w:t>Figure 5 – A Simple Costs Benefits Analysis Matrix</w:t>
      </w:r>
    </w:p>
    <w:p w:rsidR="00C238B6" w:rsidRPr="00C238B6" w:rsidRDefault="00C238B6" w:rsidP="00C238B6">
      <w:pPr>
        <w:jc w:val="center"/>
        <w:rPr>
          <w:b/>
          <w:bCs/>
        </w:rPr>
      </w:pPr>
      <w:r w:rsidRPr="00C238B6">
        <w:rPr>
          <w:b/>
          <w:bCs/>
        </w:rPr>
        <w:t>Source: D. Huntzinger, Eurocopter</w:t>
      </w:r>
    </w:p>
    <w:p w:rsidR="00C238B6" w:rsidRPr="00C238B6" w:rsidRDefault="00C238B6" w:rsidP="00C238B6"/>
    <w:p w:rsidR="00C238B6" w:rsidRPr="00C238B6" w:rsidRDefault="00C238B6" w:rsidP="00C238B6">
      <w:r w:rsidRPr="00C238B6">
        <w:rPr>
          <w:u w:val="single"/>
        </w:rPr>
        <w:t>Acceptance criteria</w:t>
      </w:r>
      <w:r w:rsidRPr="00C238B6">
        <w:t xml:space="preserve"> with regards to the costs of implementing mitigation measures and the expected benefits, these are to be endorsed by the Accountable Manager.</w:t>
      </w:r>
    </w:p>
    <w:p w:rsidR="00C238B6" w:rsidRPr="00C238B6" w:rsidRDefault="00C238B6" w:rsidP="00C238B6">
      <w:r w:rsidRPr="00C238B6">
        <w:t>Mention here or in a separate document the acceptance criteria used within your Company.</w:t>
      </w:r>
    </w:p>
    <w:p w:rsidR="00C238B6" w:rsidRPr="00C238B6" w:rsidRDefault="00C238B6" w:rsidP="00C238B6"/>
    <w:p w:rsidR="00C238B6" w:rsidRPr="00C238B6" w:rsidRDefault="00CC741C" w:rsidP="00C238B6">
      <w:pPr>
        <w:keepNext/>
        <w:spacing w:before="360"/>
        <w:jc w:val="left"/>
        <w:outlineLvl w:val="4"/>
        <w:rPr>
          <w:b/>
          <w:bCs/>
          <w:iCs/>
          <w:szCs w:val="26"/>
        </w:rPr>
      </w:pPr>
      <w:r>
        <w:rPr>
          <w:b/>
          <w:bCs/>
          <w:iCs/>
          <w:szCs w:val="26"/>
        </w:rPr>
        <w:t>8.2.5</w:t>
      </w:r>
      <w:r>
        <w:rPr>
          <w:b/>
          <w:bCs/>
          <w:iCs/>
          <w:szCs w:val="26"/>
        </w:rPr>
        <w:tab/>
        <w:t>Conclusion</w:t>
      </w:r>
      <w:r w:rsidR="00C238B6" w:rsidRPr="00C238B6">
        <w:rPr>
          <w:b/>
          <w:bCs/>
          <w:iCs/>
          <w:szCs w:val="26"/>
        </w:rPr>
        <w:t xml:space="preserve"> and Documentation</w:t>
      </w:r>
    </w:p>
    <w:p w:rsidR="00C238B6" w:rsidRPr="00C238B6" w:rsidRDefault="00C238B6" w:rsidP="00C238B6">
      <w:r w:rsidRPr="00C238B6">
        <w:t>Any risk assessment should be documented and contain unambiguous, precise and robust conclusions to enable decision makers to arrive at appropriate control reduction decisions (see the Section Implementation of Risk Control Measures).</w:t>
      </w:r>
    </w:p>
    <w:p w:rsidR="00C238B6" w:rsidRPr="00C238B6" w:rsidRDefault="00C238B6" w:rsidP="00C238B6">
      <w:r w:rsidRPr="00C238B6">
        <w:t>Documentation includes references to other documents (when applicable) and points out any need for further work.</w:t>
      </w:r>
    </w:p>
    <w:p w:rsidR="00C238B6" w:rsidRPr="00C238B6" w:rsidRDefault="00C238B6" w:rsidP="00C238B6">
      <w:pPr>
        <w:keepNext/>
        <w:spacing w:before="360"/>
        <w:jc w:val="left"/>
        <w:outlineLvl w:val="4"/>
        <w:rPr>
          <w:b/>
          <w:bCs/>
          <w:iCs/>
          <w:szCs w:val="26"/>
        </w:rPr>
      </w:pPr>
      <w:r w:rsidRPr="00C238B6">
        <w:rPr>
          <w:b/>
          <w:bCs/>
          <w:iCs/>
          <w:szCs w:val="26"/>
        </w:rPr>
        <w:t>8.2.5.1</w:t>
      </w:r>
      <w:r w:rsidRPr="00C238B6">
        <w:rPr>
          <w:b/>
          <w:bCs/>
          <w:iCs/>
          <w:szCs w:val="26"/>
        </w:rPr>
        <w:tab/>
        <w:t>Scope</w:t>
      </w:r>
    </w:p>
    <w:p w:rsidR="00C238B6" w:rsidRPr="00C238B6" w:rsidRDefault="00C238B6" w:rsidP="00C238B6">
      <w:r w:rsidRPr="00C238B6">
        <w:t>The risk assessment documentation includes or references, as required, descriptions of the following:</w:t>
      </w:r>
    </w:p>
    <w:p w:rsidR="00C238B6" w:rsidRPr="00C238B6" w:rsidRDefault="00C238B6" w:rsidP="00C238B6">
      <w:pPr>
        <w:numPr>
          <w:ilvl w:val="0"/>
          <w:numId w:val="34"/>
        </w:numPr>
        <w:spacing w:before="0" w:after="200" w:line="276" w:lineRule="auto"/>
        <w:jc w:val="left"/>
      </w:pPr>
      <w:r w:rsidRPr="00C238B6">
        <w:t>the purpose of the risk assessment;</w:t>
      </w:r>
    </w:p>
    <w:p w:rsidR="00C238B6" w:rsidRPr="00C238B6" w:rsidRDefault="00C238B6" w:rsidP="00C238B6">
      <w:pPr>
        <w:numPr>
          <w:ilvl w:val="0"/>
          <w:numId w:val="34"/>
        </w:numPr>
        <w:spacing w:before="0" w:after="200" w:line="276" w:lineRule="auto"/>
        <w:jc w:val="left"/>
      </w:pPr>
      <w:r w:rsidRPr="00C238B6">
        <w:t>the activity/issue analysed;</w:t>
      </w:r>
    </w:p>
    <w:p w:rsidR="00C238B6" w:rsidRPr="00C238B6" w:rsidRDefault="00C238B6" w:rsidP="00C238B6">
      <w:pPr>
        <w:numPr>
          <w:ilvl w:val="0"/>
          <w:numId w:val="34"/>
        </w:numPr>
        <w:spacing w:before="0" w:after="200" w:line="276" w:lineRule="auto"/>
        <w:jc w:val="left"/>
      </w:pPr>
      <w:r w:rsidRPr="00C238B6">
        <w:t>involvement of personnel and other operators with whom we interact;</w:t>
      </w:r>
    </w:p>
    <w:p w:rsidR="00C238B6" w:rsidRPr="00C238B6" w:rsidRDefault="00C238B6" w:rsidP="00C238B6">
      <w:pPr>
        <w:numPr>
          <w:ilvl w:val="0"/>
          <w:numId w:val="34"/>
        </w:numPr>
        <w:spacing w:before="0" w:after="200" w:line="276" w:lineRule="auto"/>
        <w:jc w:val="left"/>
      </w:pPr>
      <w:r w:rsidRPr="00C238B6">
        <w:t>context/framework for the activity/issue;</w:t>
      </w:r>
    </w:p>
    <w:p w:rsidR="00C238B6" w:rsidRPr="00C238B6" w:rsidRDefault="00C238B6" w:rsidP="00C238B6">
      <w:pPr>
        <w:numPr>
          <w:ilvl w:val="0"/>
          <w:numId w:val="34"/>
        </w:numPr>
        <w:spacing w:before="0" w:after="200" w:line="276" w:lineRule="auto"/>
        <w:jc w:val="left"/>
      </w:pPr>
      <w:r w:rsidRPr="00C238B6">
        <w:t>the assessment of who is affected by the activity/issue and how;</w:t>
      </w:r>
    </w:p>
    <w:p w:rsidR="00C238B6" w:rsidRPr="00C238B6" w:rsidRDefault="00C238B6" w:rsidP="00C238B6">
      <w:pPr>
        <w:numPr>
          <w:ilvl w:val="0"/>
          <w:numId w:val="34"/>
        </w:numPr>
        <w:spacing w:before="0" w:after="200" w:line="276" w:lineRule="auto"/>
        <w:jc w:val="left"/>
      </w:pPr>
      <w:r w:rsidRPr="00C238B6">
        <w:t>data used;</w:t>
      </w:r>
    </w:p>
    <w:p w:rsidR="00C238B6" w:rsidRPr="00C238B6" w:rsidRDefault="00C238B6" w:rsidP="00C238B6">
      <w:pPr>
        <w:numPr>
          <w:ilvl w:val="0"/>
          <w:numId w:val="34"/>
        </w:numPr>
        <w:spacing w:before="0" w:after="200" w:line="276" w:lineRule="auto"/>
        <w:jc w:val="left"/>
      </w:pPr>
      <w:r w:rsidRPr="00C238B6">
        <w:t>the analysis method;</w:t>
      </w:r>
    </w:p>
    <w:p w:rsidR="00C238B6" w:rsidRPr="00C238B6" w:rsidRDefault="00C238B6" w:rsidP="00C238B6">
      <w:pPr>
        <w:numPr>
          <w:ilvl w:val="0"/>
          <w:numId w:val="34"/>
        </w:numPr>
        <w:spacing w:before="0" w:after="200" w:line="276" w:lineRule="auto"/>
        <w:jc w:val="left"/>
      </w:pPr>
      <w:r w:rsidRPr="00C238B6">
        <w:t>the hazard(s);</w:t>
      </w:r>
    </w:p>
    <w:p w:rsidR="00C238B6" w:rsidRPr="00C238B6" w:rsidRDefault="00C238B6" w:rsidP="00C238B6">
      <w:pPr>
        <w:numPr>
          <w:ilvl w:val="0"/>
          <w:numId w:val="34"/>
        </w:numPr>
        <w:spacing w:before="0" w:after="200" w:line="276" w:lineRule="auto"/>
        <w:jc w:val="left"/>
      </w:pPr>
      <w:r w:rsidRPr="00C238B6">
        <w:t xml:space="preserve">the contributing factors and consequences </w:t>
      </w:r>
    </w:p>
    <w:p w:rsidR="00C238B6" w:rsidRPr="00C238B6" w:rsidRDefault="00C238B6" w:rsidP="00C238B6">
      <w:pPr>
        <w:numPr>
          <w:ilvl w:val="0"/>
          <w:numId w:val="34"/>
        </w:numPr>
        <w:spacing w:before="0" w:after="200" w:line="276" w:lineRule="auto"/>
        <w:jc w:val="left"/>
      </w:pPr>
      <w:r w:rsidRPr="00C238B6">
        <w:lastRenderedPageBreak/>
        <w:t>uncertainties and assu</w:t>
      </w:r>
      <w:r w:rsidR="00EE37FA">
        <w:t>mptions made for the assessment</w:t>
      </w:r>
      <w:r w:rsidRPr="00C238B6">
        <w:t>;</w:t>
      </w:r>
    </w:p>
    <w:p w:rsidR="00C238B6" w:rsidRPr="00C238B6" w:rsidRDefault="00C238B6" w:rsidP="00C238B6">
      <w:pPr>
        <w:numPr>
          <w:ilvl w:val="0"/>
          <w:numId w:val="34"/>
        </w:numPr>
        <w:spacing w:before="0" w:after="200" w:line="276" w:lineRule="auto"/>
        <w:jc w:val="left"/>
      </w:pPr>
      <w:r w:rsidRPr="00C238B6">
        <w:t>the likelihood and severity;</w:t>
      </w:r>
    </w:p>
    <w:p w:rsidR="00C238B6" w:rsidRPr="00C238B6" w:rsidRDefault="00C238B6" w:rsidP="00C238B6">
      <w:pPr>
        <w:numPr>
          <w:ilvl w:val="0"/>
          <w:numId w:val="34"/>
        </w:numPr>
        <w:spacing w:before="0" w:after="200" w:line="276" w:lineRule="auto"/>
        <w:jc w:val="left"/>
      </w:pPr>
      <w:r w:rsidRPr="00C238B6">
        <w:t>the risk mitigation measures;</w:t>
      </w:r>
    </w:p>
    <w:p w:rsidR="00C238B6" w:rsidRPr="00C238B6" w:rsidRDefault="00EE37FA" w:rsidP="00C238B6">
      <w:pPr>
        <w:numPr>
          <w:ilvl w:val="0"/>
          <w:numId w:val="34"/>
        </w:numPr>
        <w:spacing w:before="0" w:after="200" w:line="276" w:lineRule="auto"/>
        <w:jc w:val="left"/>
      </w:pPr>
      <w:r>
        <w:t>the risk evaluation;</w:t>
      </w:r>
    </w:p>
    <w:p w:rsidR="00C238B6" w:rsidRPr="00C238B6" w:rsidRDefault="00C238B6" w:rsidP="00C238B6">
      <w:pPr>
        <w:numPr>
          <w:ilvl w:val="0"/>
          <w:numId w:val="34"/>
        </w:numPr>
        <w:spacing w:before="0" w:after="200" w:line="276" w:lineRule="auto"/>
        <w:jc w:val="left"/>
      </w:pPr>
      <w:r w:rsidRPr="00C238B6">
        <w:t>the conclusions.</w:t>
      </w:r>
    </w:p>
    <w:p w:rsidR="00C238B6" w:rsidRPr="00C238B6" w:rsidRDefault="00C238B6" w:rsidP="00C238B6">
      <w:pPr>
        <w:keepNext/>
        <w:spacing w:before="360"/>
        <w:jc w:val="left"/>
        <w:outlineLvl w:val="4"/>
        <w:rPr>
          <w:b/>
          <w:bCs/>
          <w:iCs/>
          <w:szCs w:val="26"/>
        </w:rPr>
      </w:pPr>
      <w:r w:rsidRPr="00C238B6">
        <w:rPr>
          <w:b/>
          <w:bCs/>
          <w:iCs/>
          <w:szCs w:val="26"/>
        </w:rPr>
        <w:t>8.2.5.2</w:t>
      </w:r>
      <w:r w:rsidRPr="00C238B6">
        <w:rPr>
          <w:b/>
          <w:bCs/>
          <w:iCs/>
          <w:szCs w:val="26"/>
        </w:rPr>
        <w:tab/>
        <w:t>Register of Hazards, Risk Assessments and Risk Controls</w:t>
      </w:r>
    </w:p>
    <w:p w:rsidR="00C238B6" w:rsidRPr="00C238B6" w:rsidRDefault="00C238B6" w:rsidP="00C238B6">
      <w:r w:rsidRPr="00C238B6">
        <w:t xml:space="preserve">The Safety Manager shall maintain a </w:t>
      </w:r>
      <w:r w:rsidRPr="00C238B6">
        <w:rPr>
          <w:u w:val="single"/>
        </w:rPr>
        <w:t>register (or log) of hazards, and of the corresponding risk assessments and mitigations</w:t>
      </w:r>
      <w:r w:rsidRPr="00C238B6">
        <w:t xml:space="preserve">. This risk register records hazards per activity and indicates how these have been addressed in the past and are currently being addressed. </w:t>
      </w:r>
    </w:p>
    <w:p w:rsidR="00C238B6" w:rsidRPr="00C238B6" w:rsidRDefault="00C238B6" w:rsidP="00C238B6">
      <w:r w:rsidRPr="00C238B6">
        <w:t xml:space="preserve">Any future risk assessment may then draw upon the information already available. </w:t>
      </w:r>
    </w:p>
    <w:p w:rsidR="00C238B6" w:rsidRDefault="00C238B6" w:rsidP="00C238B6">
      <w:r w:rsidRPr="00C238B6">
        <w:t xml:space="preserve">The information </w:t>
      </w:r>
      <w:r w:rsidR="00337817">
        <w:t>is both communicated and made</w:t>
      </w:r>
      <w:r w:rsidRPr="00C238B6">
        <w:t xml:space="preserve"> available</w:t>
      </w:r>
      <w:r w:rsidR="00337817">
        <w:t xml:space="preserve"> to</w:t>
      </w:r>
      <w:r w:rsidRPr="00C238B6">
        <w:t xml:space="preserve"> all in the Company with special attention to the managers in charge, depending on the nature of the risks</w:t>
      </w:r>
      <w:r w:rsidRPr="00C238B6">
        <w:rPr>
          <w:vertAlign w:val="superscript"/>
        </w:rPr>
        <w:footnoteReference w:id="18"/>
      </w:r>
      <w:r w:rsidRPr="00C238B6">
        <w:t>.</w:t>
      </w:r>
    </w:p>
    <w:p w:rsidR="00410784" w:rsidRPr="00C238B6" w:rsidRDefault="00410784" w:rsidP="00C238B6"/>
    <w:p w:rsidR="00C238B6" w:rsidRPr="00C238B6" w:rsidRDefault="00C238B6" w:rsidP="00C238B6">
      <w:pPr>
        <w:pBdr>
          <w:top w:val="single" w:sz="4" w:space="1" w:color="auto"/>
          <w:left w:val="single" w:sz="4" w:space="4" w:color="auto"/>
          <w:bottom w:val="single" w:sz="4" w:space="1" w:color="auto"/>
          <w:right w:val="single" w:sz="4" w:space="4" w:color="auto"/>
        </w:pBdr>
      </w:pPr>
      <w:r w:rsidRPr="00C238B6">
        <w:rPr>
          <w:u w:val="single"/>
        </w:rPr>
        <w:t>The register of “Hazards” and “ Hazards and Undesirable Events” (Excel files) are updated at each step of the risk management processes</w:t>
      </w:r>
      <w:r w:rsidRPr="00C238B6">
        <w:t xml:space="preserve">. These registers also record the results of the processes and serve as a basis for risk monitoring, review and improvement. </w:t>
      </w:r>
    </w:p>
    <w:p w:rsidR="00C238B6" w:rsidRPr="00C238B6" w:rsidRDefault="00C238B6" w:rsidP="00C238B6">
      <w:pPr>
        <w:pBdr>
          <w:top w:val="single" w:sz="4" w:space="1" w:color="auto"/>
          <w:left w:val="single" w:sz="4" w:space="4" w:color="auto"/>
          <w:bottom w:val="single" w:sz="4" w:space="1" w:color="auto"/>
          <w:right w:val="single" w:sz="4" w:space="4" w:color="auto"/>
        </w:pBdr>
      </w:pPr>
      <w:r w:rsidRPr="00C238B6">
        <w:t>This procedure is detailed in Appendix 9.</w:t>
      </w:r>
    </w:p>
    <w:p w:rsidR="00C238B6" w:rsidRPr="00C238B6" w:rsidRDefault="00C238B6" w:rsidP="00C238B6"/>
    <w:p w:rsidR="00C238B6" w:rsidRPr="00C238B6" w:rsidRDefault="00C238B6" w:rsidP="00C238B6">
      <w:pPr>
        <w:keepNext/>
        <w:spacing w:before="360"/>
        <w:jc w:val="left"/>
        <w:outlineLvl w:val="4"/>
        <w:rPr>
          <w:b/>
          <w:bCs/>
          <w:iCs/>
          <w:szCs w:val="26"/>
        </w:rPr>
      </w:pPr>
      <w:r w:rsidRPr="00C238B6">
        <w:rPr>
          <w:b/>
          <w:bCs/>
          <w:iCs/>
          <w:szCs w:val="26"/>
        </w:rPr>
        <w:t>8.3</w:t>
      </w:r>
      <w:r w:rsidRPr="00C238B6">
        <w:rPr>
          <w:b/>
          <w:bCs/>
          <w:iCs/>
          <w:szCs w:val="26"/>
        </w:rPr>
        <w:tab/>
        <w:t>Changes that Could Invalidate the Conclusions of a Risk Assessment</w:t>
      </w:r>
    </w:p>
    <w:p w:rsidR="00C238B6" w:rsidRPr="00C238B6" w:rsidRDefault="00C238B6" w:rsidP="00C238B6">
      <w:r w:rsidRPr="00C238B6">
        <w:t>Changes that could invalidate the conclusion of a risk assessment could be:</w:t>
      </w:r>
    </w:p>
    <w:p w:rsidR="00C238B6" w:rsidRPr="00C238B6" w:rsidRDefault="00C238B6" w:rsidP="00C238B6">
      <w:pPr>
        <w:numPr>
          <w:ilvl w:val="0"/>
          <w:numId w:val="34"/>
        </w:numPr>
        <w:spacing w:before="0" w:after="200" w:line="276" w:lineRule="auto"/>
        <w:jc w:val="left"/>
      </w:pPr>
      <w:r w:rsidRPr="00C238B6">
        <w:t>significant changes in the preconditions and context;</w:t>
      </w:r>
    </w:p>
    <w:p w:rsidR="00C238B6" w:rsidRPr="00C238B6" w:rsidRDefault="00C238B6" w:rsidP="00C238B6">
      <w:pPr>
        <w:numPr>
          <w:ilvl w:val="0"/>
          <w:numId w:val="34"/>
        </w:numPr>
        <w:spacing w:before="0" w:after="200" w:line="276" w:lineRule="auto"/>
        <w:jc w:val="left"/>
      </w:pPr>
      <w:r w:rsidRPr="00C238B6">
        <w:t>new knowledge of risks involved (experience from accidents and occurrences, reporting of safety concerns, research, better risk analysis methods, internal inspections, audits and reviews, hazard reporting);</w:t>
      </w:r>
    </w:p>
    <w:p w:rsidR="00C238B6" w:rsidRPr="00C238B6" w:rsidRDefault="00C238B6" w:rsidP="00C238B6">
      <w:pPr>
        <w:numPr>
          <w:ilvl w:val="0"/>
          <w:numId w:val="34"/>
        </w:numPr>
        <w:spacing w:before="0" w:after="200" w:line="276" w:lineRule="auto"/>
        <w:jc w:val="left"/>
      </w:pPr>
      <w:r w:rsidRPr="00C238B6">
        <w:t>significant changes in the underlying data used for the assessment;</w:t>
      </w:r>
    </w:p>
    <w:p w:rsidR="00C238B6" w:rsidRPr="00C238B6" w:rsidRDefault="00C238B6" w:rsidP="00C238B6">
      <w:pPr>
        <w:numPr>
          <w:ilvl w:val="0"/>
          <w:numId w:val="34"/>
        </w:numPr>
        <w:spacing w:before="0" w:after="200" w:line="276" w:lineRule="auto"/>
        <w:jc w:val="left"/>
      </w:pPr>
      <w:r w:rsidRPr="00C238B6">
        <w:t>significant organisational changes that could affect the assessment; and</w:t>
      </w:r>
    </w:p>
    <w:p w:rsidR="00C238B6" w:rsidRPr="00C238B6" w:rsidRDefault="00C238B6" w:rsidP="00C238B6">
      <w:pPr>
        <w:numPr>
          <w:ilvl w:val="0"/>
          <w:numId w:val="34"/>
        </w:numPr>
        <w:spacing w:before="0" w:after="200" w:line="276" w:lineRule="auto"/>
        <w:jc w:val="left"/>
      </w:pPr>
      <w:r w:rsidRPr="00C238B6">
        <w:t>several smaller changes that together might constitute a significant change.</w:t>
      </w:r>
    </w:p>
    <w:p w:rsidR="00C238B6" w:rsidRPr="00C238B6" w:rsidRDefault="00C238B6" w:rsidP="00C238B6">
      <w:r w:rsidRPr="00C238B6">
        <w:t>Depending on the type of activity affected and the nature of the changes, the Safety Manager may decide to reassess the risk.</w:t>
      </w:r>
    </w:p>
    <w:p w:rsidR="00C238B6" w:rsidRPr="00C238B6" w:rsidRDefault="00C238B6" w:rsidP="00C238B6"/>
    <w:p w:rsidR="00C238B6" w:rsidRPr="00C238B6" w:rsidRDefault="00C238B6" w:rsidP="00C238B6">
      <w:pPr>
        <w:keepNext/>
        <w:spacing w:before="360"/>
        <w:jc w:val="left"/>
        <w:outlineLvl w:val="4"/>
        <w:rPr>
          <w:b/>
          <w:bCs/>
          <w:iCs/>
          <w:szCs w:val="26"/>
        </w:rPr>
      </w:pPr>
      <w:r w:rsidRPr="00C238B6">
        <w:rPr>
          <w:b/>
          <w:bCs/>
          <w:iCs/>
          <w:szCs w:val="26"/>
        </w:rPr>
        <w:lastRenderedPageBreak/>
        <w:t>8.4</w:t>
      </w:r>
      <w:r w:rsidRPr="00C238B6">
        <w:rPr>
          <w:b/>
          <w:bCs/>
          <w:iCs/>
          <w:szCs w:val="26"/>
        </w:rPr>
        <w:tab/>
        <w:t>Implementation of Risk Control Measures</w:t>
      </w:r>
    </w:p>
    <w:p w:rsidR="00C43EFD" w:rsidRDefault="00C238B6" w:rsidP="00046335">
      <w:r w:rsidRPr="00C238B6">
        <w:t xml:space="preserve">Implementation of the risk control (mitigation) measures may, depending on the nature of these measures, give rise to an </w:t>
      </w:r>
      <w:r w:rsidRPr="00C238B6">
        <w:rPr>
          <w:u w:val="single"/>
        </w:rPr>
        <w:t>implementation plan</w:t>
      </w:r>
      <w:r w:rsidRPr="00C238B6">
        <w:t xml:space="preserve"> identifying who is in charge, the resources needed, the deadline, and the stages of implementation. The implementation plan is periodically reviewed until completion or revision.</w:t>
      </w:r>
    </w:p>
    <w:p w:rsidR="00482A45" w:rsidRPr="00046335" w:rsidRDefault="00482A45" w:rsidP="00046335"/>
    <w:p w:rsidR="00C238B6" w:rsidRPr="005227E4" w:rsidRDefault="00C238B6" w:rsidP="005227E4">
      <w:pPr>
        <w:keepNext/>
        <w:spacing w:before="360"/>
        <w:jc w:val="left"/>
        <w:outlineLvl w:val="4"/>
        <w:rPr>
          <w:b/>
          <w:bCs/>
          <w:iCs/>
          <w:szCs w:val="26"/>
        </w:rPr>
      </w:pPr>
      <w:r w:rsidRPr="00C238B6">
        <w:rPr>
          <w:b/>
          <w:bCs/>
          <w:iCs/>
          <w:szCs w:val="26"/>
        </w:rPr>
        <w:t>8.5</w:t>
      </w:r>
      <w:r w:rsidRPr="00C238B6">
        <w:rPr>
          <w:b/>
          <w:bCs/>
          <w:iCs/>
          <w:szCs w:val="26"/>
        </w:rPr>
        <w:tab/>
        <w:t>Monitoring, Review and Improvement</w:t>
      </w:r>
    </w:p>
    <w:p w:rsidR="00C238B6" w:rsidRPr="00C238B6" w:rsidRDefault="00C238B6" w:rsidP="00C238B6">
      <w:r w:rsidRPr="00C238B6">
        <w:t>The risk assessment process is monitored for the purpose of:</w:t>
      </w:r>
    </w:p>
    <w:p w:rsidR="00C238B6" w:rsidRPr="00C238B6" w:rsidRDefault="00C238B6" w:rsidP="00C238B6">
      <w:pPr>
        <w:numPr>
          <w:ilvl w:val="0"/>
          <w:numId w:val="34"/>
        </w:numPr>
        <w:spacing w:before="0" w:after="200" w:line="276" w:lineRule="auto"/>
        <w:jc w:val="left"/>
      </w:pPr>
      <w:r w:rsidRPr="00C238B6">
        <w:t>analysing and learning from events, changes and trends;</w:t>
      </w:r>
    </w:p>
    <w:p w:rsidR="00C238B6" w:rsidRPr="00C238B6" w:rsidRDefault="00C238B6" w:rsidP="00C238B6">
      <w:pPr>
        <w:numPr>
          <w:ilvl w:val="0"/>
          <w:numId w:val="34"/>
        </w:numPr>
        <w:spacing w:before="0" w:after="200" w:line="276" w:lineRule="auto"/>
        <w:jc w:val="left"/>
      </w:pPr>
      <w:r w:rsidRPr="00C238B6">
        <w:t>detecting changes in the internal and external context including changes to the risk itself;</w:t>
      </w:r>
    </w:p>
    <w:p w:rsidR="00C238B6" w:rsidRPr="00C238B6" w:rsidRDefault="00C238B6" w:rsidP="00C238B6">
      <w:pPr>
        <w:numPr>
          <w:ilvl w:val="0"/>
          <w:numId w:val="34"/>
        </w:numPr>
        <w:spacing w:before="0" w:after="200" w:line="276" w:lineRule="auto"/>
        <w:jc w:val="left"/>
      </w:pPr>
      <w:r w:rsidRPr="00C238B6">
        <w:t>ensuring that the risk mitigation measures remain effective; and</w:t>
      </w:r>
    </w:p>
    <w:p w:rsidR="00C238B6" w:rsidRPr="00C238B6" w:rsidRDefault="00C238B6" w:rsidP="00C238B6">
      <w:pPr>
        <w:numPr>
          <w:ilvl w:val="0"/>
          <w:numId w:val="34"/>
        </w:numPr>
        <w:spacing w:before="0" w:after="200" w:line="276" w:lineRule="auto"/>
        <w:jc w:val="left"/>
      </w:pPr>
      <w:r w:rsidRPr="00C238B6">
        <w:t>identifying emerging risks.</w:t>
      </w:r>
    </w:p>
    <w:p w:rsidR="00C238B6" w:rsidRDefault="00C238B6" w:rsidP="00C238B6">
      <w:r w:rsidRPr="00C238B6">
        <w:t>Monitoring and review can be performed through periodic reviews, inspections and audits, risk assessments and the risk management process itself, with the aim to strive for a continuous reduction in the risk level.</w:t>
      </w:r>
    </w:p>
    <w:p w:rsidR="00E9576A" w:rsidRPr="00C238B6" w:rsidRDefault="00E9576A" w:rsidP="00C238B6"/>
    <w:p w:rsidR="00C238B6" w:rsidRPr="00C238B6" w:rsidDel="0093542C" w:rsidRDefault="00C238B6" w:rsidP="00C238B6">
      <w:pPr>
        <w:keepNext/>
        <w:spacing w:before="360"/>
        <w:jc w:val="left"/>
        <w:outlineLvl w:val="4"/>
        <w:rPr>
          <w:b/>
          <w:bCs/>
          <w:iCs/>
          <w:szCs w:val="26"/>
        </w:rPr>
      </w:pPr>
      <w:r w:rsidRPr="00C238B6">
        <w:rPr>
          <w:b/>
          <w:bCs/>
          <w:iCs/>
          <w:szCs w:val="26"/>
        </w:rPr>
        <w:t>8.6</w:t>
      </w:r>
      <w:r w:rsidRPr="00C238B6">
        <w:rPr>
          <w:b/>
          <w:bCs/>
          <w:iCs/>
          <w:szCs w:val="26"/>
        </w:rPr>
        <w:tab/>
        <w:t>Occurrence Reporting and Internal Safety Investigations</w:t>
      </w:r>
    </w:p>
    <w:p w:rsidR="00C238B6" w:rsidRPr="00CC741C" w:rsidRDefault="00C238B6" w:rsidP="00CC741C">
      <w:pPr>
        <w:jc w:val="left"/>
        <w:rPr>
          <w:b/>
          <w:bCs/>
          <w:i/>
          <w:noProof/>
          <w:color w:val="E36C0A"/>
          <w:sz w:val="18"/>
          <w:u w:val="single" w:color="1F497D"/>
          <w:lang w:eastAsia="en-US"/>
        </w:rPr>
      </w:pPr>
      <w:r w:rsidRPr="00C238B6">
        <w:rPr>
          <w:b/>
          <w:bCs/>
          <w:i/>
          <w:noProof/>
          <w:color w:val="E36C0A"/>
          <w:sz w:val="18"/>
          <w:u w:val="single" w:color="1F497D"/>
          <w:lang w:eastAsia="en-US"/>
        </w:rPr>
        <w:t>Cf. AMC1 ORO.GEN.160 and related AMC</w:t>
      </w:r>
    </w:p>
    <w:p w:rsidR="00C238B6" w:rsidRDefault="00C238B6" w:rsidP="00C238B6">
      <w:r w:rsidRPr="00C238B6">
        <w:t>The Company reports to the National Civil Aviation Authority all occurrences defined in AMC 20-8, and as required by the applicable rule</w:t>
      </w:r>
      <w:r w:rsidR="00E53145">
        <w:t>s implementing Directive 2003/42</w:t>
      </w:r>
      <w:r w:rsidRPr="00C238B6">
        <w:t>/EC on Occurren</w:t>
      </w:r>
      <w:r w:rsidR="001223D3">
        <w:t>ce Reporting in Civil Aviation</w:t>
      </w:r>
      <w:r w:rsidR="007B15E7">
        <w:rPr>
          <w:rStyle w:val="FootnoteReference"/>
        </w:rPr>
        <w:footnoteReference w:id="19"/>
      </w:r>
      <w:r w:rsidR="001223D3">
        <w:t>.</w:t>
      </w:r>
    </w:p>
    <w:p w:rsidR="009263B4" w:rsidRDefault="009263B4" w:rsidP="009263B4">
      <w:r>
        <w:t>The operator should report all occurrences defined in AMC 20-8, and as required by the applicable national rule</w:t>
      </w:r>
      <w:r w:rsidR="00E53145">
        <w:t>s implementing Directive 2003/42</w:t>
      </w:r>
      <w:r>
        <w:t>/EC2 on occurrence reporting in civil aviation.</w:t>
      </w:r>
    </w:p>
    <w:p w:rsidR="009263B4" w:rsidRPr="00C238B6" w:rsidRDefault="009263B4" w:rsidP="009263B4">
      <w:r>
        <w:t>In addition to the reports required b</w:t>
      </w:r>
      <w:r w:rsidR="00E53145">
        <w:t>y AMC 20-8 and Directive 2003/42</w:t>
      </w:r>
      <w:r>
        <w:t>/EC, the operator should report volcanic ash clouds encountered during flight.</w:t>
      </w:r>
    </w:p>
    <w:p w:rsidR="00C238B6" w:rsidRDefault="00C238B6" w:rsidP="00C238B6">
      <w:pPr>
        <w:rPr>
          <w:i/>
        </w:rPr>
      </w:pPr>
      <w:r w:rsidRPr="00C238B6">
        <w:rPr>
          <w:i/>
        </w:rPr>
        <w:t>Mention here the procedure, legal deadline, and forms by which you report your reportable occurrences, serious incidents and accidents to your National Aviation Authority and Accident Investigation Board.</w:t>
      </w:r>
    </w:p>
    <w:p w:rsidR="007E3BC9" w:rsidRPr="00FF1F4D" w:rsidRDefault="007E3BC9" w:rsidP="00C238B6">
      <w:pPr>
        <w:rPr>
          <w:i/>
        </w:rPr>
      </w:pPr>
    </w:p>
    <w:p w:rsidR="00C238B6" w:rsidRPr="00C238B6" w:rsidDel="0093542C" w:rsidRDefault="00C238B6" w:rsidP="00C238B6">
      <w:pPr>
        <w:keepNext/>
        <w:spacing w:before="360"/>
        <w:jc w:val="left"/>
        <w:outlineLvl w:val="4"/>
        <w:rPr>
          <w:b/>
          <w:bCs/>
          <w:iCs/>
          <w:szCs w:val="26"/>
        </w:rPr>
      </w:pPr>
      <w:r w:rsidRPr="00C238B6">
        <w:rPr>
          <w:b/>
          <w:bCs/>
          <w:iCs/>
          <w:szCs w:val="26"/>
        </w:rPr>
        <w:lastRenderedPageBreak/>
        <w:t>8.6.1</w:t>
      </w:r>
      <w:r w:rsidRPr="00C238B6">
        <w:rPr>
          <w:b/>
          <w:bCs/>
          <w:iCs/>
          <w:szCs w:val="26"/>
        </w:rPr>
        <w:tab/>
        <w:t>Occurrence Reporting Scheme</w:t>
      </w:r>
    </w:p>
    <w:p w:rsidR="00C238B6" w:rsidRPr="00C238B6" w:rsidRDefault="00C238B6" w:rsidP="00C238B6">
      <w:pPr>
        <w:jc w:val="left"/>
        <w:rPr>
          <w:b/>
          <w:bCs/>
          <w:i/>
          <w:noProof/>
          <w:color w:val="E36C0A"/>
          <w:sz w:val="18"/>
          <w:u w:val="single" w:color="1F497D"/>
          <w:lang w:eastAsia="en-US"/>
        </w:rPr>
      </w:pPr>
      <w:r w:rsidRPr="00C238B6">
        <w:rPr>
          <w:b/>
          <w:bCs/>
          <w:i/>
          <w:noProof/>
          <w:color w:val="E36C0A"/>
          <w:sz w:val="18"/>
          <w:u w:val="single" w:color="1F497D"/>
          <w:lang w:eastAsia="en-US"/>
        </w:rPr>
        <w:t>Cf. GM1 ORO.GEN.200(a)(3)</w:t>
      </w:r>
    </w:p>
    <w:p w:rsidR="00C238B6" w:rsidRPr="00C238B6" w:rsidRDefault="00C238B6" w:rsidP="00C238B6">
      <w:r w:rsidRPr="00C238B6">
        <w:t xml:space="preserve">The overall purpose of the scheme is to make best use of reported information to improve the level of safety performance and not to attribute blame. </w:t>
      </w:r>
    </w:p>
    <w:p w:rsidR="00451648" w:rsidRDefault="00C238B6" w:rsidP="00C238B6">
      <w:r w:rsidRPr="00C238B6">
        <w:t>The scope of this scheme also includes occurrences not reportable to the authorities.</w:t>
      </w:r>
    </w:p>
    <w:p w:rsidR="00C238B6" w:rsidRPr="00C238B6" w:rsidRDefault="00C238B6" w:rsidP="00C238B6">
      <w:r w:rsidRPr="00C238B6">
        <w:t>The objectives of the occurrence reporting scheme are to:</w:t>
      </w:r>
    </w:p>
    <w:p w:rsidR="00C238B6" w:rsidRPr="00C238B6" w:rsidRDefault="00C238B6" w:rsidP="00C238B6">
      <w:pPr>
        <w:numPr>
          <w:ilvl w:val="0"/>
          <w:numId w:val="34"/>
        </w:numPr>
        <w:spacing w:before="0" w:after="200" w:line="276" w:lineRule="auto"/>
        <w:jc w:val="left"/>
      </w:pPr>
      <w:r w:rsidRPr="00C238B6">
        <w:t>enable an assessment to be made of the safety implications of each relevant incident and accident, including previous occurrences of a similar nature, so that any necessary action can be initiated; and</w:t>
      </w:r>
    </w:p>
    <w:p w:rsidR="00C238B6" w:rsidRPr="00C238B6" w:rsidRDefault="00C238B6" w:rsidP="00C238B6">
      <w:pPr>
        <w:numPr>
          <w:ilvl w:val="0"/>
          <w:numId w:val="34"/>
        </w:numPr>
        <w:spacing w:before="0" w:after="200" w:line="276" w:lineRule="auto"/>
        <w:jc w:val="left"/>
      </w:pPr>
      <w:r w:rsidRPr="00C238B6">
        <w:t>ensure that knowledge of relevant incidents and accidents is disseminated, so that other persons and operators may learn from them.</w:t>
      </w:r>
    </w:p>
    <w:p w:rsidR="00C238B6" w:rsidRPr="00C238B6" w:rsidRDefault="00C238B6" w:rsidP="00C238B6">
      <w:r w:rsidRPr="00C238B6">
        <w:t>The scheme is an essential part of the overall monitoring function and it is complementary to the normal day-to-day procedures and ‘control’ systems and is not intended to duplicate or supersede any of them. The scheme is a tool to identify and analyse those instances where procedures appear to have failed or where there was a failure to apply the procedures.</w:t>
      </w:r>
    </w:p>
    <w:p w:rsidR="00C238B6" w:rsidRPr="00C238B6" w:rsidRDefault="00C238B6" w:rsidP="00C238B6">
      <w:r w:rsidRPr="00C238B6">
        <w:t>All occurrence reports judged reportable by the person submitting the report should be retained as the significance of such reports may only become obvious at a later date.</w:t>
      </w:r>
    </w:p>
    <w:p w:rsidR="00C238B6" w:rsidRPr="00C238B6" w:rsidRDefault="00C238B6" w:rsidP="00C238B6">
      <w:r w:rsidRPr="00C238B6">
        <w:t>The Company’s approach is described as follows.</w:t>
      </w:r>
    </w:p>
    <w:p w:rsidR="00C238B6" w:rsidRPr="00C238B6" w:rsidRDefault="00C238B6" w:rsidP="00C238B6">
      <w:r w:rsidRPr="00C238B6">
        <w:t>Every occurrence identified through occurrence reports, voluntary reports or other sources provides the opportunity to draw safety lessons. Learning from experience is only possible if all events are reported and analysed and their causes and factors (technical, operational, or environmental) are determined and analysed.</w:t>
      </w:r>
    </w:p>
    <w:p w:rsidR="00C238B6" w:rsidRPr="00C238B6" w:rsidRDefault="00C238B6" w:rsidP="00C238B6">
      <w:r w:rsidRPr="00C238B6">
        <w:t>On a daily basis, occurrences (down to simple malfunctions) may affect any process. Some of these occurrences are defined as accident precursors. Accident precursors are occurrences which, without appropriate mitigation, can result in Undesirable Events or accidents.</w:t>
      </w:r>
    </w:p>
    <w:p w:rsidR="00C238B6" w:rsidRPr="00C238B6" w:rsidRDefault="00C238B6" w:rsidP="00C238B6">
      <w:r w:rsidRPr="00C238B6">
        <w:t>The Safety Manager is</w:t>
      </w:r>
      <w:r w:rsidR="007E4C9B">
        <w:t xml:space="preserve"> to record, analyse and monitor</w:t>
      </w:r>
      <w:r w:rsidRPr="00C238B6">
        <w:t xml:space="preserve"> these occurrence</w:t>
      </w:r>
      <w:r w:rsidR="009570B4">
        <w:t>s</w:t>
      </w:r>
      <w:r w:rsidRPr="00C238B6">
        <w:t>. Occurrences are recorded in a database and the database is analysed to identify trends and define recommendations to correct possible deviations and avoid accidents (proactive approach).</w:t>
      </w:r>
    </w:p>
    <w:p w:rsidR="00C238B6" w:rsidRPr="00C238B6" w:rsidRDefault="00C238B6" w:rsidP="00C238B6">
      <w:r w:rsidRPr="00C238B6">
        <w:t>An occurrence is classified as “</w:t>
      </w:r>
      <w:r w:rsidRPr="00C238B6">
        <w:rPr>
          <w:u w:val="single"/>
        </w:rPr>
        <w:t>technical</w:t>
      </w:r>
      <w:r w:rsidRPr="00C238B6">
        <w:t>” when its cause is mainly technical: for instance an in-flight engine failure or any other equipment failure.</w:t>
      </w:r>
    </w:p>
    <w:p w:rsidR="00C238B6" w:rsidRDefault="00C238B6" w:rsidP="00C238B6">
      <w:r w:rsidRPr="00C238B6">
        <w:t>An occurrence is classified as “</w:t>
      </w:r>
      <w:r w:rsidRPr="00C238B6">
        <w:rPr>
          <w:u w:val="single"/>
        </w:rPr>
        <w:t>operational</w:t>
      </w:r>
      <w:r w:rsidRPr="00C238B6">
        <w:t>” when it is mainly due to one or several “unsafe acts” (unintentional error or voluntary deviation from a procedure) or by one or more “unsafe conditions” (deficiencies in the Company’s organisation) or by a combination of these.</w:t>
      </w:r>
    </w:p>
    <w:p w:rsidR="00C238B6" w:rsidRPr="00C238B6" w:rsidRDefault="00C238B6" w:rsidP="00C238B6">
      <w:r w:rsidRPr="00C238B6">
        <w:t>An occurrence is classified as “</w:t>
      </w:r>
      <w:r w:rsidRPr="00C238B6">
        <w:rPr>
          <w:u w:val="single"/>
        </w:rPr>
        <w:t>environmental</w:t>
      </w:r>
      <w:r w:rsidRPr="00C238B6">
        <w:t>” when it is mainly due to uncontrollable environment factors, such as weather, volcanic ash, earthquake, etc.</w:t>
      </w:r>
    </w:p>
    <w:p w:rsidR="00C238B6" w:rsidRPr="00C238B6" w:rsidRDefault="00C238B6" w:rsidP="00C238B6">
      <w:r w:rsidRPr="00C238B6">
        <w:t>It should be recognised, however, that occurrences can feature more than one of these components.</w:t>
      </w:r>
    </w:p>
    <w:p w:rsidR="00C238B6" w:rsidRPr="00C238B6" w:rsidRDefault="00C238B6" w:rsidP="00C238B6">
      <w:r w:rsidRPr="00C238B6">
        <w:t xml:space="preserve">Several </w:t>
      </w:r>
      <w:r w:rsidRPr="00C238B6">
        <w:rPr>
          <w:u w:val="single"/>
        </w:rPr>
        <w:t>occurrence reporting forms</w:t>
      </w:r>
      <w:r w:rsidRPr="00C238B6">
        <w:t xml:space="preserve"> are used in the Company: for instance, the Flight Occurrence Report form is provided at Appendix 1 and the Maintenance Occurrence Report form at Appendix 2.</w:t>
      </w:r>
    </w:p>
    <w:p w:rsidR="00C238B6" w:rsidRPr="00C238B6" w:rsidRDefault="00C238B6" w:rsidP="00C238B6">
      <w:r w:rsidRPr="00C238B6">
        <w:lastRenderedPageBreak/>
        <w:t>Occurrences may also be reported verbally, by email or on a simple sheet of paper to the Safety Manager.</w:t>
      </w:r>
    </w:p>
    <w:p w:rsidR="00C238B6" w:rsidRPr="00C238B6" w:rsidRDefault="00C238B6" w:rsidP="00C238B6">
      <w:r w:rsidRPr="00C238B6">
        <w:t xml:space="preserve">Reports may be treated as </w:t>
      </w:r>
      <w:r w:rsidRPr="00C238B6">
        <w:rPr>
          <w:u w:val="single"/>
        </w:rPr>
        <w:t>confidential</w:t>
      </w:r>
      <w:r w:rsidRPr="00C238B6">
        <w:t xml:space="preserve"> and/or </w:t>
      </w:r>
      <w:r w:rsidRPr="00C238B6">
        <w:rPr>
          <w:u w:val="single"/>
        </w:rPr>
        <w:t>anonymous</w:t>
      </w:r>
      <w:r w:rsidRPr="00C238B6">
        <w:t xml:space="preserve"> at the reporter’s request.</w:t>
      </w:r>
    </w:p>
    <w:p w:rsidR="00C238B6" w:rsidRPr="00C238B6" w:rsidRDefault="00C238B6" w:rsidP="00C238B6">
      <w:r w:rsidRPr="00C238B6">
        <w:t>Reporting occurrences is essential for improving safety and is strongly encouraged. In return, the Company guarantees that the reporter(s) will not be punished for reporting safety concerns except in the case of illegal act, gross negligence, or a deliberate disregard for regulations and applicable procedures. See the Section Safety Policy and Objectives of this SMM.</w:t>
      </w:r>
    </w:p>
    <w:p w:rsidR="00C238B6" w:rsidRPr="00C238B6" w:rsidRDefault="00C238B6" w:rsidP="00C238B6">
      <w:pPr>
        <w:rPr>
          <w:u w:val="single"/>
        </w:rPr>
      </w:pPr>
      <w:r w:rsidRPr="00C238B6">
        <w:rPr>
          <w:u w:val="single"/>
        </w:rPr>
        <w:t>Each occurrence report is analysed, processed and recorded in the file "Database Incidents.xls” by the Safety Manager.</w:t>
      </w:r>
    </w:p>
    <w:p w:rsidR="00C238B6" w:rsidRPr="00C238B6" w:rsidRDefault="00C238B6" w:rsidP="00C238B6">
      <w:r w:rsidRPr="00C238B6">
        <w:t>The analysis should focus on assessing the potential impact on flight safety. In addition, it should also include the safety of personnel and of third parties</w:t>
      </w:r>
      <w:r w:rsidRPr="00C238B6">
        <w:rPr>
          <w:vertAlign w:val="superscript"/>
        </w:rPr>
        <w:footnoteReference w:id="20"/>
      </w:r>
      <w:r w:rsidRPr="00C238B6">
        <w:t>. The analysis can also be expanded to assessing the impact on material, the environment, and the Company’s reputation</w:t>
      </w:r>
      <w:r w:rsidRPr="00C238B6">
        <w:rPr>
          <w:vertAlign w:val="superscript"/>
        </w:rPr>
        <w:footnoteReference w:id="21"/>
      </w:r>
      <w:r w:rsidRPr="00C238B6">
        <w:t>.</w:t>
      </w:r>
    </w:p>
    <w:p w:rsidR="00C238B6" w:rsidRPr="00C238B6" w:rsidDel="0093542C" w:rsidRDefault="00C238B6" w:rsidP="00C238B6">
      <w:pPr>
        <w:keepNext/>
        <w:spacing w:before="360"/>
        <w:jc w:val="left"/>
        <w:outlineLvl w:val="4"/>
        <w:rPr>
          <w:b/>
          <w:bCs/>
          <w:iCs/>
          <w:szCs w:val="26"/>
        </w:rPr>
      </w:pPr>
      <w:r w:rsidRPr="00C238B6">
        <w:rPr>
          <w:b/>
          <w:bCs/>
          <w:iCs/>
          <w:szCs w:val="26"/>
        </w:rPr>
        <w:t>8.6.2</w:t>
      </w:r>
      <w:r w:rsidRPr="00C238B6">
        <w:rPr>
          <w:b/>
          <w:bCs/>
          <w:iCs/>
          <w:szCs w:val="26"/>
        </w:rPr>
        <w:tab/>
        <w:t>Internal Safety Investigations</w:t>
      </w:r>
    </w:p>
    <w:p w:rsidR="00C238B6" w:rsidRPr="00C238B6" w:rsidRDefault="00C238B6" w:rsidP="00C238B6">
      <w:r w:rsidRPr="00C238B6">
        <w:t>The scope of internal safety investigations should extend beyond the scope of occurrences required to be reported to the competent authority.</w:t>
      </w:r>
    </w:p>
    <w:p w:rsidR="00C238B6" w:rsidRPr="00C238B6" w:rsidRDefault="00C238B6" w:rsidP="00C238B6">
      <w:r w:rsidRPr="00C238B6">
        <w:t>Investigations consist of collecting and analysing events, determining causal and contributing factors, drawing up conclusions and making safety recommendations as applicable.</w:t>
      </w:r>
    </w:p>
    <w:p w:rsidR="00C238B6" w:rsidRPr="00C238B6" w:rsidRDefault="00C238B6" w:rsidP="00C238B6">
      <w:r w:rsidRPr="00C238B6">
        <w:t>Investigations are carried out in particular in the case of:</w:t>
      </w:r>
    </w:p>
    <w:p w:rsidR="00C238B6" w:rsidRPr="00C238B6" w:rsidRDefault="00C238B6" w:rsidP="00C238B6">
      <w:pPr>
        <w:numPr>
          <w:ilvl w:val="0"/>
          <w:numId w:val="34"/>
        </w:numPr>
        <w:spacing w:before="0" w:after="200" w:line="276" w:lineRule="auto"/>
        <w:jc w:val="left"/>
      </w:pPr>
      <w:r w:rsidRPr="00C238B6">
        <w:t>accidents and incidents,</w:t>
      </w:r>
    </w:p>
    <w:p w:rsidR="00C238B6" w:rsidRPr="00C238B6" w:rsidRDefault="00C238B6" w:rsidP="00C238B6">
      <w:pPr>
        <w:numPr>
          <w:ilvl w:val="0"/>
          <w:numId w:val="34"/>
        </w:numPr>
        <w:spacing w:before="0" w:after="200" w:line="276" w:lineRule="auto"/>
        <w:jc w:val="left"/>
      </w:pPr>
      <w:r w:rsidRPr="00C238B6">
        <w:t>discovery of new hazards and risks,</w:t>
      </w:r>
    </w:p>
    <w:p w:rsidR="00C238B6" w:rsidRPr="00C238B6" w:rsidRDefault="00C238B6" w:rsidP="00C238B6">
      <w:pPr>
        <w:numPr>
          <w:ilvl w:val="0"/>
          <w:numId w:val="34"/>
        </w:numPr>
        <w:spacing w:before="0" w:after="200" w:line="276" w:lineRule="auto"/>
        <w:jc w:val="left"/>
      </w:pPr>
      <w:r w:rsidRPr="00C238B6">
        <w:t>recurrent safety risks.</w:t>
      </w:r>
    </w:p>
    <w:p w:rsidR="00342885" w:rsidRDefault="00C43EFD" w:rsidP="005227E4">
      <w:r w:rsidRPr="00C238B6">
        <w:t>Moreover, the Safety Manager may at any time decide to launch an investigation procedure on an opportune basis.</w:t>
      </w:r>
      <w:r>
        <w:t xml:space="preserve"> The investigation procedure is detailed</w:t>
      </w:r>
      <w:r w:rsidR="003418FD">
        <w:t xml:space="preserve"> in the table </w:t>
      </w:r>
      <w:r w:rsidR="003418FD" w:rsidRPr="00113DEB">
        <w:t xml:space="preserve">shown </w:t>
      </w:r>
      <w:r w:rsidR="00FD2A52" w:rsidRPr="00113DEB">
        <w:t>on the next page</w:t>
      </w:r>
      <w:r w:rsidRPr="00113DEB">
        <w:t>.</w:t>
      </w:r>
    </w:p>
    <w:p w:rsidR="00B2240D" w:rsidRDefault="00B2240D">
      <w:pPr>
        <w:spacing w:before="0" w:after="0" w:line="240" w:lineRule="auto"/>
        <w:jc w:val="left"/>
        <w:rPr>
          <w:u w:val="single"/>
        </w:rPr>
      </w:pPr>
      <w:r>
        <w:rPr>
          <w:u w:val="single"/>
        </w:rPr>
        <w:br w:type="page"/>
      </w:r>
    </w:p>
    <w:p w:rsidR="00C43EFD" w:rsidRPr="00C238B6" w:rsidRDefault="00C238B6" w:rsidP="00C238B6">
      <w:r w:rsidRPr="00C238B6">
        <w:rPr>
          <w:u w:val="single"/>
        </w:rPr>
        <w:lastRenderedPageBreak/>
        <w:t>Investigation procedure</w:t>
      </w:r>
    </w:p>
    <w:tbl>
      <w:tblPr>
        <w:tblStyle w:val="TableGrid11"/>
        <w:tblW w:w="0" w:type="auto"/>
        <w:tblLook w:val="04A0" w:firstRow="1" w:lastRow="0" w:firstColumn="1" w:lastColumn="0" w:noHBand="0" w:noVBand="1"/>
      </w:tblPr>
      <w:tblGrid>
        <w:gridCol w:w="2518"/>
        <w:gridCol w:w="6771"/>
      </w:tblGrid>
      <w:tr w:rsidR="00C238B6" w:rsidRPr="00C238B6" w:rsidTr="00C238B6">
        <w:trPr>
          <w:trHeight w:val="340"/>
        </w:trPr>
        <w:tc>
          <w:tcPr>
            <w:tcW w:w="2518" w:type="dxa"/>
            <w:vAlign w:val="center"/>
          </w:tcPr>
          <w:p w:rsidR="00C238B6" w:rsidRPr="00C238B6" w:rsidRDefault="00C238B6" w:rsidP="00C238B6">
            <w:pPr>
              <w:jc w:val="center"/>
              <w:rPr>
                <w:sz w:val="18"/>
              </w:rPr>
            </w:pPr>
            <w:r w:rsidRPr="00C238B6">
              <w:rPr>
                <w:sz w:val="18"/>
              </w:rPr>
              <w:t>Stage</w:t>
            </w:r>
          </w:p>
        </w:tc>
        <w:tc>
          <w:tcPr>
            <w:tcW w:w="6771" w:type="dxa"/>
            <w:vAlign w:val="center"/>
          </w:tcPr>
          <w:p w:rsidR="00C238B6" w:rsidRPr="00C238B6" w:rsidRDefault="00C238B6" w:rsidP="00C238B6">
            <w:pPr>
              <w:jc w:val="center"/>
              <w:rPr>
                <w:sz w:val="18"/>
              </w:rPr>
            </w:pPr>
            <w:r w:rsidRPr="00C238B6">
              <w:rPr>
                <w:sz w:val="18"/>
              </w:rPr>
              <w:t>Remarks</w:t>
            </w:r>
          </w:p>
        </w:tc>
      </w:tr>
      <w:tr w:rsidR="00C238B6" w:rsidRPr="00C238B6" w:rsidTr="00C238B6">
        <w:trPr>
          <w:trHeight w:val="340"/>
        </w:trPr>
        <w:tc>
          <w:tcPr>
            <w:tcW w:w="2518" w:type="dxa"/>
          </w:tcPr>
          <w:p w:rsidR="00C238B6" w:rsidRPr="00C238B6" w:rsidRDefault="00C238B6" w:rsidP="00C238B6">
            <w:pPr>
              <w:rPr>
                <w:sz w:val="18"/>
              </w:rPr>
            </w:pPr>
            <w:r w:rsidRPr="00C238B6">
              <w:rPr>
                <w:sz w:val="18"/>
              </w:rPr>
              <w:t>Decision to launch an investigation</w:t>
            </w:r>
          </w:p>
        </w:tc>
        <w:tc>
          <w:tcPr>
            <w:tcW w:w="6771" w:type="dxa"/>
          </w:tcPr>
          <w:p w:rsidR="00C238B6" w:rsidRPr="00C238B6" w:rsidRDefault="00C238B6" w:rsidP="00C238B6">
            <w:pPr>
              <w:numPr>
                <w:ilvl w:val="0"/>
                <w:numId w:val="34"/>
              </w:numPr>
              <w:spacing w:line="240" w:lineRule="auto"/>
              <w:rPr>
                <w:sz w:val="18"/>
              </w:rPr>
            </w:pPr>
            <w:r w:rsidRPr="00C238B6">
              <w:rPr>
                <w:sz w:val="18"/>
              </w:rPr>
              <w:t>Put together an investigating team.</w:t>
            </w:r>
          </w:p>
        </w:tc>
      </w:tr>
      <w:tr w:rsidR="00C238B6" w:rsidRPr="00C238B6" w:rsidTr="00C238B6">
        <w:trPr>
          <w:trHeight w:val="340"/>
        </w:trPr>
        <w:tc>
          <w:tcPr>
            <w:tcW w:w="2518" w:type="dxa"/>
          </w:tcPr>
          <w:p w:rsidR="00C238B6" w:rsidRPr="00C238B6" w:rsidRDefault="00C238B6" w:rsidP="00C238B6">
            <w:pPr>
              <w:rPr>
                <w:sz w:val="18"/>
              </w:rPr>
            </w:pPr>
            <w:r w:rsidRPr="00C238B6">
              <w:rPr>
                <w:sz w:val="18"/>
              </w:rPr>
              <w:t>Activity Planning</w:t>
            </w:r>
          </w:p>
        </w:tc>
        <w:tc>
          <w:tcPr>
            <w:tcW w:w="6771" w:type="dxa"/>
          </w:tcPr>
          <w:p w:rsidR="00C238B6" w:rsidRPr="00C238B6" w:rsidRDefault="00C238B6" w:rsidP="00C238B6">
            <w:pPr>
              <w:numPr>
                <w:ilvl w:val="0"/>
                <w:numId w:val="34"/>
              </w:numPr>
              <w:spacing w:line="240" w:lineRule="auto"/>
              <w:rPr>
                <w:sz w:val="18"/>
              </w:rPr>
            </w:pPr>
            <w:r w:rsidRPr="00C238B6">
              <w:rPr>
                <w:sz w:val="18"/>
              </w:rPr>
              <w:t xml:space="preserve">Define and breakdown the activities. </w:t>
            </w:r>
          </w:p>
          <w:p w:rsidR="00C238B6" w:rsidRPr="00C238B6" w:rsidRDefault="00C238B6" w:rsidP="00C238B6">
            <w:pPr>
              <w:numPr>
                <w:ilvl w:val="0"/>
                <w:numId w:val="34"/>
              </w:numPr>
              <w:spacing w:line="240" w:lineRule="auto"/>
              <w:rPr>
                <w:sz w:val="18"/>
              </w:rPr>
            </w:pPr>
            <w:r w:rsidRPr="00C238B6">
              <w:rPr>
                <w:sz w:val="18"/>
              </w:rPr>
              <w:t>Define the investigation needs.</w:t>
            </w:r>
          </w:p>
        </w:tc>
      </w:tr>
      <w:tr w:rsidR="00C238B6" w:rsidRPr="00C238B6" w:rsidTr="00C238B6">
        <w:trPr>
          <w:trHeight w:val="340"/>
        </w:trPr>
        <w:tc>
          <w:tcPr>
            <w:tcW w:w="2518" w:type="dxa"/>
          </w:tcPr>
          <w:p w:rsidR="00C238B6" w:rsidRPr="00C238B6" w:rsidRDefault="00C238B6" w:rsidP="00C238B6">
            <w:pPr>
              <w:rPr>
                <w:sz w:val="18"/>
              </w:rPr>
            </w:pPr>
            <w:r w:rsidRPr="00C238B6">
              <w:rPr>
                <w:sz w:val="18"/>
              </w:rPr>
              <w:t>Data Collection</w:t>
            </w:r>
          </w:p>
        </w:tc>
        <w:tc>
          <w:tcPr>
            <w:tcW w:w="6771" w:type="dxa"/>
          </w:tcPr>
          <w:p w:rsidR="00C238B6" w:rsidRPr="00C238B6" w:rsidRDefault="00C238B6" w:rsidP="00C238B6">
            <w:pPr>
              <w:numPr>
                <w:ilvl w:val="0"/>
                <w:numId w:val="34"/>
              </w:numPr>
              <w:spacing w:line="240" w:lineRule="auto"/>
              <w:rPr>
                <w:sz w:val="18"/>
              </w:rPr>
            </w:pPr>
            <w:r w:rsidRPr="00C238B6">
              <w:rPr>
                <w:sz w:val="18"/>
              </w:rPr>
              <w:t>Collect evidence about the event. The following relevant sources can be used:</w:t>
            </w:r>
          </w:p>
          <w:p w:rsidR="00C238B6" w:rsidRPr="00C238B6" w:rsidRDefault="00C238B6" w:rsidP="00C238B6">
            <w:pPr>
              <w:numPr>
                <w:ilvl w:val="1"/>
                <w:numId w:val="34"/>
              </w:numPr>
              <w:spacing w:line="240" w:lineRule="auto"/>
              <w:rPr>
                <w:sz w:val="18"/>
              </w:rPr>
            </w:pPr>
            <w:r w:rsidRPr="00C238B6">
              <w:rPr>
                <w:sz w:val="18"/>
              </w:rPr>
              <w:t>Physical examination;</w:t>
            </w:r>
          </w:p>
          <w:p w:rsidR="00C238B6" w:rsidRPr="00C238B6" w:rsidRDefault="00C238B6" w:rsidP="00C238B6">
            <w:pPr>
              <w:numPr>
                <w:ilvl w:val="1"/>
                <w:numId w:val="34"/>
              </w:numPr>
              <w:spacing w:line="240" w:lineRule="auto"/>
              <w:rPr>
                <w:sz w:val="18"/>
              </w:rPr>
            </w:pPr>
            <w:r w:rsidRPr="00C238B6">
              <w:rPr>
                <w:sz w:val="18"/>
              </w:rPr>
              <w:t>Documentation and files;</w:t>
            </w:r>
          </w:p>
          <w:p w:rsidR="00C238B6" w:rsidRPr="00C238B6" w:rsidRDefault="00C238B6" w:rsidP="00C238B6">
            <w:pPr>
              <w:numPr>
                <w:ilvl w:val="1"/>
                <w:numId w:val="34"/>
              </w:numPr>
              <w:spacing w:line="240" w:lineRule="auto"/>
              <w:rPr>
                <w:sz w:val="18"/>
              </w:rPr>
            </w:pPr>
            <w:r w:rsidRPr="00C238B6">
              <w:rPr>
                <w:sz w:val="18"/>
              </w:rPr>
              <w:t>Interviews with the persons involved;</w:t>
            </w:r>
          </w:p>
          <w:p w:rsidR="00C238B6" w:rsidRPr="00C238B6" w:rsidRDefault="00C238B6" w:rsidP="00C238B6">
            <w:pPr>
              <w:numPr>
                <w:ilvl w:val="1"/>
                <w:numId w:val="34"/>
              </w:numPr>
              <w:spacing w:line="240" w:lineRule="auto"/>
              <w:rPr>
                <w:sz w:val="18"/>
              </w:rPr>
            </w:pPr>
            <w:r w:rsidRPr="00C238B6">
              <w:rPr>
                <w:sz w:val="18"/>
              </w:rPr>
              <w:t>Observation of actions;</w:t>
            </w:r>
          </w:p>
          <w:p w:rsidR="00C238B6" w:rsidRPr="00C238B6" w:rsidRDefault="00C238B6" w:rsidP="00C238B6">
            <w:pPr>
              <w:numPr>
                <w:ilvl w:val="1"/>
                <w:numId w:val="34"/>
              </w:numPr>
              <w:spacing w:line="240" w:lineRule="auto"/>
              <w:rPr>
                <w:sz w:val="18"/>
              </w:rPr>
            </w:pPr>
            <w:r w:rsidRPr="00C238B6">
              <w:rPr>
                <w:sz w:val="18"/>
              </w:rPr>
              <w:t>Simulations;</w:t>
            </w:r>
          </w:p>
          <w:p w:rsidR="00C238B6" w:rsidRPr="00C238B6" w:rsidRDefault="00C238B6" w:rsidP="00C238B6">
            <w:pPr>
              <w:numPr>
                <w:ilvl w:val="1"/>
                <w:numId w:val="34"/>
              </w:numPr>
              <w:spacing w:line="240" w:lineRule="auto"/>
              <w:rPr>
                <w:sz w:val="18"/>
              </w:rPr>
            </w:pPr>
            <w:r w:rsidRPr="00C238B6">
              <w:rPr>
                <w:sz w:val="18"/>
              </w:rPr>
              <w:t>Expert consultancy;</w:t>
            </w:r>
          </w:p>
          <w:p w:rsidR="00C238B6" w:rsidRPr="00C238B6" w:rsidRDefault="00C238B6" w:rsidP="00C238B6">
            <w:pPr>
              <w:numPr>
                <w:ilvl w:val="1"/>
                <w:numId w:val="34"/>
              </w:numPr>
              <w:spacing w:line="240" w:lineRule="auto"/>
              <w:rPr>
                <w:sz w:val="18"/>
              </w:rPr>
            </w:pPr>
            <w:r w:rsidRPr="00C238B6">
              <w:rPr>
                <w:sz w:val="18"/>
              </w:rPr>
              <w:t>Safety database.</w:t>
            </w:r>
          </w:p>
        </w:tc>
      </w:tr>
      <w:tr w:rsidR="00C238B6" w:rsidRPr="00C238B6" w:rsidTr="00C238B6">
        <w:trPr>
          <w:trHeight w:val="340"/>
        </w:trPr>
        <w:tc>
          <w:tcPr>
            <w:tcW w:w="2518" w:type="dxa"/>
          </w:tcPr>
          <w:p w:rsidR="00C238B6" w:rsidRPr="00C238B6" w:rsidRDefault="00C238B6" w:rsidP="00C238B6">
            <w:pPr>
              <w:rPr>
                <w:sz w:val="18"/>
              </w:rPr>
            </w:pPr>
            <w:r w:rsidRPr="00C238B6">
              <w:rPr>
                <w:sz w:val="18"/>
              </w:rPr>
              <w:t>Scenario Identification</w:t>
            </w:r>
          </w:p>
        </w:tc>
        <w:tc>
          <w:tcPr>
            <w:tcW w:w="6771" w:type="dxa"/>
          </w:tcPr>
          <w:p w:rsidR="00C238B6" w:rsidRPr="00C238B6" w:rsidRDefault="00C238B6" w:rsidP="00C238B6">
            <w:pPr>
              <w:numPr>
                <w:ilvl w:val="0"/>
                <w:numId w:val="34"/>
              </w:numPr>
              <w:spacing w:line="240" w:lineRule="auto"/>
              <w:rPr>
                <w:sz w:val="18"/>
              </w:rPr>
            </w:pPr>
            <w:r w:rsidRPr="00C238B6">
              <w:rPr>
                <w:sz w:val="18"/>
              </w:rPr>
              <w:t>Identify/reconstruct the scenario.</w:t>
            </w:r>
          </w:p>
        </w:tc>
      </w:tr>
      <w:tr w:rsidR="00C238B6" w:rsidRPr="00C238B6" w:rsidTr="00C238B6">
        <w:trPr>
          <w:trHeight w:val="340"/>
        </w:trPr>
        <w:tc>
          <w:tcPr>
            <w:tcW w:w="2518" w:type="dxa"/>
          </w:tcPr>
          <w:p w:rsidR="00C238B6" w:rsidRPr="00C238B6" w:rsidRDefault="00C238B6" w:rsidP="00C238B6">
            <w:pPr>
              <w:rPr>
                <w:sz w:val="18"/>
              </w:rPr>
            </w:pPr>
            <w:r w:rsidRPr="00C238B6">
              <w:rPr>
                <w:sz w:val="18"/>
              </w:rPr>
              <w:t>Scenario analysis</w:t>
            </w:r>
          </w:p>
        </w:tc>
        <w:tc>
          <w:tcPr>
            <w:tcW w:w="6771" w:type="dxa"/>
          </w:tcPr>
          <w:p w:rsidR="00C238B6" w:rsidRPr="00C238B6" w:rsidRDefault="00C238B6" w:rsidP="00C238B6">
            <w:pPr>
              <w:numPr>
                <w:ilvl w:val="0"/>
                <w:numId w:val="34"/>
              </w:numPr>
              <w:spacing w:line="240" w:lineRule="auto"/>
              <w:rPr>
                <w:sz w:val="18"/>
              </w:rPr>
            </w:pPr>
            <w:r w:rsidRPr="00C238B6">
              <w:rPr>
                <w:sz w:val="18"/>
              </w:rPr>
              <w:t>Analyse the facts, determine the causes and identify the associated hazards.</w:t>
            </w:r>
          </w:p>
          <w:p w:rsidR="00C238B6" w:rsidRPr="00C238B6" w:rsidRDefault="00C238B6" w:rsidP="00C238B6">
            <w:pPr>
              <w:numPr>
                <w:ilvl w:val="0"/>
                <w:numId w:val="34"/>
              </w:numPr>
              <w:spacing w:line="240" w:lineRule="auto"/>
              <w:rPr>
                <w:sz w:val="18"/>
              </w:rPr>
            </w:pPr>
            <w:r w:rsidRPr="00C238B6">
              <w:rPr>
                <w:sz w:val="18"/>
              </w:rPr>
              <w:t>Integrate all investigation elements.</w:t>
            </w:r>
          </w:p>
        </w:tc>
      </w:tr>
      <w:tr w:rsidR="00C238B6" w:rsidRPr="00C238B6" w:rsidTr="00C238B6">
        <w:trPr>
          <w:trHeight w:val="340"/>
        </w:trPr>
        <w:tc>
          <w:tcPr>
            <w:tcW w:w="2518" w:type="dxa"/>
          </w:tcPr>
          <w:p w:rsidR="00C238B6" w:rsidRPr="00C238B6" w:rsidRDefault="00C238B6" w:rsidP="00C238B6">
            <w:pPr>
              <w:rPr>
                <w:sz w:val="18"/>
              </w:rPr>
            </w:pPr>
            <w:r w:rsidRPr="00C238B6">
              <w:rPr>
                <w:sz w:val="18"/>
              </w:rPr>
              <w:t>Risk Assessment</w:t>
            </w:r>
          </w:p>
        </w:tc>
        <w:tc>
          <w:tcPr>
            <w:tcW w:w="6771" w:type="dxa"/>
          </w:tcPr>
          <w:p w:rsidR="00C238B6" w:rsidRPr="00C238B6" w:rsidRDefault="00C238B6" w:rsidP="00C238B6">
            <w:pPr>
              <w:numPr>
                <w:ilvl w:val="0"/>
                <w:numId w:val="34"/>
              </w:numPr>
              <w:spacing w:line="240" w:lineRule="auto"/>
              <w:rPr>
                <w:sz w:val="18"/>
              </w:rPr>
            </w:pPr>
            <w:r w:rsidRPr="00C238B6">
              <w:rPr>
                <w:sz w:val="18"/>
              </w:rPr>
              <w:t>Determine risk level and assess risk acceptability.</w:t>
            </w:r>
          </w:p>
        </w:tc>
      </w:tr>
      <w:tr w:rsidR="00C238B6" w:rsidRPr="00C238B6" w:rsidTr="00C238B6">
        <w:trPr>
          <w:trHeight w:val="340"/>
        </w:trPr>
        <w:tc>
          <w:tcPr>
            <w:tcW w:w="2518" w:type="dxa"/>
          </w:tcPr>
          <w:p w:rsidR="00C238B6" w:rsidRPr="00C238B6" w:rsidRDefault="00C238B6" w:rsidP="00C238B6">
            <w:pPr>
              <w:rPr>
                <w:sz w:val="18"/>
              </w:rPr>
            </w:pPr>
            <w:r w:rsidRPr="00C238B6">
              <w:rPr>
                <w:sz w:val="18"/>
              </w:rPr>
              <w:t>Risk Control/Mitigation Analysis</w:t>
            </w:r>
          </w:p>
        </w:tc>
        <w:tc>
          <w:tcPr>
            <w:tcW w:w="6771" w:type="dxa"/>
          </w:tcPr>
          <w:p w:rsidR="00C238B6" w:rsidRPr="00C238B6" w:rsidRDefault="00C238B6" w:rsidP="00C238B6">
            <w:pPr>
              <w:numPr>
                <w:ilvl w:val="0"/>
                <w:numId w:val="34"/>
              </w:numPr>
              <w:spacing w:line="240" w:lineRule="auto"/>
              <w:rPr>
                <w:sz w:val="18"/>
              </w:rPr>
            </w:pPr>
            <w:r w:rsidRPr="00C238B6">
              <w:rPr>
                <w:sz w:val="18"/>
              </w:rPr>
              <w:t>Identify and assess risk controls/mitigations.</w:t>
            </w:r>
          </w:p>
        </w:tc>
      </w:tr>
      <w:tr w:rsidR="00C238B6" w:rsidRPr="00C238B6" w:rsidTr="00C238B6">
        <w:trPr>
          <w:trHeight w:val="340"/>
        </w:trPr>
        <w:tc>
          <w:tcPr>
            <w:tcW w:w="2518" w:type="dxa"/>
          </w:tcPr>
          <w:p w:rsidR="00C238B6" w:rsidRPr="00C238B6" w:rsidRDefault="00C238B6" w:rsidP="00C238B6">
            <w:pPr>
              <w:rPr>
                <w:sz w:val="18"/>
              </w:rPr>
            </w:pPr>
            <w:r w:rsidRPr="00C238B6">
              <w:rPr>
                <w:sz w:val="18"/>
              </w:rPr>
              <w:t>Correction/Prevention</w:t>
            </w:r>
          </w:p>
        </w:tc>
        <w:tc>
          <w:tcPr>
            <w:tcW w:w="6771" w:type="dxa"/>
          </w:tcPr>
          <w:p w:rsidR="00C238B6" w:rsidRPr="00C238B6" w:rsidRDefault="00C238B6" w:rsidP="00C238B6">
            <w:pPr>
              <w:numPr>
                <w:ilvl w:val="0"/>
                <w:numId w:val="34"/>
              </w:numPr>
              <w:spacing w:line="240" w:lineRule="auto"/>
              <w:rPr>
                <w:sz w:val="18"/>
              </w:rPr>
            </w:pPr>
            <w:r w:rsidRPr="00C238B6">
              <w:rPr>
                <w:sz w:val="18"/>
              </w:rPr>
              <w:t>Determine corrective/preventive action.</w:t>
            </w:r>
          </w:p>
        </w:tc>
      </w:tr>
      <w:tr w:rsidR="00C238B6" w:rsidRPr="00C238B6" w:rsidTr="00C238B6">
        <w:trPr>
          <w:trHeight w:val="340"/>
        </w:trPr>
        <w:tc>
          <w:tcPr>
            <w:tcW w:w="2518" w:type="dxa"/>
          </w:tcPr>
          <w:p w:rsidR="00C238B6" w:rsidRPr="00C238B6" w:rsidRDefault="00C238B6" w:rsidP="00C238B6">
            <w:pPr>
              <w:rPr>
                <w:sz w:val="18"/>
              </w:rPr>
            </w:pPr>
            <w:r w:rsidRPr="00C238B6">
              <w:rPr>
                <w:sz w:val="18"/>
              </w:rPr>
              <w:t>Safety Communication</w:t>
            </w:r>
          </w:p>
        </w:tc>
        <w:tc>
          <w:tcPr>
            <w:tcW w:w="6771" w:type="dxa"/>
          </w:tcPr>
          <w:p w:rsidR="00C238B6" w:rsidRPr="00C238B6" w:rsidRDefault="00C238B6" w:rsidP="00C238B6">
            <w:pPr>
              <w:numPr>
                <w:ilvl w:val="0"/>
                <w:numId w:val="34"/>
              </w:numPr>
              <w:spacing w:line="240" w:lineRule="auto"/>
              <w:rPr>
                <w:sz w:val="18"/>
              </w:rPr>
            </w:pPr>
            <w:r w:rsidRPr="00C238B6">
              <w:rPr>
                <w:sz w:val="18"/>
              </w:rPr>
              <w:t>Communicate the investigation results to all those concerned.</w:t>
            </w:r>
          </w:p>
        </w:tc>
      </w:tr>
      <w:tr w:rsidR="00C238B6" w:rsidRPr="00C238B6" w:rsidTr="00C238B6">
        <w:trPr>
          <w:trHeight w:val="340"/>
        </w:trPr>
        <w:tc>
          <w:tcPr>
            <w:tcW w:w="2518" w:type="dxa"/>
          </w:tcPr>
          <w:p w:rsidR="00C238B6" w:rsidRPr="00C238B6" w:rsidRDefault="00C238B6" w:rsidP="00C238B6">
            <w:pPr>
              <w:rPr>
                <w:sz w:val="18"/>
              </w:rPr>
            </w:pPr>
            <w:r w:rsidRPr="00C238B6">
              <w:rPr>
                <w:sz w:val="18"/>
              </w:rPr>
              <w:t>Completion of the investigation</w:t>
            </w:r>
          </w:p>
        </w:tc>
        <w:tc>
          <w:tcPr>
            <w:tcW w:w="6771" w:type="dxa"/>
          </w:tcPr>
          <w:p w:rsidR="00C238B6" w:rsidRPr="00C238B6" w:rsidRDefault="00C238B6" w:rsidP="00C238B6">
            <w:pPr>
              <w:numPr>
                <w:ilvl w:val="0"/>
                <w:numId w:val="34"/>
              </w:numPr>
              <w:spacing w:line="240" w:lineRule="auto"/>
              <w:rPr>
                <w:sz w:val="18"/>
              </w:rPr>
            </w:pPr>
            <w:r w:rsidRPr="00C238B6">
              <w:rPr>
                <w:sz w:val="18"/>
              </w:rPr>
              <w:t>Close and archive the file.</w:t>
            </w:r>
          </w:p>
        </w:tc>
      </w:tr>
    </w:tbl>
    <w:p w:rsidR="00C238B6" w:rsidRPr="00C238B6" w:rsidRDefault="00C238B6" w:rsidP="00C238B6"/>
    <w:p w:rsidR="00C238B6" w:rsidRPr="00C238B6" w:rsidDel="0093542C" w:rsidRDefault="00C238B6" w:rsidP="00C238B6">
      <w:pPr>
        <w:keepNext/>
        <w:spacing w:before="360"/>
        <w:jc w:val="left"/>
        <w:outlineLvl w:val="4"/>
        <w:rPr>
          <w:b/>
          <w:bCs/>
          <w:iCs/>
          <w:szCs w:val="26"/>
        </w:rPr>
      </w:pPr>
      <w:r w:rsidRPr="00C238B6">
        <w:rPr>
          <w:b/>
          <w:bCs/>
          <w:iCs/>
          <w:szCs w:val="26"/>
        </w:rPr>
        <w:t>8.7</w:t>
      </w:r>
      <w:r w:rsidRPr="00C238B6">
        <w:rPr>
          <w:b/>
          <w:bCs/>
          <w:iCs/>
          <w:szCs w:val="26"/>
        </w:rPr>
        <w:tab/>
        <w:t>Safety Performance Monitoring and Measurement</w:t>
      </w:r>
    </w:p>
    <w:p w:rsidR="00C238B6" w:rsidRPr="00C238B6" w:rsidRDefault="00C238B6" w:rsidP="00C238B6">
      <w:pPr>
        <w:jc w:val="left"/>
        <w:rPr>
          <w:b/>
          <w:bCs/>
          <w:i/>
          <w:noProof/>
          <w:color w:val="E36C0A"/>
          <w:sz w:val="18"/>
          <w:u w:val="single" w:color="1F497D"/>
          <w:lang w:eastAsia="en-US"/>
        </w:rPr>
      </w:pPr>
      <w:r w:rsidRPr="00C238B6">
        <w:rPr>
          <w:b/>
          <w:bCs/>
          <w:i/>
          <w:noProof/>
          <w:color w:val="E36C0A"/>
          <w:sz w:val="18"/>
          <w:u w:val="single" w:color="1F497D"/>
          <w:lang w:eastAsia="en-US"/>
        </w:rPr>
        <w:t>Cf. AMC1 ORO.GEN.200(a)(3)point (d)(1)</w:t>
      </w:r>
    </w:p>
    <w:p w:rsidR="00C238B6" w:rsidRPr="00C238B6" w:rsidRDefault="00C238B6" w:rsidP="00C238B6">
      <w:r w:rsidRPr="00C238B6">
        <w:t>Safety performance monitoring and measurement is the process by which the Company’s safety performance is verified in comparison to the overall safety policy and objectives.</w:t>
      </w:r>
    </w:p>
    <w:p w:rsidR="00C238B6" w:rsidRPr="00C238B6" w:rsidRDefault="00C238B6" w:rsidP="00C238B6">
      <w:r w:rsidRPr="00C238B6">
        <w:t>Safety performance is defined as the level of s</w:t>
      </w:r>
      <w:r w:rsidR="00DC7BCA">
        <w:t>afety achievement against</w:t>
      </w:r>
      <w:r w:rsidRPr="00C238B6">
        <w:t xml:space="preserve"> the Safety Performance Objectives (SPOs), using specific Safety Performance Indicators (SPIs). Safety performance reflects the ability of the Company to effectively manage risks.</w:t>
      </w:r>
    </w:p>
    <w:p w:rsidR="00C238B6" w:rsidRPr="00C238B6" w:rsidRDefault="00C238B6" w:rsidP="00C238B6">
      <w:pPr>
        <w:keepNext/>
        <w:spacing w:before="360"/>
        <w:jc w:val="left"/>
        <w:outlineLvl w:val="4"/>
        <w:rPr>
          <w:b/>
          <w:bCs/>
          <w:iCs/>
          <w:szCs w:val="26"/>
        </w:rPr>
      </w:pPr>
      <w:r w:rsidRPr="00C238B6">
        <w:rPr>
          <w:b/>
          <w:bCs/>
          <w:iCs/>
          <w:szCs w:val="26"/>
        </w:rPr>
        <w:lastRenderedPageBreak/>
        <w:t>8.7.1</w:t>
      </w:r>
      <w:r w:rsidRPr="00C238B6">
        <w:rPr>
          <w:b/>
          <w:bCs/>
          <w:iCs/>
          <w:szCs w:val="26"/>
        </w:rPr>
        <w:tab/>
        <w:t>Stepwise Approach to Safety Performance Measurement</w:t>
      </w:r>
    </w:p>
    <w:p w:rsidR="00C238B6" w:rsidRPr="00C238B6" w:rsidRDefault="00C238B6" w:rsidP="00C238B6">
      <w:r w:rsidRPr="00C238B6">
        <w:t>At different levels of maturity of the SMS, the amount of quality safety data available and the issues and actions that are most important for improving safety performance and actions will differ. The Company has, therefore, adopted a step-wise approach to safety performance measurement</w:t>
      </w:r>
      <w:r w:rsidRPr="00C238B6">
        <w:rPr>
          <w:vertAlign w:val="superscript"/>
        </w:rPr>
        <w:footnoteReference w:id="22"/>
      </w:r>
      <w:r w:rsidRPr="00C238B6">
        <w:t>, based on three levels of SMS maturity:</w:t>
      </w:r>
    </w:p>
    <w:p w:rsidR="00C238B6" w:rsidRPr="00C238B6" w:rsidRDefault="00C238B6" w:rsidP="00C238B6">
      <w:pPr>
        <w:keepNext/>
        <w:spacing w:before="240"/>
        <w:jc w:val="left"/>
        <w:outlineLvl w:val="5"/>
        <w:rPr>
          <w:caps/>
          <w:spacing w:val="4"/>
        </w:rPr>
      </w:pPr>
      <w:r w:rsidRPr="00C238B6">
        <w:rPr>
          <w:caps/>
          <w:spacing w:val="4"/>
        </w:rPr>
        <w:t xml:space="preserve">Level 1 of SMS implementation: Present and suitable </w:t>
      </w:r>
    </w:p>
    <w:p w:rsidR="00C238B6" w:rsidRPr="00C238B6" w:rsidRDefault="00C238B6" w:rsidP="00C238B6">
      <w:r w:rsidRPr="00C238B6">
        <w:t>At the first level, the SMS will have achieved compliance with the applicable requirements. SPIs should focus on the activities required to maintain basic compliance with the SMS regulatory framework. These can be of a quantitative (numerical) or qualitative (non-numerical) nature:</w:t>
      </w:r>
    </w:p>
    <w:p w:rsidR="00C238B6" w:rsidRPr="00C238B6" w:rsidRDefault="00C238B6" w:rsidP="00C238B6">
      <w:r w:rsidRPr="00C238B6">
        <w:t>Quantitative indicators (examples):</w:t>
      </w:r>
    </w:p>
    <w:p w:rsidR="00C238B6" w:rsidRPr="00C238B6" w:rsidRDefault="00C238B6" w:rsidP="00C238B6">
      <w:pPr>
        <w:numPr>
          <w:ilvl w:val="0"/>
          <w:numId w:val="34"/>
        </w:numPr>
        <w:spacing w:before="0" w:after="200" w:line="276" w:lineRule="auto"/>
        <w:jc w:val="left"/>
      </w:pPr>
      <w:r w:rsidRPr="00C238B6">
        <w:t>the num</w:t>
      </w:r>
      <w:r w:rsidR="00101FDB">
        <w:t>ber of safety reviews performed;</w:t>
      </w:r>
    </w:p>
    <w:p w:rsidR="00C238B6" w:rsidRPr="00C238B6" w:rsidRDefault="00C238B6" w:rsidP="00C238B6">
      <w:pPr>
        <w:numPr>
          <w:ilvl w:val="0"/>
          <w:numId w:val="34"/>
        </w:numPr>
        <w:spacing w:before="0" w:after="200" w:line="276" w:lineRule="auto"/>
        <w:jc w:val="left"/>
      </w:pPr>
      <w:r w:rsidRPr="00C238B6">
        <w:t>the number of sta</w:t>
      </w:r>
      <w:r w:rsidR="00101FDB">
        <w:t>ff who received training in SMS;</w:t>
      </w:r>
    </w:p>
    <w:p w:rsidR="00C238B6" w:rsidRPr="00C238B6" w:rsidRDefault="00C238B6" w:rsidP="00C238B6">
      <w:pPr>
        <w:numPr>
          <w:ilvl w:val="0"/>
          <w:numId w:val="34"/>
        </w:numPr>
        <w:spacing w:before="0" w:after="200" w:line="276" w:lineRule="auto"/>
        <w:jc w:val="left"/>
      </w:pPr>
      <w:r w:rsidRPr="00C238B6">
        <w:t>the number of internal audits performed v</w:t>
      </w:r>
      <w:r w:rsidR="00101FDB">
        <w:t>ersus number of audits planned;</w:t>
      </w:r>
    </w:p>
    <w:p w:rsidR="00367EAD" w:rsidRPr="00C238B6" w:rsidRDefault="00367EAD" w:rsidP="00367EAD">
      <w:pPr>
        <w:numPr>
          <w:ilvl w:val="0"/>
          <w:numId w:val="34"/>
        </w:numPr>
        <w:spacing w:before="0" w:after="200" w:line="276" w:lineRule="auto"/>
        <w:jc w:val="left"/>
      </w:pPr>
      <w:r>
        <w:t>E</w:t>
      </w:r>
      <w:r w:rsidR="00FA2AE1">
        <w:t>tc.</w:t>
      </w:r>
      <w:r>
        <w:br/>
      </w:r>
    </w:p>
    <w:p w:rsidR="00C238B6" w:rsidRPr="00C238B6" w:rsidRDefault="00C238B6" w:rsidP="00C238B6">
      <w:r w:rsidRPr="00C238B6">
        <w:t>Qualitative indicators (examples):</w:t>
      </w:r>
    </w:p>
    <w:p w:rsidR="00C238B6" w:rsidRPr="00C238B6" w:rsidRDefault="00C238B6" w:rsidP="00C238B6">
      <w:pPr>
        <w:numPr>
          <w:ilvl w:val="0"/>
          <w:numId w:val="34"/>
        </w:numPr>
        <w:spacing w:before="0" w:after="200" w:line="276" w:lineRule="auto"/>
        <w:jc w:val="left"/>
      </w:pPr>
      <w:r w:rsidRPr="00C238B6">
        <w:t xml:space="preserve">feedback received </w:t>
      </w:r>
      <w:r w:rsidR="006A5FC7">
        <w:t>from staff on the safety policy;</w:t>
      </w:r>
    </w:p>
    <w:p w:rsidR="00342885" w:rsidRDefault="00C238B6" w:rsidP="003A3388">
      <w:pPr>
        <w:numPr>
          <w:ilvl w:val="0"/>
          <w:numId w:val="34"/>
        </w:numPr>
        <w:spacing w:before="0" w:after="200" w:line="276" w:lineRule="auto"/>
        <w:jc w:val="left"/>
      </w:pPr>
      <w:r w:rsidRPr="00C238B6">
        <w:t>feedback received from staff on new procedures implemented in the area of internal occurrence reporting or hazard identification.</w:t>
      </w:r>
    </w:p>
    <w:p w:rsidR="002B080E" w:rsidRPr="00C238B6" w:rsidRDefault="002B080E" w:rsidP="003A3388">
      <w:pPr>
        <w:numPr>
          <w:ilvl w:val="0"/>
          <w:numId w:val="34"/>
        </w:numPr>
        <w:spacing w:before="0" w:after="200" w:line="276" w:lineRule="auto"/>
        <w:jc w:val="left"/>
      </w:pPr>
      <w:r>
        <w:t>Etc.</w:t>
      </w:r>
    </w:p>
    <w:p w:rsidR="00C60FC0" w:rsidRDefault="00C238B6" w:rsidP="005E7778">
      <w:r w:rsidRPr="00C238B6">
        <w:t>Once the SMS is in place and compliance with requirements has been achieved, new level 2 indicators will need to be introduced to achieve improvement of safety performance.</w:t>
      </w:r>
    </w:p>
    <w:p w:rsidR="003A3388" w:rsidRDefault="003A3388" w:rsidP="005E7778"/>
    <w:p w:rsidR="00C238B6" w:rsidRPr="00C238B6" w:rsidRDefault="00C238B6" w:rsidP="00C238B6">
      <w:pPr>
        <w:keepNext/>
        <w:spacing w:before="240"/>
        <w:jc w:val="left"/>
        <w:outlineLvl w:val="5"/>
        <w:rPr>
          <w:caps/>
          <w:spacing w:val="4"/>
        </w:rPr>
      </w:pPr>
      <w:r w:rsidRPr="00C238B6">
        <w:rPr>
          <w:caps/>
          <w:spacing w:val="4"/>
        </w:rPr>
        <w:t>Level 2 of SMS implementation: Operating and effective</w:t>
      </w:r>
    </w:p>
    <w:p w:rsidR="00C238B6" w:rsidRPr="00C238B6" w:rsidRDefault="00C238B6" w:rsidP="00C238B6">
      <w:r w:rsidRPr="00C238B6">
        <w:t>At this level, the Company will start to define more specific SPIs on the basis of safety data collected through the hazard identification and internal occurrence reporting processes (see</w:t>
      </w:r>
      <w:r w:rsidR="005A453A">
        <w:t xml:space="preserve"> Chapter</w:t>
      </w:r>
      <w:r w:rsidRPr="00C238B6">
        <w:t xml:space="preserve"> </w:t>
      </w:r>
      <w:r w:rsidR="005A453A">
        <w:t>8.6 in this SMM</w:t>
      </w:r>
      <w:r w:rsidRPr="00C238B6">
        <w:t>).</w:t>
      </w:r>
    </w:p>
    <w:p w:rsidR="00C238B6" w:rsidRPr="00C238B6" w:rsidRDefault="00C238B6" w:rsidP="00C238B6">
      <w:r w:rsidRPr="00C238B6">
        <w:t xml:space="preserve">More specific, objective and reliable leading performance indicators and precursor event indicators are introduced to identify any weaknesses and areas where improvement is required. These can include: </w:t>
      </w:r>
    </w:p>
    <w:p w:rsidR="00C238B6" w:rsidRPr="00C238B6" w:rsidRDefault="00C238B6" w:rsidP="00C238B6">
      <w:pPr>
        <w:numPr>
          <w:ilvl w:val="0"/>
          <w:numId w:val="34"/>
        </w:numPr>
        <w:spacing w:before="0" w:after="200" w:line="276" w:lineRule="auto"/>
        <w:jc w:val="left"/>
      </w:pPr>
      <w:r w:rsidRPr="00C238B6">
        <w:t>the number of risk assessments performed following o</w:t>
      </w:r>
      <w:r w:rsidR="003C5525">
        <w:t>rganisational changes;</w:t>
      </w:r>
    </w:p>
    <w:p w:rsidR="00C238B6" w:rsidRPr="00C238B6" w:rsidRDefault="00C238B6" w:rsidP="00C238B6">
      <w:pPr>
        <w:numPr>
          <w:ilvl w:val="0"/>
          <w:numId w:val="34"/>
        </w:numPr>
        <w:spacing w:before="0" w:after="200" w:line="276" w:lineRule="auto"/>
        <w:jc w:val="left"/>
      </w:pPr>
      <w:r w:rsidRPr="00C238B6">
        <w:t>the percentage of standard operating procedures that have been s</w:t>
      </w:r>
      <w:r w:rsidR="003C5525">
        <w:t>ubject to hazard identification;</w:t>
      </w:r>
    </w:p>
    <w:p w:rsidR="00C238B6" w:rsidRPr="00C238B6" w:rsidRDefault="00C238B6" w:rsidP="00C238B6">
      <w:pPr>
        <w:numPr>
          <w:ilvl w:val="0"/>
          <w:numId w:val="34"/>
        </w:numPr>
        <w:spacing w:before="0" w:after="200" w:line="276" w:lineRule="auto"/>
        <w:jc w:val="left"/>
      </w:pPr>
      <w:r w:rsidRPr="00C238B6">
        <w:lastRenderedPageBreak/>
        <w:t>average lead time for completing corrective a</w:t>
      </w:r>
      <w:r w:rsidR="003C5525">
        <w:t>ctions following internal audit;</w:t>
      </w:r>
    </w:p>
    <w:p w:rsidR="00C238B6" w:rsidRDefault="00C238B6" w:rsidP="00C238B6">
      <w:pPr>
        <w:numPr>
          <w:ilvl w:val="0"/>
          <w:numId w:val="34"/>
        </w:numPr>
        <w:spacing w:before="0" w:after="200" w:line="276" w:lineRule="auto"/>
        <w:jc w:val="left"/>
      </w:pPr>
      <w:r w:rsidRPr="00C238B6">
        <w:t xml:space="preserve">number of additional </w:t>
      </w:r>
      <w:r w:rsidR="00367EAD">
        <w:t>procedural controls implemented;</w:t>
      </w:r>
    </w:p>
    <w:p w:rsidR="00367EAD" w:rsidRPr="00C238B6" w:rsidRDefault="00367EAD" w:rsidP="00C238B6">
      <w:pPr>
        <w:numPr>
          <w:ilvl w:val="0"/>
          <w:numId w:val="34"/>
        </w:numPr>
        <w:spacing w:before="0" w:after="200" w:line="276" w:lineRule="auto"/>
        <w:jc w:val="left"/>
      </w:pPr>
      <w:r>
        <w:t>Etc.</w:t>
      </w:r>
    </w:p>
    <w:p w:rsidR="00C238B6" w:rsidRPr="00C238B6" w:rsidRDefault="00C238B6" w:rsidP="00C238B6"/>
    <w:p w:rsidR="00C238B6" w:rsidRDefault="00C238B6" w:rsidP="00C238B6">
      <w:r w:rsidRPr="00C238B6">
        <w:t xml:space="preserve">At this level of SMS maturity, the Company will be getting a better picture of the risks affecting the operations and the solidity of the risk controls in place. </w:t>
      </w:r>
    </w:p>
    <w:p w:rsidR="003A3388" w:rsidRPr="00C238B6" w:rsidRDefault="003A3388" w:rsidP="00C238B6"/>
    <w:p w:rsidR="00C238B6" w:rsidRPr="00C238B6" w:rsidRDefault="00C238B6" w:rsidP="00C238B6">
      <w:pPr>
        <w:keepNext/>
        <w:spacing w:before="240"/>
        <w:jc w:val="left"/>
        <w:outlineLvl w:val="5"/>
        <w:rPr>
          <w:caps/>
          <w:spacing w:val="4"/>
        </w:rPr>
      </w:pPr>
      <w:r w:rsidRPr="00C238B6">
        <w:rPr>
          <w:caps/>
          <w:spacing w:val="4"/>
        </w:rPr>
        <w:t>Level 3 of SMS implementation: Best Practice</w:t>
      </w:r>
    </w:p>
    <w:p w:rsidR="00C238B6" w:rsidRPr="00C238B6" w:rsidRDefault="00C238B6" w:rsidP="00C238B6">
      <w:r w:rsidRPr="00C238B6">
        <w:t>Level 3 is the level where the Company will have achieved continuous learning and improvement for all parts of the SMS.</w:t>
      </w:r>
    </w:p>
    <w:p w:rsidR="00C238B6" w:rsidRPr="00C238B6" w:rsidRDefault="00C238B6" w:rsidP="00C238B6">
      <w:r w:rsidRPr="00C238B6">
        <w:t>At this maturity level, effective hazard identification and risk assessment processes are established that will allow it to derive a more sophisticated mix of safety performance indicators.</w:t>
      </w:r>
    </w:p>
    <w:p w:rsidR="00C238B6" w:rsidRPr="00C238B6" w:rsidRDefault="00C238B6" w:rsidP="00C238B6">
      <w:r w:rsidRPr="00C238B6">
        <w:t>SPIs are focused around local issues identified from the safety data already collected, and from key safety areas identified by the regulator or identified at an aggregate level from within the industry sector.</w:t>
      </w:r>
    </w:p>
    <w:p w:rsidR="00C238B6" w:rsidRPr="00C238B6" w:rsidRDefault="00C238B6" w:rsidP="00C238B6">
      <w:r w:rsidRPr="00C238B6">
        <w:t>SPIs allow the risk levels related to occurrences to be monitored, the solidity of any barriers and relationship to any accidents.</w:t>
      </w:r>
    </w:p>
    <w:p w:rsidR="00C238B6" w:rsidRPr="00C238B6" w:rsidRDefault="00C238B6" w:rsidP="00C238B6">
      <w:r w:rsidRPr="00C238B6">
        <w:t xml:space="preserve">Risk mitigation actions focus on those issues that present the greatest risks or offer the greatest potential for improvement. </w:t>
      </w:r>
    </w:p>
    <w:p w:rsidR="00C238B6" w:rsidRPr="00C238B6" w:rsidRDefault="00C238B6" w:rsidP="00C238B6">
      <w:r w:rsidRPr="00C238B6">
        <w:t>Quantitative indicators (examples):</w:t>
      </w:r>
    </w:p>
    <w:p w:rsidR="00C238B6" w:rsidRPr="00C238B6" w:rsidRDefault="00C238B6" w:rsidP="00C238B6">
      <w:pPr>
        <w:numPr>
          <w:ilvl w:val="0"/>
          <w:numId w:val="34"/>
        </w:numPr>
        <w:spacing w:before="0" w:after="200" w:line="276" w:lineRule="auto"/>
        <w:jc w:val="left"/>
      </w:pPr>
      <w:r w:rsidRPr="00C238B6">
        <w:t>number of high risk oc</w:t>
      </w:r>
      <w:r w:rsidR="007D7241">
        <w:t>currences (coded amber and red);</w:t>
      </w:r>
    </w:p>
    <w:p w:rsidR="00C238B6" w:rsidRPr="00C238B6" w:rsidRDefault="00C238B6" w:rsidP="00C238B6">
      <w:pPr>
        <w:numPr>
          <w:ilvl w:val="0"/>
          <w:numId w:val="34"/>
        </w:numPr>
        <w:spacing w:before="0" w:after="200" w:line="276" w:lineRule="auto"/>
        <w:jc w:val="left"/>
      </w:pPr>
      <w:r w:rsidRPr="00C238B6">
        <w:t>mean value of risk ratings (over a</w:t>
      </w:r>
      <w:r w:rsidR="007D7241">
        <w:t xml:space="preserve"> reference period, e.g. 1 year);</w:t>
      </w:r>
    </w:p>
    <w:p w:rsidR="00C238B6" w:rsidRPr="00C238B6" w:rsidRDefault="00C238B6" w:rsidP="00C238B6">
      <w:pPr>
        <w:numPr>
          <w:ilvl w:val="0"/>
          <w:numId w:val="34"/>
        </w:numPr>
        <w:spacing w:before="0" w:after="200" w:line="276" w:lineRule="auto"/>
        <w:jc w:val="left"/>
      </w:pPr>
      <w:r w:rsidRPr="00C238B6">
        <w:t>sum of risk ratings (over a reference pe</w:t>
      </w:r>
      <w:r w:rsidR="007D7241">
        <w:t>riod, e.g. 1 year);</w:t>
      </w:r>
    </w:p>
    <w:p w:rsidR="00D80BD6" w:rsidRPr="00C238B6" w:rsidRDefault="00C238B6" w:rsidP="00D80BD6">
      <w:pPr>
        <w:numPr>
          <w:ilvl w:val="0"/>
          <w:numId w:val="34"/>
        </w:numPr>
        <w:spacing w:before="0" w:after="200" w:line="276" w:lineRule="auto"/>
        <w:jc w:val="left"/>
      </w:pPr>
      <w:r w:rsidRPr="00C238B6">
        <w:t>solidity of risk controls (defences) (rated from 0 to 5; over a reference period, e.g. 1 year).</w:t>
      </w:r>
    </w:p>
    <w:p w:rsidR="00C43EFD" w:rsidRPr="006966AC" w:rsidRDefault="00C238B6" w:rsidP="006966AC">
      <w:r w:rsidRPr="00C238B6">
        <w:t>Following the implementation of risk mitigation actions, risks are monitored to ensure that risk controls are effective and are indicative of how these controls could be improved.</w:t>
      </w:r>
    </w:p>
    <w:p w:rsidR="00C238B6" w:rsidRPr="00C238B6" w:rsidRDefault="00C238B6" w:rsidP="00C238B6">
      <w:pPr>
        <w:keepNext/>
        <w:spacing w:before="360"/>
        <w:jc w:val="left"/>
        <w:outlineLvl w:val="4"/>
        <w:rPr>
          <w:b/>
          <w:bCs/>
          <w:iCs/>
          <w:szCs w:val="26"/>
        </w:rPr>
      </w:pPr>
      <w:r w:rsidRPr="00C238B6">
        <w:rPr>
          <w:b/>
          <w:bCs/>
          <w:iCs/>
          <w:szCs w:val="26"/>
        </w:rPr>
        <w:t>8.7.2</w:t>
      </w:r>
      <w:r w:rsidRPr="00C238B6">
        <w:rPr>
          <w:b/>
          <w:bCs/>
          <w:iCs/>
          <w:szCs w:val="26"/>
        </w:rPr>
        <w:tab/>
        <w:t>Fixing Safety Performance Objectives</w:t>
      </w:r>
    </w:p>
    <w:p w:rsidR="00C238B6" w:rsidRPr="00C238B6" w:rsidRDefault="00C238B6" w:rsidP="00C238B6">
      <w:r w:rsidRPr="00C238B6">
        <w:t>The process for determining quantitative safety performance objectives for a given period consists of:</w:t>
      </w:r>
    </w:p>
    <w:p w:rsidR="00C238B6" w:rsidRPr="00C238B6" w:rsidRDefault="00C238B6" w:rsidP="00C238B6">
      <w:pPr>
        <w:numPr>
          <w:ilvl w:val="0"/>
          <w:numId w:val="37"/>
        </w:numPr>
        <w:spacing w:before="0" w:after="200" w:line="276" w:lineRule="auto"/>
        <w:jc w:val="left"/>
      </w:pPr>
      <w:r w:rsidRPr="00C238B6">
        <w:t>Measuring the baseline against which safety improvements are to be ass</w:t>
      </w:r>
      <w:r w:rsidR="000F206C">
        <w:t>essed;</w:t>
      </w:r>
    </w:p>
    <w:p w:rsidR="00C238B6" w:rsidRPr="00C238B6" w:rsidRDefault="00C238B6" w:rsidP="00C238B6">
      <w:pPr>
        <w:numPr>
          <w:ilvl w:val="0"/>
          <w:numId w:val="37"/>
        </w:numPr>
        <w:spacing w:before="0" w:after="200" w:line="276" w:lineRule="auto"/>
        <w:jc w:val="left"/>
      </w:pPr>
      <w:r w:rsidRPr="00C238B6">
        <w:t>Fixing re</w:t>
      </w:r>
      <w:r w:rsidR="000F206C">
        <w:t>asonable, yet ambitious targets;</w:t>
      </w:r>
      <w:r w:rsidRPr="00C238B6">
        <w:t xml:space="preserve"> and </w:t>
      </w:r>
    </w:p>
    <w:p w:rsidR="00C238B6" w:rsidRPr="00C238B6" w:rsidRDefault="00C238B6" w:rsidP="00C238B6">
      <w:pPr>
        <w:numPr>
          <w:ilvl w:val="0"/>
          <w:numId w:val="37"/>
        </w:numPr>
        <w:spacing w:before="0" w:after="200" w:line="276" w:lineRule="auto"/>
        <w:jc w:val="left"/>
      </w:pPr>
      <w:r w:rsidRPr="00C238B6">
        <w:t>Monitoring target achievement over time and reviewing targets as necessary.</w:t>
      </w:r>
    </w:p>
    <w:p w:rsidR="00C60FC0" w:rsidRPr="00C238B6" w:rsidRDefault="00C238B6" w:rsidP="00C238B6">
      <w:r w:rsidRPr="00C238B6">
        <w:t>The Safety Manager shall ensure that both the SPO’s and the SPI’s are pertinent and documented.</w:t>
      </w:r>
    </w:p>
    <w:p w:rsidR="00C238B6" w:rsidRPr="00C238B6" w:rsidRDefault="00C238B6" w:rsidP="00C238B6">
      <w:pPr>
        <w:keepNext/>
        <w:spacing w:before="360"/>
        <w:jc w:val="left"/>
        <w:outlineLvl w:val="4"/>
        <w:rPr>
          <w:b/>
          <w:bCs/>
          <w:iCs/>
          <w:szCs w:val="26"/>
        </w:rPr>
      </w:pPr>
      <w:r w:rsidRPr="00C238B6">
        <w:rPr>
          <w:b/>
          <w:bCs/>
          <w:iCs/>
          <w:szCs w:val="26"/>
        </w:rPr>
        <w:lastRenderedPageBreak/>
        <w:t>8.7.3</w:t>
      </w:r>
      <w:r w:rsidRPr="00C238B6">
        <w:rPr>
          <w:b/>
          <w:bCs/>
          <w:iCs/>
          <w:szCs w:val="26"/>
        </w:rPr>
        <w:tab/>
        <w:t>Process</w:t>
      </w:r>
    </w:p>
    <w:p w:rsidR="00C238B6" w:rsidRPr="00C238B6" w:rsidRDefault="00C238B6" w:rsidP="00C238B6">
      <w:pPr>
        <w:jc w:val="left"/>
        <w:rPr>
          <w:b/>
          <w:bCs/>
          <w:i/>
          <w:noProof/>
          <w:color w:val="E36C0A"/>
          <w:sz w:val="18"/>
          <w:u w:val="single" w:color="1F497D"/>
          <w:lang w:eastAsia="en-US"/>
        </w:rPr>
      </w:pPr>
      <w:r w:rsidRPr="00C238B6">
        <w:rPr>
          <w:b/>
          <w:bCs/>
          <w:i/>
          <w:noProof/>
          <w:color w:val="E36C0A"/>
          <w:sz w:val="18"/>
          <w:u w:val="single" w:color="1F497D"/>
          <w:lang w:eastAsia="en-US"/>
        </w:rPr>
        <w:t>Cf. AMC1 ORO.GEN.200(a)(3)(d)(2)</w:t>
      </w:r>
    </w:p>
    <w:p w:rsidR="00C238B6" w:rsidRPr="00C238B6" w:rsidRDefault="00C238B6" w:rsidP="00C238B6">
      <w:r w:rsidRPr="00C238B6">
        <w:t xml:space="preserve">The Safety Manager shall ensure that the process for safety performance measurement is established and implemented. </w:t>
      </w:r>
    </w:p>
    <w:p w:rsidR="00C238B6" w:rsidRPr="00C238B6" w:rsidRDefault="00C238B6" w:rsidP="00C238B6">
      <w:r w:rsidRPr="00C238B6">
        <w:t xml:space="preserve">SPO’s are monitored over time by the Safety Manager and reviewed by the Safety Review Board or by the Accountable Manager with the Safety Manager. </w:t>
      </w:r>
      <w:r w:rsidRPr="00C238B6">
        <w:rPr>
          <w:i/>
        </w:rPr>
        <w:t>Select or modify as appropriate.</w:t>
      </w:r>
    </w:p>
    <w:p w:rsidR="00C238B6" w:rsidRPr="00C238B6" w:rsidRDefault="00C238B6" w:rsidP="00C238B6">
      <w:r w:rsidRPr="00C238B6">
        <w:t>SPIs are also reviewed following the implementation of a change. See</w:t>
      </w:r>
      <w:r w:rsidR="000F206C">
        <w:t xml:space="preserve"> Chapter 8.9 ‘T</w:t>
      </w:r>
      <w:r w:rsidRPr="00C238B6">
        <w:t>he Management of Change</w:t>
      </w:r>
      <w:r w:rsidR="000F206C">
        <w:t>’</w:t>
      </w:r>
      <w:r w:rsidRPr="00C238B6">
        <w:t xml:space="preserve"> of this SMM.</w:t>
      </w:r>
    </w:p>
    <w:p w:rsidR="00C238B6" w:rsidRPr="00C238B6" w:rsidRDefault="00C238B6" w:rsidP="00C238B6">
      <w:r w:rsidRPr="00C238B6">
        <w:t>A report is provided annually to the Safety Review Board and the Accountable Manager</w:t>
      </w:r>
      <w:r w:rsidRPr="00C238B6">
        <w:rPr>
          <w:vertAlign w:val="superscript"/>
        </w:rPr>
        <w:footnoteReference w:id="23"/>
      </w:r>
      <w:r w:rsidRPr="00C238B6">
        <w:t xml:space="preserve">. </w:t>
      </w:r>
      <w:r w:rsidRPr="00C238B6">
        <w:rPr>
          <w:i/>
        </w:rPr>
        <w:t>Modify this statement as appropriate.</w:t>
      </w:r>
    </w:p>
    <w:p w:rsidR="00C238B6" w:rsidRPr="00C238B6" w:rsidRDefault="00C238B6" w:rsidP="00C238B6">
      <w:r w:rsidRPr="00C238B6">
        <w:t>The process of safety performance monitoring and measurement shall include the following:</w:t>
      </w:r>
    </w:p>
    <w:p w:rsidR="00C238B6" w:rsidRPr="00C238B6" w:rsidRDefault="00C238B6" w:rsidP="00C238B6">
      <w:pPr>
        <w:keepNext/>
        <w:spacing w:before="240"/>
        <w:jc w:val="left"/>
        <w:outlineLvl w:val="5"/>
        <w:rPr>
          <w:caps/>
          <w:spacing w:val="4"/>
        </w:rPr>
      </w:pPr>
      <w:r w:rsidRPr="00C238B6">
        <w:rPr>
          <w:caps/>
          <w:spacing w:val="4"/>
        </w:rPr>
        <w:t>Safety Reporting</w:t>
      </w:r>
    </w:p>
    <w:p w:rsidR="004D783A" w:rsidRPr="00DC7BCA" w:rsidRDefault="00C238B6" w:rsidP="004D783A">
      <w:r w:rsidRPr="00DC7BCA">
        <w:t>The Safety Manager collects and centralises the Company’s safet</w:t>
      </w:r>
      <w:r w:rsidR="003D47B6" w:rsidRPr="00DC7BCA">
        <w:t>y reports and monitors the type and</w:t>
      </w:r>
      <w:r w:rsidRPr="00DC7BCA">
        <w:t xml:space="preserve"> number</w:t>
      </w:r>
      <w:r w:rsidR="003D47B6" w:rsidRPr="00DC7BCA">
        <w:t xml:space="preserve"> </w:t>
      </w:r>
      <w:r w:rsidR="00DC7BCA" w:rsidRPr="00DC7BCA">
        <w:t xml:space="preserve">of </w:t>
      </w:r>
      <w:r w:rsidRPr="00DC7BCA">
        <w:t>reported events</w:t>
      </w:r>
      <w:r w:rsidR="00DC7BCA" w:rsidRPr="00DC7BCA">
        <w:t xml:space="preserve"> over time</w:t>
      </w:r>
      <w:r w:rsidRPr="00DC7BCA">
        <w:rPr>
          <w:vertAlign w:val="superscript"/>
        </w:rPr>
        <w:footnoteReference w:id="24"/>
      </w:r>
      <w:r w:rsidRPr="00DC7BCA">
        <w:t>. Additionally, he/ she addresses the status of compliance with the applicable requirements.</w:t>
      </w:r>
    </w:p>
    <w:p w:rsidR="00C238B6" w:rsidRPr="00C238B6" w:rsidRDefault="00C238B6" w:rsidP="00C238B6">
      <w:pPr>
        <w:keepNext/>
        <w:spacing w:before="240"/>
        <w:jc w:val="left"/>
        <w:outlineLvl w:val="5"/>
        <w:rPr>
          <w:caps/>
          <w:spacing w:val="4"/>
        </w:rPr>
      </w:pPr>
      <w:r w:rsidRPr="00C238B6">
        <w:rPr>
          <w:caps/>
          <w:spacing w:val="4"/>
        </w:rPr>
        <w:t>Safety Studies</w:t>
      </w:r>
    </w:p>
    <w:p w:rsidR="00C238B6" w:rsidRPr="00C238B6" w:rsidRDefault="00C238B6" w:rsidP="00C238B6">
      <w:pPr>
        <w:rPr>
          <w:i/>
        </w:rPr>
      </w:pPr>
      <w:r w:rsidRPr="00C238B6">
        <w:rPr>
          <w:i/>
        </w:rPr>
        <w:t>Safety studies consist of a detailed analysis which is used to target broad safety concerns.</w:t>
      </w:r>
    </w:p>
    <w:p w:rsidR="00C238B6" w:rsidRPr="00C238B6" w:rsidRDefault="00C238B6" w:rsidP="00C238B6">
      <w:r w:rsidRPr="00C238B6">
        <w:t>The Safety Manager shall, whenever appropriate, initiate safety studies addressing subjects of safety relevant to the Company.</w:t>
      </w:r>
    </w:p>
    <w:p w:rsidR="00C238B6" w:rsidRPr="00C238B6" w:rsidRDefault="00C238B6" w:rsidP="00C238B6">
      <w:r w:rsidRPr="00C238B6">
        <w:t>Safety studies are aimed at gathering additional information on selected topics which has been identified by safety reports or other means. Safety studies are by their nature larger in scope than the analysis of specific hazards. Safety surveys, for example, belong in this category.</w:t>
      </w:r>
    </w:p>
    <w:p w:rsidR="00C238B6" w:rsidRPr="00C238B6" w:rsidRDefault="00C238B6" w:rsidP="00C238B6">
      <w:r w:rsidRPr="00C238B6">
        <w:t>Safety studies can address a variety of subjects such as compliance with Standard Operating Procedures, mission preparation and risk assessment of specific operations such as dealing with deteriorating weather, resisting customer pressure, etc.</w:t>
      </w:r>
    </w:p>
    <w:p w:rsidR="00C238B6" w:rsidRPr="00C238B6" w:rsidRDefault="00C238B6" w:rsidP="00C238B6">
      <w:r w:rsidRPr="00C238B6">
        <w:t>Safety studies can make use of information published in technical publications from manufacturers, OEMs, the regulatory authorities, Helicopter Associations and national, European or international Helicopter Safety Initiatives such as EHEST and IHST. This can include a review of journal articles, accident and incident reports, conference proceedings, press releases and other safety information often available on internet.</w:t>
      </w:r>
    </w:p>
    <w:p w:rsidR="00C238B6" w:rsidRPr="00C238B6" w:rsidRDefault="00C238B6" w:rsidP="00C238B6">
      <w:r w:rsidRPr="00C238B6">
        <w:rPr>
          <w:u w:val="single"/>
        </w:rPr>
        <w:t>Safety Studies are logged in the file “Safety Studies.xls”</w:t>
      </w:r>
      <w:r w:rsidRPr="00C238B6">
        <w:t>. See Appendix 9 for the procedure.</w:t>
      </w:r>
    </w:p>
    <w:p w:rsidR="00C238B6" w:rsidRPr="00C238B6" w:rsidRDefault="00C238B6" w:rsidP="00C238B6">
      <w:pPr>
        <w:keepNext/>
        <w:spacing w:before="240"/>
        <w:jc w:val="left"/>
        <w:outlineLvl w:val="5"/>
        <w:rPr>
          <w:caps/>
          <w:spacing w:val="4"/>
        </w:rPr>
      </w:pPr>
      <w:r w:rsidRPr="00C238B6">
        <w:rPr>
          <w:caps/>
          <w:spacing w:val="4"/>
        </w:rPr>
        <w:lastRenderedPageBreak/>
        <w:t>Safety Reviews</w:t>
      </w:r>
    </w:p>
    <w:p w:rsidR="00C238B6" w:rsidRPr="00C238B6" w:rsidRDefault="008B3367" w:rsidP="00C238B6">
      <w:pPr>
        <w:rPr>
          <w:i/>
        </w:rPr>
      </w:pPr>
      <w:r>
        <w:rPr>
          <w:i/>
        </w:rPr>
        <w:t>Safety reviews, including trend</w:t>
      </w:r>
      <w:r w:rsidR="00C238B6" w:rsidRPr="00C238B6">
        <w:rPr>
          <w:i/>
        </w:rPr>
        <w:t xml:space="preserve"> reviews, are conducted during the introduction and deployment of new technologies, change or implementation of procedures, or in situations of structural change to operations.</w:t>
      </w:r>
    </w:p>
    <w:p w:rsidR="00C238B6" w:rsidRPr="00C238B6" w:rsidRDefault="00C238B6" w:rsidP="00C238B6">
      <w:r w:rsidRPr="00C238B6">
        <w:t>A safety review should be performed at least once each year by the Safety Review Board and/or by the Safety Manager and Accountable Manager</w:t>
      </w:r>
      <w:r w:rsidRPr="00C238B6">
        <w:rPr>
          <w:vertAlign w:val="superscript"/>
        </w:rPr>
        <w:footnoteReference w:id="25"/>
      </w:r>
      <w:r w:rsidRPr="00C238B6">
        <w:t xml:space="preserve"> </w:t>
      </w:r>
      <w:r w:rsidRPr="00C238B6">
        <w:rPr>
          <w:i/>
        </w:rPr>
        <w:t>(select as appropriate)</w:t>
      </w:r>
      <w:r w:rsidRPr="00C238B6">
        <w:t>.</w:t>
      </w:r>
    </w:p>
    <w:p w:rsidR="00C238B6" w:rsidRPr="00C238B6" w:rsidRDefault="00C238B6" w:rsidP="00C238B6">
      <w:r w:rsidRPr="00C238B6">
        <w:t>The aim of the major safety review is to assess:</w:t>
      </w:r>
    </w:p>
    <w:p w:rsidR="00C238B6" w:rsidRPr="00C238B6" w:rsidRDefault="00C238B6" w:rsidP="00C238B6">
      <w:pPr>
        <w:numPr>
          <w:ilvl w:val="0"/>
          <w:numId w:val="34"/>
        </w:numPr>
        <w:spacing w:before="0" w:after="200" w:line="276" w:lineRule="auto"/>
        <w:jc w:val="left"/>
      </w:pPr>
      <w:r w:rsidRPr="00C238B6">
        <w:t xml:space="preserve">safety performance against the safety indicators and objectives, </w:t>
      </w:r>
    </w:p>
    <w:p w:rsidR="00C238B6" w:rsidRPr="00C238B6" w:rsidRDefault="00C238B6" w:rsidP="00C238B6">
      <w:pPr>
        <w:numPr>
          <w:ilvl w:val="0"/>
          <w:numId w:val="34"/>
        </w:numPr>
        <w:spacing w:before="0" w:after="200" w:line="276" w:lineRule="auto"/>
        <w:jc w:val="left"/>
      </w:pPr>
      <w:r w:rsidRPr="00C238B6">
        <w:t>the effectiveness of Safety Management System, including through an assessment of the effect of the corrective and/or preventive actions,</w:t>
      </w:r>
    </w:p>
    <w:p w:rsidR="00C238B6" w:rsidRPr="00C238B6" w:rsidRDefault="00C238B6" w:rsidP="00C238B6">
      <w:pPr>
        <w:numPr>
          <w:ilvl w:val="0"/>
          <w:numId w:val="34"/>
        </w:numPr>
        <w:spacing w:before="0" w:after="200" w:line="276" w:lineRule="auto"/>
        <w:jc w:val="left"/>
      </w:pPr>
      <w:r w:rsidRPr="00C238B6">
        <w:t>procedures and policies,</w:t>
      </w:r>
    </w:p>
    <w:p w:rsidR="00C238B6" w:rsidRPr="00C238B6" w:rsidRDefault="00C238B6" w:rsidP="00C238B6">
      <w:pPr>
        <w:numPr>
          <w:ilvl w:val="0"/>
          <w:numId w:val="34"/>
        </w:numPr>
        <w:spacing w:before="0" w:after="200" w:line="276" w:lineRule="auto"/>
        <w:jc w:val="left"/>
      </w:pPr>
      <w:r w:rsidRPr="00C238B6">
        <w:t>Health and Safety</w:t>
      </w:r>
      <w:r w:rsidRPr="00C238B6">
        <w:rPr>
          <w:vertAlign w:val="superscript"/>
        </w:rPr>
        <w:footnoteReference w:id="26"/>
      </w:r>
      <w:r w:rsidRPr="00C238B6">
        <w:t>.</w:t>
      </w:r>
    </w:p>
    <w:p w:rsidR="00C238B6" w:rsidRPr="00C238B6" w:rsidRDefault="00C238B6" w:rsidP="00C238B6">
      <w:r w:rsidRPr="00C238B6">
        <w:t>Possible negative trends and de</w:t>
      </w:r>
      <w:r w:rsidR="00556DDA">
        <w:t>ficiencies may be identified,</w:t>
      </w:r>
      <w:r w:rsidRPr="00C238B6">
        <w:t xml:space="preserve"> as well as actions taken to correct these deficiencies by targeting their causes. Corrective actions are to be recorded. A Model of a Corrective Action Follow-up File is provided in Appendix 7.</w:t>
      </w:r>
    </w:p>
    <w:p w:rsidR="00C238B6" w:rsidRPr="00C238B6" w:rsidRDefault="00C238B6" w:rsidP="00C238B6">
      <w:pPr>
        <w:keepNext/>
        <w:spacing w:before="240"/>
        <w:jc w:val="left"/>
        <w:outlineLvl w:val="5"/>
        <w:rPr>
          <w:caps/>
          <w:spacing w:val="4"/>
        </w:rPr>
      </w:pPr>
      <w:r w:rsidRPr="00C238B6">
        <w:rPr>
          <w:caps/>
          <w:spacing w:val="4"/>
        </w:rPr>
        <w:t>Safety Audits</w:t>
      </w:r>
    </w:p>
    <w:p w:rsidR="00C238B6" w:rsidRPr="00C238B6" w:rsidRDefault="00C238B6" w:rsidP="00C238B6">
      <w:r w:rsidRPr="00C238B6">
        <w:t>Safety audits focus on the integrity of the management system and periodically assess the status of safety risk controls.</w:t>
      </w:r>
    </w:p>
    <w:p w:rsidR="00C238B6" w:rsidRPr="00C238B6" w:rsidRDefault="00C238B6" w:rsidP="00C238B6">
      <w:r w:rsidRPr="00C238B6">
        <w:t>The Company addresses all audit findings through appropriate corrective actions in an effort to restore and/or improve the effectiveness of the SMS and safety performance. A Model of a Corrective Action Form further to an audit is provided in Appendix 6.</w:t>
      </w:r>
    </w:p>
    <w:p w:rsidR="00C238B6" w:rsidRPr="00C238B6" w:rsidRDefault="00C238B6" w:rsidP="00C238B6">
      <w:pPr>
        <w:rPr>
          <w:u w:val="single"/>
        </w:rPr>
      </w:pPr>
      <w:r w:rsidRPr="00C238B6">
        <w:rPr>
          <w:u w:val="single"/>
        </w:rPr>
        <w:t>Internal Audits</w:t>
      </w:r>
    </w:p>
    <w:p w:rsidR="00C238B6" w:rsidRPr="00C238B6" w:rsidRDefault="00C238B6" w:rsidP="00C238B6">
      <w:r w:rsidRPr="00C238B6">
        <w:t xml:space="preserve">The Safety Manager shall have responsibility for the internal Safety Audits but may be assisted by another internal or external auditor. </w:t>
      </w:r>
      <w:r w:rsidRPr="00C238B6">
        <w:rPr>
          <w:i/>
        </w:rPr>
        <w:t>State here the arrangement in place in your Company.</w:t>
      </w:r>
    </w:p>
    <w:p w:rsidR="00C238B6" w:rsidRPr="00C238B6" w:rsidRDefault="00C238B6" w:rsidP="00C238B6">
      <w:pPr>
        <w:rPr>
          <w:u w:val="single"/>
        </w:rPr>
      </w:pPr>
      <w:r w:rsidRPr="00C238B6">
        <w:rPr>
          <w:u w:val="single"/>
        </w:rPr>
        <w:t>External Audits</w:t>
      </w:r>
    </w:p>
    <w:p w:rsidR="00C238B6" w:rsidRPr="00C238B6" w:rsidRDefault="00C238B6" w:rsidP="00C238B6">
      <w:r w:rsidRPr="00C238B6">
        <w:t>The SMS is audited by the National Aviation Authority and may also be subject to audit by a customer where approved by the Accountable Manager.</w:t>
      </w:r>
    </w:p>
    <w:p w:rsidR="00C238B6" w:rsidRPr="00C238B6" w:rsidRDefault="00C238B6" w:rsidP="00C238B6">
      <w:pPr>
        <w:keepNext/>
        <w:spacing w:before="240"/>
        <w:jc w:val="left"/>
        <w:outlineLvl w:val="5"/>
        <w:rPr>
          <w:caps/>
          <w:spacing w:val="4"/>
        </w:rPr>
      </w:pPr>
      <w:r w:rsidRPr="00C238B6">
        <w:rPr>
          <w:caps/>
          <w:spacing w:val="4"/>
        </w:rPr>
        <w:t>Safety Surveys</w:t>
      </w:r>
    </w:p>
    <w:p w:rsidR="00C238B6" w:rsidRPr="00C238B6" w:rsidRDefault="00C238B6" w:rsidP="00C238B6">
      <w:r w:rsidRPr="00C238B6">
        <w:t>Safety surveys are dedicated qualitative or quantitative (statistical) studies targeting specific safety subjects.</w:t>
      </w:r>
    </w:p>
    <w:p w:rsidR="00C238B6" w:rsidRPr="00C238B6" w:rsidRDefault="00C238B6" w:rsidP="00C238B6">
      <w:r w:rsidRPr="00C238B6">
        <w:t>Safety surveys allow particular elements or procedures of a given operation to be evaluated, such as problem areas in daily operations, perceptions, opinions, satisfaction levels and areas of dissent or confusion. Safety surveys can also be used to gather comments and suggestions.</w:t>
      </w:r>
    </w:p>
    <w:p w:rsidR="00C238B6" w:rsidRPr="00C238B6" w:rsidRDefault="00C238B6" w:rsidP="00C238B6">
      <w:r w:rsidRPr="00C238B6">
        <w:lastRenderedPageBreak/>
        <w:t>Safety surveys facilitate consultation with various parties such as operational personnel and customers on selected topics.</w:t>
      </w:r>
    </w:p>
    <w:p w:rsidR="00D80BD6" w:rsidRDefault="00C238B6" w:rsidP="00C238B6">
      <w:r w:rsidRPr="00C238B6">
        <w:t>Safety surveys can make use of questionnaires in either paper or web format.</w:t>
      </w:r>
    </w:p>
    <w:p w:rsidR="00060BE4" w:rsidRDefault="00060BE4">
      <w:pPr>
        <w:spacing w:before="0" w:after="0" w:line="240" w:lineRule="auto"/>
        <w:jc w:val="left"/>
      </w:pPr>
    </w:p>
    <w:p w:rsidR="00C238B6" w:rsidRPr="00C238B6" w:rsidRDefault="00C238B6" w:rsidP="00C238B6">
      <w:pPr>
        <w:keepNext/>
        <w:spacing w:before="360"/>
        <w:jc w:val="left"/>
        <w:outlineLvl w:val="4"/>
        <w:rPr>
          <w:b/>
          <w:bCs/>
          <w:iCs/>
          <w:szCs w:val="26"/>
        </w:rPr>
      </w:pPr>
      <w:r w:rsidRPr="00C238B6">
        <w:rPr>
          <w:b/>
          <w:bCs/>
          <w:iCs/>
          <w:szCs w:val="26"/>
        </w:rPr>
        <w:t>8.8</w:t>
      </w:r>
      <w:r w:rsidRPr="00C238B6">
        <w:rPr>
          <w:b/>
          <w:bCs/>
          <w:iCs/>
          <w:szCs w:val="26"/>
        </w:rPr>
        <w:tab/>
        <w:t>Emergency Response Planning</w:t>
      </w:r>
    </w:p>
    <w:p w:rsidR="00C238B6" w:rsidRPr="00C238B6" w:rsidRDefault="00C238B6" w:rsidP="00C238B6">
      <w:pPr>
        <w:jc w:val="left"/>
        <w:rPr>
          <w:b/>
          <w:bCs/>
          <w:i/>
          <w:noProof/>
          <w:color w:val="E36C0A"/>
          <w:sz w:val="18"/>
          <w:u w:val="single" w:color="1F497D"/>
          <w:lang w:eastAsia="en-US"/>
        </w:rPr>
      </w:pPr>
      <w:r w:rsidRPr="00C238B6">
        <w:rPr>
          <w:b/>
          <w:bCs/>
          <w:i/>
          <w:noProof/>
          <w:color w:val="E36C0A"/>
          <w:sz w:val="18"/>
          <w:u w:val="single" w:color="1F497D"/>
          <w:lang w:eastAsia="en-US"/>
        </w:rPr>
        <w:t>Cf. AMC1 ORO.GEN,200(a)(1);(2);(3)(5) point (f)</w:t>
      </w:r>
    </w:p>
    <w:p w:rsidR="00C238B6" w:rsidRPr="00C238B6" w:rsidRDefault="00C238B6" w:rsidP="00C238B6"/>
    <w:p w:rsidR="00C238B6" w:rsidRPr="00C238B6" w:rsidRDefault="00C238B6" w:rsidP="00C238B6">
      <w:r w:rsidRPr="00C238B6">
        <w:t>The Safety Manager co-ordinates and maintains an Emergency Response Plan that should ensure orderly and efficient transition from normal to emergency operations, and the subsequent return to normal operations.</w:t>
      </w:r>
    </w:p>
    <w:p w:rsidR="00C238B6" w:rsidRPr="00C238B6" w:rsidRDefault="00C238B6" w:rsidP="00C238B6">
      <w:r w:rsidRPr="00C238B6">
        <w:t xml:space="preserve">The Company Emergency Response Plan is described in a separate document. </w:t>
      </w:r>
    </w:p>
    <w:p w:rsidR="00C60FC0" w:rsidRDefault="00C238B6" w:rsidP="00016442">
      <w:pPr>
        <w:rPr>
          <w:i/>
        </w:rPr>
      </w:pPr>
      <w:r w:rsidRPr="00C238B6">
        <w:rPr>
          <w:i/>
        </w:rPr>
        <w:t>An example of an Emergency Response Plan developed by the EHEST is provided separately.</w:t>
      </w:r>
    </w:p>
    <w:p w:rsidR="00FD2A52" w:rsidRPr="00016442" w:rsidRDefault="00FD2A52" w:rsidP="00016442">
      <w:pPr>
        <w:rPr>
          <w:i/>
        </w:rPr>
      </w:pPr>
    </w:p>
    <w:p w:rsidR="00C238B6" w:rsidRPr="00C238B6" w:rsidRDefault="00C238B6" w:rsidP="00C238B6">
      <w:pPr>
        <w:keepNext/>
        <w:spacing w:before="360"/>
        <w:jc w:val="left"/>
        <w:outlineLvl w:val="4"/>
        <w:rPr>
          <w:b/>
          <w:bCs/>
          <w:iCs/>
          <w:szCs w:val="26"/>
        </w:rPr>
      </w:pPr>
      <w:r w:rsidRPr="00C238B6">
        <w:rPr>
          <w:b/>
          <w:bCs/>
          <w:iCs/>
          <w:szCs w:val="26"/>
        </w:rPr>
        <w:t>8.9</w:t>
      </w:r>
      <w:r w:rsidRPr="00C238B6">
        <w:rPr>
          <w:b/>
          <w:bCs/>
          <w:iCs/>
          <w:szCs w:val="26"/>
        </w:rPr>
        <w:tab/>
        <w:t>The Management of Change</w:t>
      </w:r>
    </w:p>
    <w:p w:rsidR="00C238B6" w:rsidRPr="00C238B6" w:rsidRDefault="00C238B6" w:rsidP="00C238B6">
      <w:pPr>
        <w:jc w:val="left"/>
        <w:rPr>
          <w:b/>
          <w:bCs/>
          <w:i/>
          <w:noProof/>
          <w:color w:val="E36C0A"/>
          <w:sz w:val="18"/>
          <w:u w:val="single" w:color="1F497D"/>
          <w:lang w:eastAsia="en-US"/>
        </w:rPr>
      </w:pPr>
      <w:r w:rsidRPr="00C238B6">
        <w:rPr>
          <w:b/>
          <w:bCs/>
          <w:i/>
          <w:noProof/>
          <w:color w:val="E36C0A"/>
          <w:sz w:val="18"/>
          <w:u w:val="single" w:color="1F497D"/>
          <w:lang w:eastAsia="en-US"/>
        </w:rPr>
        <w:t>Cf. ORO.GEN.200(a)(3) point (e)</w:t>
      </w:r>
    </w:p>
    <w:p w:rsidR="00C238B6" w:rsidRPr="00C238B6" w:rsidRDefault="00C238B6" w:rsidP="00C238B6"/>
    <w:p w:rsidR="00C238B6" w:rsidRPr="00C238B6" w:rsidRDefault="00C238B6" w:rsidP="00C238B6">
      <w:r w:rsidRPr="00C238B6">
        <w:t>The Company shall manage safety risks related to a change. The management of change is a documented process to identify external and internal change that may have an adverse effect on safety. It makes use of existing hazard identification, risk assessment and mitigation processes.</w:t>
      </w:r>
    </w:p>
    <w:p w:rsidR="00C238B6" w:rsidRPr="00C238B6" w:rsidRDefault="00C238B6" w:rsidP="00C238B6">
      <w:r w:rsidRPr="00C238B6">
        <w:t>Changes include organisational changes with regard to safety responsibilities.</w:t>
      </w:r>
    </w:p>
    <w:p w:rsidR="00C238B6" w:rsidRPr="00C238B6" w:rsidRDefault="00C238B6" w:rsidP="00C238B6">
      <w:r w:rsidRPr="00C238B6">
        <w:t>The following is a non-exhaustive list of examples of changes that should be considered:</w:t>
      </w:r>
    </w:p>
    <w:p w:rsidR="00C238B6" w:rsidRPr="00C238B6" w:rsidRDefault="00C238B6" w:rsidP="00C238B6">
      <w:pPr>
        <w:numPr>
          <w:ilvl w:val="0"/>
          <w:numId w:val="34"/>
        </w:numPr>
        <w:spacing w:before="0" w:after="200" w:line="276" w:lineRule="auto"/>
        <w:jc w:val="left"/>
      </w:pPr>
      <w:r w:rsidRPr="00C238B6">
        <w:t>New regulations,</w:t>
      </w:r>
    </w:p>
    <w:p w:rsidR="00C238B6" w:rsidRPr="00C238B6" w:rsidRDefault="00C238B6" w:rsidP="00C238B6">
      <w:pPr>
        <w:numPr>
          <w:ilvl w:val="0"/>
          <w:numId w:val="34"/>
        </w:numPr>
        <w:spacing w:before="0" w:after="200" w:line="276" w:lineRule="auto"/>
        <w:jc w:val="left"/>
      </w:pPr>
      <w:r w:rsidRPr="00C238B6">
        <w:t>Managerial reorganisation,</w:t>
      </w:r>
    </w:p>
    <w:p w:rsidR="00C238B6" w:rsidRPr="00C238B6" w:rsidRDefault="00C238B6" w:rsidP="00C238B6">
      <w:pPr>
        <w:numPr>
          <w:ilvl w:val="0"/>
          <w:numId w:val="34"/>
        </w:numPr>
        <w:spacing w:before="0" w:after="200" w:line="276" w:lineRule="auto"/>
        <w:jc w:val="left"/>
      </w:pPr>
      <w:r w:rsidRPr="00C238B6">
        <w:t>Relocation,</w:t>
      </w:r>
    </w:p>
    <w:p w:rsidR="00C238B6" w:rsidRPr="00C238B6" w:rsidRDefault="00C238B6" w:rsidP="00C238B6">
      <w:pPr>
        <w:numPr>
          <w:ilvl w:val="0"/>
          <w:numId w:val="34"/>
        </w:numPr>
        <w:spacing w:before="0" w:after="200" w:line="276" w:lineRule="auto"/>
        <w:jc w:val="left"/>
      </w:pPr>
      <w:r w:rsidRPr="00C238B6">
        <w:t>Outsourcing,</w:t>
      </w:r>
    </w:p>
    <w:p w:rsidR="00C238B6" w:rsidRPr="00C238B6" w:rsidRDefault="00C238B6" w:rsidP="00C238B6">
      <w:pPr>
        <w:numPr>
          <w:ilvl w:val="0"/>
          <w:numId w:val="34"/>
        </w:numPr>
        <w:spacing w:before="0" w:after="200" w:line="276" w:lineRule="auto"/>
        <w:jc w:val="left"/>
      </w:pPr>
      <w:r w:rsidRPr="00C238B6">
        <w:t>Mergers,</w:t>
      </w:r>
    </w:p>
    <w:p w:rsidR="00C238B6" w:rsidRPr="00C238B6" w:rsidRDefault="00C238B6" w:rsidP="00C238B6">
      <w:pPr>
        <w:numPr>
          <w:ilvl w:val="0"/>
          <w:numId w:val="34"/>
        </w:numPr>
        <w:spacing w:before="0" w:after="200" w:line="276" w:lineRule="auto"/>
        <w:jc w:val="left"/>
      </w:pPr>
      <w:r w:rsidRPr="00C238B6">
        <w:t>Change of market structure, development of new markets, etc.,</w:t>
      </w:r>
    </w:p>
    <w:p w:rsidR="00C238B6" w:rsidRPr="00C238B6" w:rsidRDefault="00C238B6" w:rsidP="00C238B6">
      <w:pPr>
        <w:numPr>
          <w:ilvl w:val="0"/>
          <w:numId w:val="34"/>
        </w:numPr>
        <w:spacing w:before="0" w:after="200" w:line="276" w:lineRule="auto"/>
        <w:jc w:val="left"/>
      </w:pPr>
      <w:r w:rsidRPr="00C238B6">
        <w:t>Change in economic and financial pressure,</w:t>
      </w:r>
    </w:p>
    <w:p w:rsidR="00C238B6" w:rsidRPr="00C238B6" w:rsidRDefault="00C238B6" w:rsidP="00C238B6">
      <w:pPr>
        <w:numPr>
          <w:ilvl w:val="0"/>
          <w:numId w:val="34"/>
        </w:numPr>
        <w:spacing w:before="0" w:after="200" w:line="276" w:lineRule="auto"/>
        <w:jc w:val="left"/>
      </w:pPr>
      <w:r w:rsidRPr="00C238B6">
        <w:t>New operations and/or missions,</w:t>
      </w:r>
    </w:p>
    <w:p w:rsidR="00C238B6" w:rsidRPr="00C238B6" w:rsidRDefault="00C238B6" w:rsidP="00C238B6">
      <w:pPr>
        <w:numPr>
          <w:ilvl w:val="0"/>
          <w:numId w:val="34"/>
        </w:numPr>
        <w:spacing w:before="0" w:after="200" w:line="276" w:lineRule="auto"/>
        <w:jc w:val="left"/>
      </w:pPr>
      <w:r w:rsidRPr="00C238B6">
        <w:t>New aircraft type or variant,</w:t>
      </w:r>
    </w:p>
    <w:p w:rsidR="00C238B6" w:rsidRPr="00C238B6" w:rsidRDefault="00C238B6" w:rsidP="00C238B6">
      <w:pPr>
        <w:numPr>
          <w:ilvl w:val="0"/>
          <w:numId w:val="34"/>
        </w:numPr>
        <w:spacing w:before="0" w:after="200" w:line="276" w:lineRule="auto"/>
        <w:jc w:val="left"/>
      </w:pPr>
      <w:r w:rsidRPr="00C238B6">
        <w:t>New maintenance procedures, equipment or tools,</w:t>
      </w:r>
    </w:p>
    <w:p w:rsidR="00C238B6" w:rsidRPr="00C238B6" w:rsidRDefault="00C238B6" w:rsidP="00C238B6">
      <w:pPr>
        <w:numPr>
          <w:ilvl w:val="0"/>
          <w:numId w:val="34"/>
        </w:numPr>
        <w:spacing w:before="0" w:after="200" w:line="276" w:lineRule="auto"/>
        <w:jc w:val="left"/>
      </w:pPr>
      <w:r w:rsidRPr="00C238B6">
        <w:t>Hiring new personnel,</w:t>
      </w:r>
    </w:p>
    <w:p w:rsidR="00C238B6" w:rsidRPr="00C238B6" w:rsidRDefault="00C238B6" w:rsidP="00C238B6">
      <w:pPr>
        <w:numPr>
          <w:ilvl w:val="0"/>
          <w:numId w:val="34"/>
        </w:numPr>
        <w:spacing w:before="0" w:after="200" w:line="276" w:lineRule="auto"/>
        <w:jc w:val="left"/>
      </w:pPr>
      <w:r w:rsidRPr="00C238B6">
        <w:lastRenderedPageBreak/>
        <w:t>New training provider,</w:t>
      </w:r>
    </w:p>
    <w:p w:rsidR="00C238B6" w:rsidRPr="00C238B6" w:rsidRDefault="00C238B6" w:rsidP="00C238B6">
      <w:pPr>
        <w:numPr>
          <w:ilvl w:val="0"/>
          <w:numId w:val="34"/>
        </w:numPr>
        <w:spacing w:before="0" w:after="200" w:line="276" w:lineRule="auto"/>
        <w:jc w:val="left"/>
      </w:pPr>
      <w:r w:rsidRPr="00C238B6">
        <w:t>Etc.</w:t>
      </w:r>
    </w:p>
    <w:p w:rsidR="00C238B6" w:rsidRPr="00C238B6" w:rsidRDefault="00C238B6" w:rsidP="00C238B6"/>
    <w:p w:rsidR="00C238B6" w:rsidRPr="00C238B6" w:rsidRDefault="00C238B6" w:rsidP="00C238B6">
      <w:r w:rsidRPr="00C238B6">
        <w:t>Changes may have various positive or negative safety impacts. Any change that may have an adverse effect on safety shall be identified and managed through the Company’s existing processes for hazard identification, risk assessment and mitigation.</w:t>
      </w:r>
    </w:p>
    <w:p w:rsidR="00C238B6" w:rsidRPr="00C238B6" w:rsidRDefault="00C238B6" w:rsidP="00C238B6">
      <w:r w:rsidRPr="00C238B6">
        <w:t>A Change Management Form is provided in Appendix 8.</w:t>
      </w:r>
    </w:p>
    <w:p w:rsidR="00C238B6" w:rsidRPr="00C238B6" w:rsidRDefault="00C238B6" w:rsidP="00C238B6">
      <w:pPr>
        <w:rPr>
          <w:u w:val="single"/>
        </w:rPr>
      </w:pPr>
      <w:r w:rsidRPr="00C238B6">
        <w:rPr>
          <w:u w:val="single"/>
        </w:rPr>
        <w:t>The register of “Hazards” and “ Hazards and Undesirable Events” (Excel files) are to be updated for each internal or external change to be analysed.</w:t>
      </w:r>
    </w:p>
    <w:p w:rsidR="00E02EE9" w:rsidRDefault="00C238B6" w:rsidP="00C238B6">
      <w:r w:rsidRPr="00C238B6">
        <w:t>Different changes can be grouped in a common Safety Impact Assessment, especially if they are introduced together or if they are inter-related.</w:t>
      </w:r>
    </w:p>
    <w:p w:rsidR="00EA3516" w:rsidRDefault="00EA3516" w:rsidP="00C238B6"/>
    <w:p w:rsidR="00C238B6" w:rsidRPr="00C238B6" w:rsidRDefault="00C238B6" w:rsidP="00C238B6">
      <w:r w:rsidRPr="00C238B6">
        <w:t>The Company’s change impact assessment procedure is described as follows:</w:t>
      </w:r>
    </w:p>
    <w:p w:rsidR="00C238B6" w:rsidRPr="00C238B6" w:rsidRDefault="00C238B6" w:rsidP="00C238B6">
      <w:r w:rsidRPr="00C238B6">
        <w:t>Change Impact Assessment Procedure</w:t>
      </w:r>
    </w:p>
    <w:p w:rsidR="0040382C" w:rsidRPr="00C238B6" w:rsidRDefault="00C238B6" w:rsidP="00E02EE9">
      <w:pPr>
        <w:numPr>
          <w:ilvl w:val="0"/>
          <w:numId w:val="38"/>
        </w:numPr>
        <w:spacing w:before="0" w:after="200" w:line="276" w:lineRule="auto"/>
        <w:jc w:val="left"/>
      </w:pPr>
      <w:r w:rsidRPr="00C238B6">
        <w:t>Identify the nature and scope of the change(s).</w:t>
      </w:r>
    </w:p>
    <w:p w:rsidR="00C238B6" w:rsidRPr="00C238B6" w:rsidRDefault="00C238B6" w:rsidP="00C238B6">
      <w:pPr>
        <w:numPr>
          <w:ilvl w:val="0"/>
          <w:numId w:val="38"/>
        </w:numPr>
        <w:spacing w:before="0" w:after="200" w:line="276" w:lineRule="auto"/>
        <w:jc w:val="left"/>
      </w:pPr>
      <w:r w:rsidRPr="00C238B6">
        <w:t>Perform an initial Impact Assessment study covering:</w:t>
      </w:r>
    </w:p>
    <w:p w:rsidR="00C238B6" w:rsidRPr="00C238B6" w:rsidRDefault="00C238B6" w:rsidP="00C238B6">
      <w:pPr>
        <w:numPr>
          <w:ilvl w:val="1"/>
          <w:numId w:val="34"/>
        </w:numPr>
        <w:spacing w:before="0" w:after="200" w:line="276" w:lineRule="auto"/>
        <w:jc w:val="left"/>
      </w:pPr>
      <w:r w:rsidRPr="00C238B6">
        <w:t>The Company’s operational procedures (Operations Manual, Standardisation Manual, Maintenance Training Organisation Exposition (MTOE), etc.),</w:t>
      </w:r>
    </w:p>
    <w:p w:rsidR="00C238B6" w:rsidRPr="00C238B6" w:rsidRDefault="00C238B6" w:rsidP="00C238B6">
      <w:pPr>
        <w:numPr>
          <w:ilvl w:val="1"/>
          <w:numId w:val="34"/>
        </w:numPr>
        <w:spacing w:before="0" w:after="200" w:line="276" w:lineRule="auto"/>
        <w:jc w:val="left"/>
      </w:pPr>
      <w:r w:rsidRPr="00C238B6">
        <w:t>Work organisation (staffing, composition of the teams, scheduling, additional training, etc.),</w:t>
      </w:r>
    </w:p>
    <w:p w:rsidR="00C238B6" w:rsidRPr="00C238B6" w:rsidRDefault="00C238B6" w:rsidP="00C238B6">
      <w:pPr>
        <w:numPr>
          <w:ilvl w:val="1"/>
          <w:numId w:val="34"/>
        </w:numPr>
        <w:spacing w:before="0" w:after="200" w:line="276" w:lineRule="auto"/>
        <w:jc w:val="left"/>
        <w:rPr>
          <w:lang w:val="fr-BE"/>
        </w:rPr>
      </w:pPr>
      <w:r w:rsidRPr="00C238B6">
        <w:rPr>
          <w:lang w:val="fr-BE"/>
        </w:rPr>
        <w:t>Infrastructure (relocation, parking base, etc.),</w:t>
      </w:r>
    </w:p>
    <w:p w:rsidR="00C238B6" w:rsidRPr="00C238B6" w:rsidRDefault="00C238B6" w:rsidP="00C238B6">
      <w:pPr>
        <w:numPr>
          <w:ilvl w:val="1"/>
          <w:numId w:val="34"/>
        </w:numPr>
        <w:spacing w:before="0" w:after="200" w:line="276" w:lineRule="auto"/>
        <w:jc w:val="left"/>
      </w:pPr>
      <w:r w:rsidRPr="00C238B6">
        <w:t>Maintenance of equipment or the aircraft.</w:t>
      </w:r>
    </w:p>
    <w:p w:rsidR="00C238B6" w:rsidRPr="00C238B6" w:rsidRDefault="00C238B6" w:rsidP="00C238B6">
      <w:pPr>
        <w:numPr>
          <w:ilvl w:val="0"/>
          <w:numId w:val="38"/>
        </w:numPr>
        <w:spacing w:before="0" w:after="200" w:line="276" w:lineRule="auto"/>
        <w:jc w:val="left"/>
      </w:pPr>
      <w:r w:rsidRPr="00C238B6">
        <w:t>Perform a Safety Risk Analysis (</w:t>
      </w:r>
      <w:r w:rsidR="00160D0D">
        <w:t>See the Risk Management section</w:t>
      </w:r>
      <w:r w:rsidRPr="00C238B6">
        <w:t>):</w:t>
      </w:r>
    </w:p>
    <w:p w:rsidR="00C238B6" w:rsidRPr="00C238B6" w:rsidRDefault="00C238B6" w:rsidP="00C238B6">
      <w:pPr>
        <w:numPr>
          <w:ilvl w:val="1"/>
          <w:numId w:val="34"/>
        </w:numPr>
        <w:spacing w:before="0" w:after="200" w:line="276" w:lineRule="auto"/>
        <w:jc w:val="left"/>
      </w:pPr>
      <w:r w:rsidRPr="00C238B6">
        <w:t>Identify hazards related to implementing the proposed change and their possible consequences,</w:t>
      </w:r>
    </w:p>
    <w:p w:rsidR="00C238B6" w:rsidRPr="00C238B6" w:rsidRDefault="00C238B6" w:rsidP="00C238B6">
      <w:pPr>
        <w:numPr>
          <w:ilvl w:val="1"/>
          <w:numId w:val="34"/>
        </w:numPr>
        <w:spacing w:before="0" w:after="200" w:line="276" w:lineRule="auto"/>
        <w:jc w:val="left"/>
      </w:pPr>
      <w:r w:rsidRPr="00C238B6">
        <w:t>Identify exi</w:t>
      </w:r>
      <w:r w:rsidR="00067769">
        <w:t>s</w:t>
      </w:r>
      <w:r w:rsidRPr="00C238B6">
        <w:t>ting risk controls and define, as appropriate, additional mitigation measures.</w:t>
      </w:r>
    </w:p>
    <w:p w:rsidR="00C238B6" w:rsidRPr="00C238B6" w:rsidRDefault="00C238B6" w:rsidP="00C238B6">
      <w:pPr>
        <w:numPr>
          <w:ilvl w:val="0"/>
          <w:numId w:val="38"/>
        </w:numPr>
        <w:spacing w:before="0" w:after="200" w:line="276" w:lineRule="auto"/>
        <w:jc w:val="left"/>
      </w:pPr>
      <w:r w:rsidRPr="00C238B6">
        <w:t>Identify key personnel who will assist in implementing the change and the mitigation measures required and involve them in the change management process.</w:t>
      </w:r>
    </w:p>
    <w:p w:rsidR="00C238B6" w:rsidRPr="00C238B6" w:rsidRDefault="00C238B6" w:rsidP="00C238B6">
      <w:pPr>
        <w:numPr>
          <w:ilvl w:val="0"/>
          <w:numId w:val="38"/>
        </w:numPr>
        <w:spacing w:before="0" w:after="200" w:line="276" w:lineRule="auto"/>
        <w:jc w:val="left"/>
      </w:pPr>
      <w:r w:rsidRPr="00C238B6">
        <w:t>Define an implementation plan.</w:t>
      </w:r>
    </w:p>
    <w:p w:rsidR="00C238B6" w:rsidRPr="00C238B6" w:rsidRDefault="00C238B6" w:rsidP="00C238B6">
      <w:pPr>
        <w:numPr>
          <w:ilvl w:val="0"/>
          <w:numId w:val="38"/>
        </w:numPr>
        <w:spacing w:before="0" w:after="200" w:line="276" w:lineRule="auto"/>
        <w:jc w:val="left"/>
      </w:pPr>
      <w:r w:rsidRPr="00C238B6">
        <w:t>Assess related financial costs.</w:t>
      </w:r>
    </w:p>
    <w:p w:rsidR="00C238B6" w:rsidRPr="00C238B6" w:rsidRDefault="00C238B6" w:rsidP="00C238B6">
      <w:pPr>
        <w:numPr>
          <w:ilvl w:val="0"/>
          <w:numId w:val="38"/>
        </w:numPr>
        <w:spacing w:before="0" w:after="200" w:line="276" w:lineRule="auto"/>
        <w:jc w:val="left"/>
      </w:pPr>
      <w:r w:rsidRPr="00C238B6">
        <w:t>Communicate the proposed change to the staff and involve them in the project in an effort to garner their support.</w:t>
      </w:r>
    </w:p>
    <w:p w:rsidR="00C238B6" w:rsidRPr="00C238B6" w:rsidRDefault="00C238B6" w:rsidP="00C238B6">
      <w:pPr>
        <w:numPr>
          <w:ilvl w:val="0"/>
          <w:numId w:val="38"/>
        </w:numPr>
        <w:spacing w:before="0" w:after="200" w:line="276" w:lineRule="auto"/>
        <w:jc w:val="left"/>
      </w:pPr>
      <w:r w:rsidRPr="00C238B6">
        <w:t>Implement the actions as defined in the plan.</w:t>
      </w:r>
    </w:p>
    <w:p w:rsidR="00921B50" w:rsidRDefault="00C238B6" w:rsidP="00FD2A52">
      <w:pPr>
        <w:numPr>
          <w:ilvl w:val="0"/>
          <w:numId w:val="38"/>
        </w:numPr>
        <w:spacing w:before="0" w:after="200" w:line="276" w:lineRule="auto"/>
        <w:jc w:val="left"/>
      </w:pPr>
      <w:r w:rsidRPr="00C238B6">
        <w:t>Check the overall effects through the established Safety Performance Monitoring and Measurement process.</w:t>
      </w:r>
    </w:p>
    <w:p w:rsidR="00C238B6" w:rsidRPr="00C238B6" w:rsidRDefault="00C238B6" w:rsidP="00C238B6">
      <w:pPr>
        <w:keepNext/>
        <w:spacing w:before="360"/>
        <w:jc w:val="left"/>
        <w:outlineLvl w:val="4"/>
        <w:rPr>
          <w:b/>
          <w:bCs/>
          <w:iCs/>
          <w:szCs w:val="26"/>
        </w:rPr>
      </w:pPr>
      <w:r w:rsidRPr="00C238B6">
        <w:rPr>
          <w:b/>
          <w:bCs/>
          <w:iCs/>
          <w:szCs w:val="26"/>
        </w:rPr>
        <w:lastRenderedPageBreak/>
        <w:t>8.10</w:t>
      </w:r>
      <w:r w:rsidRPr="00C238B6">
        <w:rPr>
          <w:b/>
          <w:bCs/>
          <w:iCs/>
          <w:szCs w:val="26"/>
        </w:rPr>
        <w:tab/>
        <w:t>Continuous Improvement</w:t>
      </w:r>
    </w:p>
    <w:p w:rsidR="00C238B6" w:rsidRDefault="00C238B6" w:rsidP="00921B50">
      <w:pPr>
        <w:jc w:val="left"/>
        <w:rPr>
          <w:b/>
          <w:bCs/>
          <w:i/>
          <w:noProof/>
          <w:color w:val="E36C0A"/>
          <w:sz w:val="18"/>
          <w:u w:val="single" w:color="1F497D"/>
          <w:lang w:eastAsia="en-US"/>
        </w:rPr>
      </w:pPr>
      <w:r w:rsidRPr="00C238B6">
        <w:rPr>
          <w:b/>
          <w:bCs/>
          <w:i/>
          <w:noProof/>
          <w:color w:val="E36C0A"/>
          <w:sz w:val="18"/>
          <w:u w:val="single" w:color="1F497D"/>
          <w:lang w:eastAsia="en-US"/>
        </w:rPr>
        <w:t>Cf. AMC1 ORO.GEN.200(a)(3) point (f)</w:t>
      </w:r>
    </w:p>
    <w:p w:rsidR="00921B50" w:rsidRPr="00397C09" w:rsidRDefault="00921B50" w:rsidP="00921B50">
      <w:pPr>
        <w:jc w:val="left"/>
        <w:rPr>
          <w:bCs/>
          <w:noProof/>
          <w:sz w:val="18"/>
          <w:lang w:eastAsia="en-US"/>
        </w:rPr>
      </w:pPr>
    </w:p>
    <w:p w:rsidR="00921B50" w:rsidRDefault="00C238B6" w:rsidP="00C238B6">
      <w:r w:rsidRPr="00C238B6">
        <w:t>The Company shall continuously seek to improve its</w:t>
      </w:r>
      <w:r w:rsidR="00726415">
        <w:t xml:space="preserve"> </w:t>
      </w:r>
      <w:r w:rsidR="00726415" w:rsidRPr="00C238B6">
        <w:t>SMS</w:t>
      </w:r>
      <w:r w:rsidR="00726415" w:rsidRPr="00C238B6">
        <w:rPr>
          <w:vertAlign w:val="superscript"/>
        </w:rPr>
        <w:footnoteReference w:id="27"/>
      </w:r>
      <w:r w:rsidR="00726415">
        <w:t xml:space="preserve"> and</w:t>
      </w:r>
      <w:r w:rsidR="00397C09">
        <w:t xml:space="preserve"> safety performance.</w:t>
      </w:r>
    </w:p>
    <w:p w:rsidR="00E072E2" w:rsidRDefault="00E072E2" w:rsidP="00C238B6"/>
    <w:p w:rsidR="009F3727" w:rsidRDefault="009F3727" w:rsidP="009F3727">
      <w:r>
        <w:rPr>
          <w:u w:val="single"/>
        </w:rPr>
        <w:t>Improvement of Safety Performance</w:t>
      </w:r>
    </w:p>
    <w:p w:rsidR="009F3727" w:rsidRDefault="009F3727" w:rsidP="00C238B6">
      <w:r w:rsidRPr="00C238B6">
        <w:t>The Safety Manager shall provide a report</w:t>
      </w:r>
      <w:r w:rsidRPr="00C238B6">
        <w:rPr>
          <w:vertAlign w:val="superscript"/>
        </w:rPr>
        <w:footnoteReference w:id="28"/>
      </w:r>
      <w:r>
        <w:t xml:space="preserve"> on safety performance (risk levels, incident and accident figures, etc.) annually</w:t>
      </w:r>
      <w:r w:rsidRPr="00C238B6">
        <w:t xml:space="preserve"> </w:t>
      </w:r>
      <w:r>
        <w:t xml:space="preserve">to the Accountable Manager. </w:t>
      </w:r>
      <w:r w:rsidRPr="00C238B6">
        <w:t xml:space="preserve">The report </w:t>
      </w:r>
      <w:r>
        <w:t xml:space="preserve">should </w:t>
      </w:r>
      <w:r w:rsidRPr="00C238B6">
        <w:t>include a comparison with the levels achieved in previous years.</w:t>
      </w:r>
      <w:r>
        <w:t xml:space="preserve"> This report can be merged with the one mentioned in the previous paragraph.</w:t>
      </w:r>
    </w:p>
    <w:p w:rsidR="00C238B6" w:rsidRPr="00C238B6" w:rsidRDefault="00C238B6" w:rsidP="00C238B6">
      <w:r w:rsidRPr="00C238B6">
        <w:t>Continuous improvement of safety performance should be achieved through:</w:t>
      </w:r>
    </w:p>
    <w:p w:rsidR="00C238B6" w:rsidRPr="00C238B6" w:rsidRDefault="00C238B6" w:rsidP="00C238B6">
      <w:pPr>
        <w:numPr>
          <w:ilvl w:val="0"/>
          <w:numId w:val="34"/>
        </w:numPr>
        <w:spacing w:before="0" w:after="200" w:line="276" w:lineRule="auto"/>
        <w:jc w:val="left"/>
      </w:pPr>
      <w:r w:rsidRPr="00C238B6">
        <w:t>proactive and reactive evaluations of facilities, equipment, documentation and procedures through safety audits and surveys;</w:t>
      </w:r>
    </w:p>
    <w:p w:rsidR="00C238B6" w:rsidRPr="00C238B6" w:rsidRDefault="00C238B6" w:rsidP="00C238B6">
      <w:pPr>
        <w:numPr>
          <w:ilvl w:val="0"/>
          <w:numId w:val="34"/>
        </w:numPr>
        <w:spacing w:before="0" w:after="200" w:line="276" w:lineRule="auto"/>
        <w:jc w:val="left"/>
      </w:pPr>
      <w:r w:rsidRPr="00C238B6">
        <w:t>proactive evaluation of each individuals performance to verify the fulfilment of their safety responsibilities; and</w:t>
      </w:r>
    </w:p>
    <w:p w:rsidR="00C238B6" w:rsidRPr="00C238B6" w:rsidRDefault="00C238B6" w:rsidP="00C238B6">
      <w:pPr>
        <w:numPr>
          <w:ilvl w:val="0"/>
          <w:numId w:val="34"/>
        </w:numPr>
        <w:spacing w:before="0" w:after="200" w:line="276" w:lineRule="auto"/>
        <w:jc w:val="left"/>
      </w:pPr>
      <w:r w:rsidRPr="00C238B6">
        <w:t>a reactive evaluation in order to verify the effectiveness of the system for control and mitigation of risk.</w:t>
      </w:r>
    </w:p>
    <w:p w:rsidR="001E2301" w:rsidRDefault="00534BA6" w:rsidP="001E2301">
      <w:r>
        <w:rPr>
          <w:u w:val="single"/>
        </w:rPr>
        <w:br/>
      </w:r>
      <w:r w:rsidR="001E2301">
        <w:rPr>
          <w:u w:val="single"/>
        </w:rPr>
        <w:t>I</w:t>
      </w:r>
      <w:r w:rsidR="001E2301" w:rsidRPr="0065020D">
        <w:rPr>
          <w:u w:val="single"/>
        </w:rPr>
        <w:t>mprovement of the SMS</w:t>
      </w:r>
      <w:r w:rsidR="00E072E2" w:rsidRPr="00E072E2">
        <w:rPr>
          <w:rStyle w:val="FootnoteReference"/>
        </w:rPr>
        <w:footnoteReference w:id="29"/>
      </w:r>
      <w:r w:rsidR="001E2301" w:rsidRPr="00E072E2">
        <w:t xml:space="preserve"> </w:t>
      </w:r>
    </w:p>
    <w:p w:rsidR="001E2301" w:rsidRPr="00C238B6" w:rsidRDefault="001E2301" w:rsidP="001E2301">
      <w:r w:rsidRPr="0065020D">
        <w:t>Continuous improvement of the SMS</w:t>
      </w:r>
      <w:r w:rsidRPr="00C238B6">
        <w:t xml:space="preserve"> is achie</w:t>
      </w:r>
      <w:r>
        <w:t>ved through:</w:t>
      </w:r>
    </w:p>
    <w:p w:rsidR="001E2301" w:rsidRPr="00C238B6" w:rsidRDefault="001E2301" w:rsidP="001E2301">
      <w:pPr>
        <w:numPr>
          <w:ilvl w:val="0"/>
          <w:numId w:val="34"/>
        </w:numPr>
        <w:spacing w:before="0" w:after="200" w:line="276" w:lineRule="auto"/>
        <w:jc w:val="left"/>
      </w:pPr>
      <w:r w:rsidRPr="00C238B6">
        <w:t>Assessment of how the SMS is functioning;</w:t>
      </w:r>
    </w:p>
    <w:p w:rsidR="001E2301" w:rsidRPr="00C238B6" w:rsidRDefault="001E2301" w:rsidP="001E2301">
      <w:pPr>
        <w:numPr>
          <w:ilvl w:val="0"/>
          <w:numId w:val="34"/>
        </w:numPr>
        <w:spacing w:before="0" w:after="200" w:line="276" w:lineRule="auto"/>
        <w:jc w:val="left"/>
      </w:pPr>
      <w:r w:rsidRPr="00C238B6">
        <w:t>Identification and analysis of possible issues/challenges associated with the running of the SMS;</w:t>
      </w:r>
    </w:p>
    <w:p w:rsidR="001E2301" w:rsidRPr="00C238B6" w:rsidRDefault="001E2301" w:rsidP="001E2301">
      <w:pPr>
        <w:numPr>
          <w:ilvl w:val="0"/>
          <w:numId w:val="34"/>
        </w:numPr>
        <w:spacing w:before="0" w:after="200" w:line="276" w:lineRule="auto"/>
        <w:jc w:val="left"/>
      </w:pPr>
      <w:r w:rsidRPr="00C238B6">
        <w:t>Implementing changes aimed at improving the SMS;</w:t>
      </w:r>
    </w:p>
    <w:p w:rsidR="001E2301" w:rsidRPr="00C238B6" w:rsidRDefault="001E2301" w:rsidP="001E2301">
      <w:pPr>
        <w:numPr>
          <w:ilvl w:val="0"/>
          <w:numId w:val="34"/>
        </w:numPr>
        <w:spacing w:before="0" w:after="200" w:line="276" w:lineRule="auto"/>
        <w:jc w:val="left"/>
      </w:pPr>
      <w:r w:rsidRPr="00C238B6">
        <w:t>Monitoring and reviewing the effects of any changes.</w:t>
      </w:r>
    </w:p>
    <w:p w:rsidR="001E2301" w:rsidRPr="00C238B6" w:rsidRDefault="001E2301" w:rsidP="001E2301">
      <w:r w:rsidRPr="00C238B6">
        <w:t>Continuous improvement can also be achieved when the SMS is functioning well, performance of the SMS can always be improved.</w:t>
      </w:r>
    </w:p>
    <w:p w:rsidR="001E2301" w:rsidRPr="00C238B6" w:rsidRDefault="001E2301" w:rsidP="001E2301">
      <w:r w:rsidRPr="00C238B6">
        <w:t>Measures that can improve the SMS include:</w:t>
      </w:r>
    </w:p>
    <w:p w:rsidR="001E2301" w:rsidRPr="00C238B6" w:rsidRDefault="001E2301" w:rsidP="001E2301">
      <w:pPr>
        <w:numPr>
          <w:ilvl w:val="0"/>
          <w:numId w:val="34"/>
        </w:numPr>
        <w:spacing w:before="0" w:after="200" w:line="276" w:lineRule="auto"/>
        <w:jc w:val="left"/>
      </w:pPr>
      <w:r w:rsidRPr="00C238B6">
        <w:t>Leaner procedures;</w:t>
      </w:r>
    </w:p>
    <w:p w:rsidR="001E2301" w:rsidRPr="00C238B6" w:rsidRDefault="001E2301" w:rsidP="001E2301">
      <w:pPr>
        <w:numPr>
          <w:ilvl w:val="0"/>
          <w:numId w:val="34"/>
        </w:numPr>
        <w:spacing w:before="0" w:after="200" w:line="276" w:lineRule="auto"/>
        <w:jc w:val="left"/>
      </w:pPr>
      <w:r w:rsidRPr="00C238B6">
        <w:t>Improved safety reviews, studies and audits;</w:t>
      </w:r>
    </w:p>
    <w:p w:rsidR="001E2301" w:rsidRPr="00C238B6" w:rsidRDefault="001E2301" w:rsidP="001E2301">
      <w:pPr>
        <w:numPr>
          <w:ilvl w:val="0"/>
          <w:numId w:val="34"/>
        </w:numPr>
        <w:spacing w:before="0" w:after="200" w:line="276" w:lineRule="auto"/>
        <w:jc w:val="left"/>
      </w:pPr>
      <w:r w:rsidRPr="00C238B6">
        <w:t>Improved reporting and analysis tools;</w:t>
      </w:r>
    </w:p>
    <w:p w:rsidR="001E2301" w:rsidRPr="00C238B6" w:rsidRDefault="001E2301" w:rsidP="001E2301">
      <w:pPr>
        <w:numPr>
          <w:ilvl w:val="0"/>
          <w:numId w:val="34"/>
        </w:numPr>
        <w:spacing w:before="0" w:after="200" w:line="276" w:lineRule="auto"/>
        <w:jc w:val="left"/>
      </w:pPr>
      <w:r w:rsidRPr="00C238B6">
        <w:lastRenderedPageBreak/>
        <w:t>Improved hazards identification and risk assessment processes and</w:t>
      </w:r>
      <w:r w:rsidR="00E072E2">
        <w:t xml:space="preserve"> improved awareness of risks in </w:t>
      </w:r>
      <w:r w:rsidRPr="00C238B6">
        <w:t>the Company;</w:t>
      </w:r>
    </w:p>
    <w:p w:rsidR="001E2301" w:rsidRPr="00C238B6" w:rsidRDefault="001E2301" w:rsidP="001E2301">
      <w:pPr>
        <w:numPr>
          <w:ilvl w:val="0"/>
          <w:numId w:val="34"/>
        </w:numPr>
        <w:spacing w:before="0" w:after="200" w:line="276" w:lineRule="auto"/>
        <w:jc w:val="left"/>
      </w:pPr>
      <w:r w:rsidRPr="00C238B6">
        <w:t>Improved relations with the subcontractors, suppliers and customers regarding safety;</w:t>
      </w:r>
    </w:p>
    <w:p w:rsidR="001E2301" w:rsidRPr="00C238B6" w:rsidRDefault="001E2301" w:rsidP="001E2301">
      <w:pPr>
        <w:numPr>
          <w:ilvl w:val="0"/>
          <w:numId w:val="34"/>
        </w:numPr>
        <w:spacing w:before="0" w:after="200" w:line="276" w:lineRule="auto"/>
        <w:jc w:val="left"/>
      </w:pPr>
      <w:r w:rsidRPr="00C238B6">
        <w:t>Improved communication processes, including feedback from the personnel.</w:t>
      </w:r>
    </w:p>
    <w:p w:rsidR="001E2301" w:rsidRPr="00DC7BCA" w:rsidRDefault="001E2301" w:rsidP="001E2301">
      <w:r w:rsidRPr="00C238B6">
        <w:t xml:space="preserve">Continuous improvement of the SMS may target any component of the SMS, in other words any subject addressed in this SMM which has the objective of increasing the </w:t>
      </w:r>
      <w:r w:rsidRPr="00DC7BCA">
        <w:t>effectiveness of the system over time.</w:t>
      </w:r>
    </w:p>
    <w:p w:rsidR="00C238B6" w:rsidRPr="00DC7BCA" w:rsidRDefault="001E2301" w:rsidP="00066A97">
      <w:r w:rsidRPr="00DC7BCA">
        <w:t>The Safety Manager</w:t>
      </w:r>
      <w:r w:rsidR="00395C9F" w:rsidRPr="00DC7BCA">
        <w:t xml:space="preserve"> </w:t>
      </w:r>
      <w:r w:rsidR="00DC7BCA" w:rsidRPr="00DC7BCA">
        <w:t>performs</w:t>
      </w:r>
      <w:r w:rsidR="00395C9F" w:rsidRPr="00DC7BCA">
        <w:t xml:space="preserve"> a review of the SMS (how effectively goal</w:t>
      </w:r>
      <w:r w:rsidR="00B642BA" w:rsidRPr="00DC7BCA">
        <w:t>s</w:t>
      </w:r>
      <w:r w:rsidR="00395C9F" w:rsidRPr="00DC7BCA">
        <w:t xml:space="preserve"> and objectives were met) and he/she</w:t>
      </w:r>
      <w:r w:rsidRPr="00DC7BCA">
        <w:t xml:space="preserve"> provide</w:t>
      </w:r>
      <w:r w:rsidR="00DC7BCA" w:rsidRPr="00DC7BCA">
        <w:t>s</w:t>
      </w:r>
      <w:r w:rsidRPr="00DC7BCA">
        <w:t xml:space="preserve"> a report</w:t>
      </w:r>
      <w:r w:rsidRPr="00DC7BCA">
        <w:rPr>
          <w:vertAlign w:val="superscript"/>
        </w:rPr>
        <w:footnoteReference w:id="30"/>
      </w:r>
      <w:r w:rsidRPr="00DC7BCA">
        <w:t xml:space="preserve"> on the SMS (how effectively the SMS works, the stage of implementation, results </w:t>
      </w:r>
      <w:r w:rsidR="00DC7BCA" w:rsidRPr="00DC7BCA">
        <w:t xml:space="preserve">of audits </w:t>
      </w:r>
      <w:r w:rsidRPr="00DC7BCA">
        <w:t>and review</w:t>
      </w:r>
      <w:r w:rsidR="00DC7BCA" w:rsidRPr="00DC7BCA">
        <w:t xml:space="preserve"> of actions</w:t>
      </w:r>
      <w:r w:rsidRPr="00DC7BCA">
        <w:t>, any issues/challenges and proposals for improvement) annually to the Accountable Manager.</w:t>
      </w:r>
    </w:p>
    <w:p w:rsidR="00613892" w:rsidRDefault="00613892">
      <w:pPr>
        <w:spacing w:before="0" w:after="0" w:line="240" w:lineRule="auto"/>
        <w:jc w:val="left"/>
      </w:pPr>
      <w:r>
        <w:br w:type="page"/>
      </w:r>
    </w:p>
    <w:p w:rsidR="00E03589" w:rsidRPr="008D592A" w:rsidRDefault="00E03589" w:rsidP="00E03589">
      <w:pPr>
        <w:pStyle w:val="Heading2"/>
      </w:pPr>
      <w:bookmarkStart w:id="45" w:name="_Toc355773860"/>
      <w:r w:rsidRPr="008D592A">
        <w:lastRenderedPageBreak/>
        <w:t>Chapter 9</w:t>
      </w:r>
      <w:r w:rsidR="007C58CA">
        <w:t xml:space="preserve"> </w:t>
      </w:r>
      <w:r w:rsidR="007C58CA" w:rsidRPr="007C58CA">
        <w:t>–</w:t>
      </w:r>
      <w:r w:rsidR="007C58CA">
        <w:t xml:space="preserve"> </w:t>
      </w:r>
      <w:r w:rsidRPr="008D592A">
        <w:t>Contracted Activities</w:t>
      </w:r>
      <w:bookmarkEnd w:id="45"/>
    </w:p>
    <w:p w:rsidR="00E03589" w:rsidRPr="008D592A" w:rsidRDefault="00E03589" w:rsidP="00E03589">
      <w:pPr>
        <w:jc w:val="left"/>
        <w:rPr>
          <w:b/>
          <w:bCs/>
          <w:i/>
          <w:noProof/>
          <w:color w:val="E36C0A"/>
          <w:sz w:val="18"/>
          <w:u w:val="single" w:color="1F497D"/>
          <w:lang w:eastAsia="en-US"/>
        </w:rPr>
      </w:pPr>
      <w:r w:rsidRPr="008D592A">
        <w:rPr>
          <w:b/>
          <w:bCs/>
          <w:i/>
          <w:noProof/>
          <w:color w:val="E36C0A"/>
          <w:sz w:val="18"/>
          <w:u w:val="single" w:color="1F497D"/>
          <w:lang w:eastAsia="en-US"/>
        </w:rPr>
        <w:t>Cf. ORO.GEN.205 and related AMC1 and GM1</w:t>
      </w:r>
    </w:p>
    <w:p w:rsidR="00E03589" w:rsidRPr="008D592A" w:rsidRDefault="00E03589" w:rsidP="00E03589"/>
    <w:p w:rsidR="00E03589" w:rsidRPr="008D592A" w:rsidRDefault="00E03589" w:rsidP="00E03589">
      <w:r w:rsidRPr="008D592A">
        <w:t>The Company may contract certain activities to external organisations for the provision of services related to areas such as ground de-icing/anti-icing, ground handling, flight support (including performance calculations, flight planning, navigation database and dispatch), training, and manual preparation.</w:t>
      </w:r>
    </w:p>
    <w:p w:rsidR="00007BCD" w:rsidRPr="008D592A" w:rsidRDefault="00E03589" w:rsidP="00E03589">
      <w:pPr>
        <w:rPr>
          <w:i/>
        </w:rPr>
      </w:pPr>
      <w:r w:rsidRPr="008D592A">
        <w:rPr>
          <w:i/>
        </w:rPr>
        <w:t>Insert a separate document or table with your contracted activities and the contracted organisations.</w:t>
      </w:r>
    </w:p>
    <w:p w:rsidR="00E03589" w:rsidRPr="008D592A" w:rsidRDefault="00E03589" w:rsidP="00E03589">
      <w:pPr>
        <w:rPr>
          <w:u w:val="single"/>
        </w:rPr>
      </w:pPr>
      <w:r w:rsidRPr="008D592A">
        <w:rPr>
          <w:u w:val="single"/>
        </w:rPr>
        <w:t>The ultimate r</w:t>
      </w:r>
      <w:r w:rsidRPr="00746AB4">
        <w:rPr>
          <w:u w:val="single"/>
        </w:rPr>
        <w:t>espo</w:t>
      </w:r>
      <w:r w:rsidRPr="008D592A">
        <w:rPr>
          <w:u w:val="single"/>
        </w:rPr>
        <w:t xml:space="preserve">nsibility for contracted activities, i.e. for the product or service provided by external organisations </w:t>
      </w:r>
      <w:r w:rsidRPr="00746AB4">
        <w:rPr>
          <w:u w:val="single"/>
        </w:rPr>
        <w:t>always remains</w:t>
      </w:r>
      <w:r w:rsidRPr="008D592A">
        <w:rPr>
          <w:u w:val="single"/>
        </w:rPr>
        <w:t xml:space="preserve"> with the Company.</w:t>
      </w:r>
    </w:p>
    <w:p w:rsidR="00E03589" w:rsidRPr="008D592A" w:rsidRDefault="00E03589" w:rsidP="00E03589">
      <w:r w:rsidRPr="008D592A">
        <w:t>A written agreement signed between the Company and the contracted organisation shall clearly define the contracted activities and the applicable requirements.</w:t>
      </w:r>
    </w:p>
    <w:p w:rsidR="00E03589" w:rsidRPr="008D592A" w:rsidRDefault="00E03589" w:rsidP="00E03589">
      <w:r w:rsidRPr="008D592A">
        <w:t>Activities performed by sub-contractors may have an impact on safety, therefore, the contracted safety related activities need to be addressed through the Company's Safety Management and Compliance Monitoring programme.</w:t>
      </w:r>
    </w:p>
    <w:p w:rsidR="00E03589" w:rsidRPr="008D592A" w:rsidRDefault="00E03589" w:rsidP="00E03589">
      <w:r w:rsidRPr="008D592A">
        <w:rPr>
          <w:u w:val="single"/>
        </w:rPr>
        <w:t>As part of the SMS</w:t>
      </w:r>
      <w:r w:rsidRPr="008D592A">
        <w:t>, a risk analysis is to be carried out on any newly contracted activity as part of the Change Management process. If corrective and/or preventive actions need to be implemented, they are to be submitted in writing to the sub-contractors or suppliers. Effective application of these measures needs to be checked and monitored under the supervision of the Safety Manager</w:t>
      </w:r>
      <w:r w:rsidR="00093D6A">
        <w:t>.</w:t>
      </w:r>
      <w:r w:rsidRPr="008D592A">
        <w:t xml:space="preserve"> </w:t>
      </w:r>
    </w:p>
    <w:p w:rsidR="00613892" w:rsidRDefault="00E03589" w:rsidP="00066A97">
      <w:r w:rsidRPr="008D592A">
        <w:rPr>
          <w:u w:val="single"/>
        </w:rPr>
        <w:t>As part of the Compliance Monitoring Programme</w:t>
      </w:r>
      <w:r w:rsidRPr="008D592A">
        <w:t>, the Company ensure</w:t>
      </w:r>
      <w:r w:rsidR="00093D6A">
        <w:t>s</w:t>
      </w:r>
      <w:r w:rsidRPr="008D592A">
        <w:t xml:space="preserve"> that the contracted organisation has the necessary authorisations or approvals where required, and has the resources and competence to undertake the task. Compliance with applicable regulations, Company requirements and procedures are to be checked and monitored under the supervision of the Compliance Manager.</w:t>
      </w:r>
    </w:p>
    <w:p w:rsidR="00613892" w:rsidRDefault="00613892">
      <w:pPr>
        <w:spacing w:before="0" w:after="0" w:line="240" w:lineRule="auto"/>
        <w:jc w:val="left"/>
      </w:pPr>
      <w:r>
        <w:br w:type="page"/>
      </w:r>
    </w:p>
    <w:p w:rsidR="00E03589" w:rsidRPr="008D592A" w:rsidRDefault="007C58CA" w:rsidP="00E03589">
      <w:pPr>
        <w:pStyle w:val="Heading2"/>
      </w:pPr>
      <w:bookmarkStart w:id="46" w:name="_Toc355773861"/>
      <w:r>
        <w:lastRenderedPageBreak/>
        <w:t xml:space="preserve">Chapter 10 </w:t>
      </w:r>
      <w:r w:rsidRPr="007C58CA">
        <w:t xml:space="preserve">– </w:t>
      </w:r>
      <w:r>
        <w:t xml:space="preserve"> </w:t>
      </w:r>
      <w:r w:rsidR="00E03589" w:rsidRPr="008D592A">
        <w:t>Safety Promotion</w:t>
      </w:r>
      <w:bookmarkEnd w:id="46"/>
    </w:p>
    <w:p w:rsidR="00E03589" w:rsidRPr="008D592A" w:rsidRDefault="00E03589" w:rsidP="00E03589">
      <w:pPr>
        <w:jc w:val="left"/>
        <w:rPr>
          <w:b/>
          <w:bCs/>
          <w:i/>
          <w:noProof/>
          <w:color w:val="E36C0A"/>
          <w:sz w:val="18"/>
          <w:u w:val="single" w:color="1F497D"/>
          <w:lang w:eastAsia="en-US"/>
        </w:rPr>
      </w:pPr>
      <w:r w:rsidRPr="008D592A">
        <w:rPr>
          <w:b/>
          <w:bCs/>
          <w:i/>
          <w:noProof/>
          <w:color w:val="E36C0A"/>
          <w:sz w:val="18"/>
          <w:u w:val="single" w:color="1F497D"/>
          <w:lang w:eastAsia="en-US"/>
        </w:rPr>
        <w:t>Cf. AMC2 ORO.GEN.200(a)(5) point (b)(12)</w:t>
      </w:r>
    </w:p>
    <w:p w:rsidR="00E03589" w:rsidRPr="008D592A" w:rsidRDefault="00E03589" w:rsidP="00E03589"/>
    <w:p w:rsidR="00E03589" w:rsidRPr="008D592A" w:rsidRDefault="00E03589" w:rsidP="00E03589">
      <w:r w:rsidRPr="008D592A">
        <w:t>Safety Promotion is a process aimed at promoting a culture of safety by ensuring that all personnel in an organisation are aware that, at their level and in their day-to-day activity, they are key players in safety and that everyone, therefore, contributes to an effective SMS.</w:t>
      </w:r>
    </w:p>
    <w:p w:rsidR="00E03589" w:rsidRPr="008D592A" w:rsidRDefault="00E03589" w:rsidP="00E03589">
      <w:r w:rsidRPr="008D592A">
        <w:t xml:space="preserve">Managers </w:t>
      </w:r>
      <w:r w:rsidR="00DF7B6D">
        <w:t>are important actors of the Company’s Safety Management System.</w:t>
      </w:r>
      <w:r w:rsidR="005C4EC8">
        <w:t xml:space="preserve"> In all the activities they manage, they</w:t>
      </w:r>
      <w:r w:rsidR="00DF7B6D">
        <w:t xml:space="preserve"> demonstrate </w:t>
      </w:r>
      <w:r w:rsidR="005C4EC8">
        <w:t>commitment to safety and</w:t>
      </w:r>
      <w:r w:rsidRPr="008D592A">
        <w:t xml:space="preserve"> </w:t>
      </w:r>
      <w:r w:rsidR="00DF7B6D">
        <w:t>take care of safety aspects</w:t>
      </w:r>
      <w:r w:rsidR="005C4EC8">
        <w:t>. They lead by example and have an essential role to play for safety promotion.</w:t>
      </w:r>
    </w:p>
    <w:p w:rsidR="00101D6D" w:rsidRPr="00066A97" w:rsidRDefault="00E03589" w:rsidP="00066A97">
      <w:r w:rsidRPr="008D592A">
        <w:t xml:space="preserve">Training and effective communication on safety are two important processes supporting safety promotion. See </w:t>
      </w:r>
      <w:r w:rsidR="00F41F65">
        <w:t>Chapter 11</w:t>
      </w:r>
      <w:r w:rsidRPr="008D592A">
        <w:t xml:space="preserve"> of this SMM.</w:t>
      </w:r>
    </w:p>
    <w:p w:rsidR="00613892" w:rsidRDefault="00613892">
      <w:pPr>
        <w:spacing w:before="0" w:after="0" w:line="240" w:lineRule="auto"/>
        <w:jc w:val="left"/>
        <w:rPr>
          <w:b/>
        </w:rPr>
      </w:pPr>
      <w:r>
        <w:br w:type="page"/>
      </w:r>
    </w:p>
    <w:p w:rsidR="00E03589" w:rsidRPr="008D592A" w:rsidRDefault="007C58CA" w:rsidP="00E03589">
      <w:pPr>
        <w:pStyle w:val="Heading2"/>
      </w:pPr>
      <w:bookmarkStart w:id="47" w:name="_Toc355773862"/>
      <w:r>
        <w:lastRenderedPageBreak/>
        <w:t xml:space="preserve">Chapter 11 </w:t>
      </w:r>
      <w:r w:rsidRPr="007C58CA">
        <w:t xml:space="preserve">– </w:t>
      </w:r>
      <w:r w:rsidR="00E03589" w:rsidRPr="008D592A">
        <w:t>Training and Communication on Safety</w:t>
      </w:r>
      <w:bookmarkEnd w:id="47"/>
    </w:p>
    <w:p w:rsidR="00E03589" w:rsidRPr="00746AB4" w:rsidRDefault="00E03589" w:rsidP="00E03589">
      <w:r w:rsidRPr="00746AB4">
        <w:t xml:space="preserve">Safety training is an integral part of the Company’s training programme, which is documented elsewhere. </w:t>
      </w:r>
      <w:r w:rsidRPr="00746AB4">
        <w:rPr>
          <w:i/>
        </w:rPr>
        <w:t>Please provide the appropriate reference.</w:t>
      </w:r>
    </w:p>
    <w:p w:rsidR="00E03589" w:rsidRPr="008D592A" w:rsidRDefault="00E03589" w:rsidP="00E03589">
      <w:pPr>
        <w:jc w:val="left"/>
        <w:rPr>
          <w:b/>
          <w:bCs/>
          <w:i/>
          <w:noProof/>
          <w:color w:val="E36C0A"/>
          <w:sz w:val="18"/>
          <w:u w:val="single" w:color="1F497D"/>
          <w:lang w:eastAsia="en-US"/>
        </w:rPr>
      </w:pPr>
      <w:r w:rsidRPr="008D592A">
        <w:rPr>
          <w:b/>
          <w:bCs/>
          <w:i/>
          <w:noProof/>
          <w:color w:val="E36C0A"/>
          <w:sz w:val="18"/>
          <w:u w:val="single" w:color="1F497D"/>
          <w:lang w:eastAsia="en-US"/>
        </w:rPr>
        <w:t>Cf. ORO.GEN.200(a)(4) and related AMCs/GM</w:t>
      </w:r>
    </w:p>
    <w:p w:rsidR="00E03589" w:rsidRPr="008D592A" w:rsidRDefault="00E03589" w:rsidP="00E03589"/>
    <w:p w:rsidR="00E03589" w:rsidRPr="008D592A" w:rsidRDefault="00E03589" w:rsidP="00E03589">
      <w:pPr>
        <w:rPr>
          <w:b/>
          <w:bCs/>
          <w:iCs/>
          <w:szCs w:val="26"/>
        </w:rPr>
      </w:pPr>
      <w:r w:rsidRPr="008D592A">
        <w:rPr>
          <w:b/>
          <w:bCs/>
          <w:iCs/>
          <w:szCs w:val="26"/>
        </w:rPr>
        <w:t>11.1</w:t>
      </w:r>
      <w:r w:rsidRPr="008D592A">
        <w:rPr>
          <w:b/>
          <w:bCs/>
          <w:iCs/>
          <w:szCs w:val="26"/>
        </w:rPr>
        <w:tab/>
        <w:t>Training</w:t>
      </w:r>
    </w:p>
    <w:p w:rsidR="00E03589" w:rsidRPr="008D592A" w:rsidRDefault="00E03589" w:rsidP="00E03589">
      <w:r w:rsidRPr="008D592A">
        <w:t xml:space="preserve">All personnel </w:t>
      </w:r>
      <w:r w:rsidRPr="00746AB4">
        <w:t xml:space="preserve">receive </w:t>
      </w:r>
      <w:r w:rsidRPr="008D592A">
        <w:t>safety training as appropriate for their safety responsibilities and adequate records of all safety tr</w:t>
      </w:r>
      <w:r w:rsidR="00D2316B">
        <w:t>aining provided are to be kept.</w:t>
      </w:r>
    </w:p>
    <w:p w:rsidR="00E03589" w:rsidRPr="008D592A" w:rsidRDefault="00E03589" w:rsidP="00E03589">
      <w:r w:rsidRPr="008D592A">
        <w:t xml:space="preserve">All personnel </w:t>
      </w:r>
      <w:r w:rsidRPr="00746AB4">
        <w:t xml:space="preserve">receive </w:t>
      </w:r>
      <w:r w:rsidRPr="008D592A">
        <w:t xml:space="preserve">training to maintain their competences. This </w:t>
      </w:r>
      <w:r w:rsidRPr="00746AB4">
        <w:t xml:space="preserve">includes </w:t>
      </w:r>
      <w:r w:rsidRPr="008D592A">
        <w:t>notification of any changes to applicable regulations and rules, Company procedures, and safety-relevant technical matters.</w:t>
      </w:r>
    </w:p>
    <w:p w:rsidR="00E03589" w:rsidRPr="008D592A" w:rsidRDefault="00E03589" w:rsidP="00E03589">
      <w:r w:rsidRPr="008D592A">
        <w:t xml:space="preserve">There is a </w:t>
      </w:r>
      <w:r w:rsidRPr="008D592A">
        <w:rPr>
          <w:u w:val="single"/>
        </w:rPr>
        <w:t>link between training and safety risk management</w:t>
      </w:r>
      <w:r w:rsidRPr="008D592A">
        <w:t xml:space="preserve"> as training and competence development is one of the means through which identified risks can be reduced. Other types of risk controls concern equipment or organisational factors (e.g. procedures), which in turn can also be addressed in training.</w:t>
      </w:r>
    </w:p>
    <w:p w:rsidR="00E03589" w:rsidRPr="008D592A" w:rsidRDefault="00E03589" w:rsidP="00E03589">
      <w:r w:rsidRPr="008D592A">
        <w:t xml:space="preserve">The safety training programme may consist of self-study via a media (newsletters, flight safety magazines, power point, etc.), class-room training, e-learning or similar training. </w:t>
      </w:r>
      <w:r w:rsidRPr="00746AB4">
        <w:rPr>
          <w:i/>
        </w:rPr>
        <w:t>Please specify the safety related training methods employed in your Company and/or by external training service providers.</w:t>
      </w:r>
    </w:p>
    <w:p w:rsidR="00E03589" w:rsidRPr="008D592A" w:rsidRDefault="00E03589" w:rsidP="00E03589">
      <w:pPr>
        <w:rPr>
          <w:i/>
        </w:rPr>
      </w:pPr>
      <w:r w:rsidRPr="008D592A">
        <w:t xml:space="preserve">A table identifies all Company safety training to be provided to each staff member detailing the training provider, the resources used, the duration, and the expiry/renewal date. </w:t>
      </w:r>
      <w:r w:rsidRPr="008D592A">
        <w:rPr>
          <w:i/>
        </w:rPr>
        <w:t>Insert a reference to this the table.</w:t>
      </w:r>
    </w:p>
    <w:p w:rsidR="00E03589" w:rsidRPr="008D592A" w:rsidRDefault="00E03589" w:rsidP="00E03589"/>
    <w:p w:rsidR="00E03589" w:rsidRPr="008D592A" w:rsidRDefault="00E03589" w:rsidP="00E03589">
      <w:pPr>
        <w:pStyle w:val="Nnote0"/>
        <w:rPr>
          <w:b/>
          <w:lang w:val="en-GB"/>
        </w:rPr>
      </w:pPr>
      <w:r w:rsidRPr="008D592A">
        <w:rPr>
          <w:b/>
          <w:lang w:val="en-GB"/>
        </w:rPr>
        <w:t xml:space="preserve">Note: As the SMS matures, and unless otherwise prescribed by implementing rules, </w:t>
      </w:r>
      <w:r w:rsidRPr="008D592A">
        <w:rPr>
          <w:b/>
          <w:u w:val="single"/>
          <w:lang w:val="en-GB"/>
        </w:rPr>
        <w:t>training contents and frequency should be linked to the safety risk management and safety performance monitoring and measurement</w:t>
      </w:r>
      <w:r w:rsidRPr="008D592A">
        <w:rPr>
          <w:b/>
          <w:lang w:val="en-GB"/>
        </w:rPr>
        <w:t xml:space="preserve"> (dynamic process). The highest risks and those risks where control particularly depends on personnel competence should attract more training resources (longer duration, higher frequency, etc.).</w:t>
      </w:r>
    </w:p>
    <w:p w:rsidR="001A25AA" w:rsidRPr="008D592A" w:rsidRDefault="00E03589" w:rsidP="00E03589">
      <w:pPr>
        <w:rPr>
          <w:i/>
        </w:rPr>
      </w:pPr>
      <w:r w:rsidRPr="008D592A">
        <w:rPr>
          <w:i/>
        </w:rPr>
        <w:t>The following table is an example of SMS training that can be conducted for new staff members (induction training) and provided as recurrent training:</w:t>
      </w:r>
    </w:p>
    <w:tbl>
      <w:tblPr>
        <w:tblStyle w:val="TableGrid"/>
        <w:tblW w:w="0" w:type="auto"/>
        <w:tblLook w:val="04A0" w:firstRow="1" w:lastRow="0" w:firstColumn="1" w:lastColumn="0" w:noHBand="0" w:noVBand="1"/>
      </w:tblPr>
      <w:tblGrid>
        <w:gridCol w:w="3652"/>
        <w:gridCol w:w="5637"/>
      </w:tblGrid>
      <w:tr w:rsidR="00E03589" w:rsidRPr="008D592A" w:rsidTr="00213CAD">
        <w:trPr>
          <w:cantSplit/>
          <w:tblHeader/>
        </w:trPr>
        <w:tc>
          <w:tcPr>
            <w:tcW w:w="3652" w:type="dxa"/>
          </w:tcPr>
          <w:p w:rsidR="00E03589" w:rsidRPr="008D592A" w:rsidRDefault="00E03589" w:rsidP="00213CAD">
            <w:pPr>
              <w:jc w:val="center"/>
              <w:rPr>
                <w:b/>
              </w:rPr>
            </w:pPr>
            <w:r w:rsidRPr="008D592A">
              <w:rPr>
                <w:b/>
              </w:rPr>
              <w:t>Contents</w:t>
            </w:r>
          </w:p>
        </w:tc>
        <w:tc>
          <w:tcPr>
            <w:tcW w:w="5637" w:type="dxa"/>
          </w:tcPr>
          <w:p w:rsidR="00E03589" w:rsidRPr="008D592A" w:rsidRDefault="00E03589" w:rsidP="00213CAD">
            <w:pPr>
              <w:jc w:val="center"/>
              <w:rPr>
                <w:b/>
              </w:rPr>
            </w:pPr>
            <w:r w:rsidRPr="008D592A">
              <w:rPr>
                <w:b/>
              </w:rPr>
              <w:t>Training Objectives</w:t>
            </w:r>
          </w:p>
        </w:tc>
      </w:tr>
      <w:tr w:rsidR="00E03589" w:rsidRPr="008D592A" w:rsidTr="00213CAD">
        <w:trPr>
          <w:cantSplit/>
        </w:trPr>
        <w:tc>
          <w:tcPr>
            <w:tcW w:w="3652" w:type="dxa"/>
          </w:tcPr>
          <w:p w:rsidR="00E03589" w:rsidRPr="008D592A" w:rsidRDefault="00E03589" w:rsidP="0062136C">
            <w:r w:rsidRPr="008D592A">
              <w:t>Safety Policy</w:t>
            </w:r>
          </w:p>
        </w:tc>
        <w:tc>
          <w:tcPr>
            <w:tcW w:w="5637" w:type="dxa"/>
          </w:tcPr>
          <w:p w:rsidR="00E03589" w:rsidRPr="008D592A" w:rsidRDefault="00E03589" w:rsidP="0062136C">
            <w:r w:rsidRPr="008D592A">
              <w:t>Understand the main elements of the Safety Policy.</w:t>
            </w:r>
          </w:p>
        </w:tc>
      </w:tr>
      <w:tr w:rsidR="00E03589" w:rsidRPr="008D592A" w:rsidTr="00213CAD">
        <w:trPr>
          <w:cantSplit/>
        </w:trPr>
        <w:tc>
          <w:tcPr>
            <w:tcW w:w="3652" w:type="dxa"/>
          </w:tcPr>
          <w:p w:rsidR="00E03589" w:rsidRPr="008D592A" w:rsidRDefault="00E03589" w:rsidP="0062136C">
            <w:r w:rsidRPr="008D592A">
              <w:t>Organisation, roles and responsibilities</w:t>
            </w:r>
          </w:p>
        </w:tc>
        <w:tc>
          <w:tcPr>
            <w:tcW w:w="5637" w:type="dxa"/>
          </w:tcPr>
          <w:p w:rsidR="00E03589" w:rsidRPr="008D592A" w:rsidRDefault="00E03589" w:rsidP="0062136C">
            <w:r w:rsidRPr="008D592A">
              <w:t>Understand the organisation, roles and responsibilities concerning the SMS. Everyone to know his or her own role in the SMS.</w:t>
            </w:r>
          </w:p>
        </w:tc>
      </w:tr>
      <w:tr w:rsidR="00E03589" w:rsidRPr="008D592A" w:rsidTr="00213CAD">
        <w:trPr>
          <w:cantSplit/>
        </w:trPr>
        <w:tc>
          <w:tcPr>
            <w:tcW w:w="3652" w:type="dxa"/>
          </w:tcPr>
          <w:p w:rsidR="00E03589" w:rsidRPr="008D592A" w:rsidRDefault="00E03589" w:rsidP="0062136C">
            <w:r w:rsidRPr="008D592A">
              <w:t>Safety Objectives</w:t>
            </w:r>
          </w:p>
        </w:tc>
        <w:tc>
          <w:tcPr>
            <w:tcW w:w="5637" w:type="dxa"/>
          </w:tcPr>
          <w:p w:rsidR="00E03589" w:rsidRPr="008D592A" w:rsidRDefault="00E03589" w:rsidP="0062136C">
            <w:r w:rsidRPr="008D592A">
              <w:t>Understand the Company’s safety objectives.</w:t>
            </w:r>
          </w:p>
        </w:tc>
      </w:tr>
      <w:tr w:rsidR="00E03589" w:rsidRPr="008D592A" w:rsidTr="00213CAD">
        <w:trPr>
          <w:cantSplit/>
        </w:trPr>
        <w:tc>
          <w:tcPr>
            <w:tcW w:w="3652" w:type="dxa"/>
          </w:tcPr>
          <w:p w:rsidR="00E03589" w:rsidRPr="008D592A" w:rsidRDefault="00213CAD" w:rsidP="00213CAD">
            <w:r w:rsidRPr="008D592A">
              <w:t>Emergency Response Planning (ERP)</w:t>
            </w:r>
            <w:r w:rsidRPr="008D592A">
              <w:br/>
              <w:t>(reinforced through practical simulations)</w:t>
            </w:r>
          </w:p>
        </w:tc>
        <w:tc>
          <w:tcPr>
            <w:tcW w:w="5637" w:type="dxa"/>
          </w:tcPr>
          <w:p w:rsidR="00E03589" w:rsidRPr="008D592A" w:rsidRDefault="00213CAD" w:rsidP="0062136C">
            <w:r w:rsidRPr="008D592A">
              <w:t>Understand the various roles and responsibilities in the Company’s ERP. Everyone to know his or her own role in the ERP.</w:t>
            </w:r>
          </w:p>
        </w:tc>
      </w:tr>
      <w:tr w:rsidR="00E03589" w:rsidRPr="008D592A" w:rsidTr="00213CAD">
        <w:trPr>
          <w:cantSplit/>
        </w:trPr>
        <w:tc>
          <w:tcPr>
            <w:tcW w:w="3652" w:type="dxa"/>
          </w:tcPr>
          <w:p w:rsidR="00E03589" w:rsidRPr="008D592A" w:rsidRDefault="00213CAD" w:rsidP="0062136C">
            <w:r w:rsidRPr="008D592A">
              <w:lastRenderedPageBreak/>
              <w:t>Occurrence and hazards reporting</w:t>
            </w:r>
          </w:p>
        </w:tc>
        <w:tc>
          <w:tcPr>
            <w:tcW w:w="5637" w:type="dxa"/>
          </w:tcPr>
          <w:p w:rsidR="00E03589" w:rsidRPr="008D592A" w:rsidRDefault="00213CAD" w:rsidP="0062136C">
            <w:r w:rsidRPr="008D592A">
              <w:t>Know the means and procedures for reporting occurrences and hazards.</w:t>
            </w:r>
          </w:p>
        </w:tc>
      </w:tr>
      <w:tr w:rsidR="00E03589" w:rsidRPr="008D592A" w:rsidTr="00213CAD">
        <w:trPr>
          <w:cantSplit/>
        </w:trPr>
        <w:tc>
          <w:tcPr>
            <w:tcW w:w="3652" w:type="dxa"/>
          </w:tcPr>
          <w:p w:rsidR="00E03589" w:rsidRPr="008D592A" w:rsidRDefault="00213CAD" w:rsidP="0062136C">
            <w:r w:rsidRPr="008D592A">
              <w:t>Safety Risk Management (SRM) process including roles and responsibilities</w:t>
            </w:r>
          </w:p>
        </w:tc>
        <w:tc>
          <w:tcPr>
            <w:tcW w:w="5637" w:type="dxa"/>
          </w:tcPr>
          <w:p w:rsidR="00E03589" w:rsidRPr="008D592A" w:rsidRDefault="00213CAD" w:rsidP="0062136C">
            <w:r w:rsidRPr="008D592A">
              <w:t>Understand the Safety Risk Management process. Everyone to know his or her own role in the SRM.</w:t>
            </w:r>
          </w:p>
        </w:tc>
      </w:tr>
      <w:tr w:rsidR="00E03589" w:rsidRPr="008D592A" w:rsidTr="00213CAD">
        <w:trPr>
          <w:cantSplit/>
        </w:trPr>
        <w:tc>
          <w:tcPr>
            <w:tcW w:w="3652" w:type="dxa"/>
          </w:tcPr>
          <w:p w:rsidR="00E03589" w:rsidRPr="008D592A" w:rsidRDefault="00213CAD" w:rsidP="0062136C">
            <w:r w:rsidRPr="008D592A">
              <w:t>Continuous improvement of safety performance</w:t>
            </w:r>
          </w:p>
        </w:tc>
        <w:tc>
          <w:tcPr>
            <w:tcW w:w="5637" w:type="dxa"/>
          </w:tcPr>
          <w:p w:rsidR="00E03589" w:rsidRPr="008D592A" w:rsidRDefault="00213CAD" w:rsidP="0062136C">
            <w:r w:rsidRPr="008D592A">
              <w:t>Understand the principles of continuous improvement of safety performance.</w:t>
            </w:r>
          </w:p>
        </w:tc>
      </w:tr>
      <w:tr w:rsidR="00213CAD" w:rsidRPr="008D592A" w:rsidTr="00213CAD">
        <w:trPr>
          <w:cantSplit/>
        </w:trPr>
        <w:tc>
          <w:tcPr>
            <w:tcW w:w="3652" w:type="dxa"/>
          </w:tcPr>
          <w:p w:rsidR="00213CAD" w:rsidRPr="008D592A" w:rsidRDefault="00213CAD" w:rsidP="0062136C">
            <w:r w:rsidRPr="008D592A">
              <w:t>Compliance Monitoring</w:t>
            </w:r>
          </w:p>
        </w:tc>
        <w:tc>
          <w:tcPr>
            <w:tcW w:w="5637" w:type="dxa"/>
          </w:tcPr>
          <w:p w:rsidR="00213CAD" w:rsidRPr="008D592A" w:rsidRDefault="00213CAD" w:rsidP="0062136C">
            <w:r w:rsidRPr="008D592A">
              <w:t>Understand the basic principles of Compliance Monitoring.</w:t>
            </w:r>
          </w:p>
        </w:tc>
      </w:tr>
      <w:tr w:rsidR="00213CAD" w:rsidRPr="008D592A" w:rsidTr="00213CAD">
        <w:trPr>
          <w:cantSplit/>
        </w:trPr>
        <w:tc>
          <w:tcPr>
            <w:tcW w:w="3652" w:type="dxa"/>
          </w:tcPr>
          <w:p w:rsidR="00213CAD" w:rsidRPr="008D592A" w:rsidRDefault="00213CAD" w:rsidP="0062136C">
            <w:r w:rsidRPr="008D592A">
              <w:t>Responsibility when contracting activities</w:t>
            </w:r>
          </w:p>
        </w:tc>
        <w:tc>
          <w:tcPr>
            <w:tcW w:w="5637" w:type="dxa"/>
          </w:tcPr>
          <w:p w:rsidR="00213CAD" w:rsidRPr="008D592A" w:rsidRDefault="00213CAD" w:rsidP="0062136C">
            <w:r w:rsidRPr="008D592A">
              <w:t>Understand the Company’s responsibilities when contracting activities. Everyone should know his or her own roles and responsibilities regarding this subject.</w:t>
            </w:r>
          </w:p>
        </w:tc>
      </w:tr>
    </w:tbl>
    <w:p w:rsidR="001A25AA" w:rsidRPr="008D592A" w:rsidRDefault="001A25AA" w:rsidP="0062136C"/>
    <w:p w:rsidR="00213CAD" w:rsidRPr="008D592A" w:rsidRDefault="00213CAD" w:rsidP="00213CAD">
      <w:pPr>
        <w:rPr>
          <w:b/>
          <w:bCs/>
          <w:iCs/>
          <w:szCs w:val="26"/>
        </w:rPr>
      </w:pPr>
      <w:r w:rsidRPr="008D592A">
        <w:rPr>
          <w:b/>
          <w:bCs/>
          <w:iCs/>
          <w:szCs w:val="26"/>
        </w:rPr>
        <w:t>11.2</w:t>
      </w:r>
      <w:r w:rsidRPr="008D592A">
        <w:rPr>
          <w:b/>
          <w:bCs/>
          <w:iCs/>
          <w:szCs w:val="26"/>
        </w:rPr>
        <w:tab/>
        <w:t>Communication</w:t>
      </w:r>
    </w:p>
    <w:p w:rsidR="00213CAD" w:rsidRPr="008D592A" w:rsidRDefault="00213CAD" w:rsidP="00213CAD">
      <w:pPr>
        <w:jc w:val="left"/>
        <w:rPr>
          <w:b/>
          <w:bCs/>
          <w:i/>
          <w:noProof/>
          <w:color w:val="E36C0A"/>
          <w:sz w:val="18"/>
          <w:u w:val="single" w:color="1F497D"/>
          <w:lang w:eastAsia="en-US"/>
        </w:rPr>
      </w:pPr>
      <w:r w:rsidRPr="008D592A">
        <w:rPr>
          <w:b/>
          <w:bCs/>
          <w:i/>
          <w:noProof/>
          <w:color w:val="E36C0A"/>
          <w:sz w:val="18"/>
          <w:u w:val="single" w:color="1F497D"/>
          <w:lang w:eastAsia="en-US"/>
        </w:rPr>
        <w:t>Cf. ORO.GEN.200(a)(4) and related AMCs/GM</w:t>
      </w:r>
    </w:p>
    <w:p w:rsidR="00213CAD" w:rsidRPr="008D592A" w:rsidRDefault="00213CAD" w:rsidP="00213CAD"/>
    <w:p w:rsidR="00213CAD" w:rsidRPr="008D592A" w:rsidRDefault="00213CAD" w:rsidP="00213CAD">
      <w:r w:rsidRPr="008D592A">
        <w:t>The Company shall establish an effective communication system regarding safety related matters that:</w:t>
      </w:r>
    </w:p>
    <w:p w:rsidR="00213CAD" w:rsidRPr="008D592A" w:rsidRDefault="00213CAD" w:rsidP="006D73B6">
      <w:pPr>
        <w:pStyle w:val="Na"/>
        <w:numPr>
          <w:ilvl w:val="0"/>
          <w:numId w:val="34"/>
        </w:numPr>
      </w:pPr>
      <w:r w:rsidRPr="008D592A">
        <w:t>ensures that all personnel are aware of safety management activities as appropriate to their safety responsibilities;</w:t>
      </w:r>
    </w:p>
    <w:p w:rsidR="00213CAD" w:rsidRPr="008D592A" w:rsidRDefault="00213CAD" w:rsidP="006D73B6">
      <w:pPr>
        <w:pStyle w:val="Na"/>
        <w:numPr>
          <w:ilvl w:val="0"/>
          <w:numId w:val="34"/>
        </w:numPr>
      </w:pPr>
      <w:r w:rsidRPr="008D592A">
        <w:t>conveys safety critical information, especially related to assessed risks and analysed hazards;</w:t>
      </w:r>
    </w:p>
    <w:p w:rsidR="00213CAD" w:rsidRPr="008D592A" w:rsidRDefault="00213CAD" w:rsidP="006D73B6">
      <w:pPr>
        <w:pStyle w:val="Na"/>
        <w:numPr>
          <w:ilvl w:val="0"/>
          <w:numId w:val="34"/>
        </w:numPr>
      </w:pPr>
      <w:r w:rsidRPr="008D592A">
        <w:t>explains why particular actions are taken; and</w:t>
      </w:r>
    </w:p>
    <w:p w:rsidR="00213CAD" w:rsidRPr="008D592A" w:rsidRDefault="00213CAD" w:rsidP="006D73B6">
      <w:pPr>
        <w:pStyle w:val="Na"/>
        <w:numPr>
          <w:ilvl w:val="0"/>
          <w:numId w:val="34"/>
        </w:numPr>
      </w:pPr>
      <w:r w:rsidRPr="008D592A">
        <w:t>explains why safety procedures are introduced or changed.</w:t>
      </w:r>
    </w:p>
    <w:p w:rsidR="00213CAD" w:rsidRPr="008D592A" w:rsidRDefault="00213CAD" w:rsidP="00213CAD"/>
    <w:p w:rsidR="00213CAD" w:rsidRPr="008D592A" w:rsidRDefault="00213CAD" w:rsidP="00213CAD">
      <w:r w:rsidRPr="008D592A">
        <w:t>Communication also reinforces the commitment of everyone to report hazards and occurrences and provides feedback to the reporters (an essential condition for sustained reporting).</w:t>
      </w:r>
    </w:p>
    <w:p w:rsidR="00213CAD" w:rsidRPr="008D592A" w:rsidRDefault="00213CAD" w:rsidP="00213CAD">
      <w:r w:rsidRPr="008D592A">
        <w:t>Regular meetings are organised with the personnel to communicate safety matters and discuss information, actions and procedures.</w:t>
      </w:r>
    </w:p>
    <w:p w:rsidR="00213CAD" w:rsidRPr="008D592A" w:rsidRDefault="00213CAD" w:rsidP="00213CAD">
      <w:r w:rsidRPr="008D592A">
        <w:t xml:space="preserve">Communication is kept simple and appropriate to maximise effect, involve all personnel, and reinforce personal and team commitment to safety. </w:t>
      </w:r>
    </w:p>
    <w:p w:rsidR="00213CAD" w:rsidRPr="008D592A" w:rsidRDefault="00213CAD" w:rsidP="00213CAD">
      <w:r w:rsidRPr="008D592A">
        <w:t>Communication is open. It encourages discussion, develops the Company’s Safety Culture and makes the most of the lessons learned from running the SMS.</w:t>
      </w:r>
    </w:p>
    <w:p w:rsidR="00213CAD" w:rsidRPr="008D592A" w:rsidRDefault="00213CAD" w:rsidP="00213CAD">
      <w:r w:rsidRPr="008D592A">
        <w:t xml:space="preserve">Different communication means can be used </w:t>
      </w:r>
      <w:r w:rsidRPr="008D592A">
        <w:rPr>
          <w:i/>
        </w:rPr>
        <w:t>(various examples are provided below; select as appropriate)</w:t>
      </w:r>
      <w:r w:rsidRPr="008D592A">
        <w:t>:</w:t>
      </w:r>
    </w:p>
    <w:p w:rsidR="00213CAD" w:rsidRPr="008D592A" w:rsidRDefault="00213CAD" w:rsidP="006D73B6">
      <w:pPr>
        <w:pStyle w:val="Na"/>
        <w:numPr>
          <w:ilvl w:val="0"/>
          <w:numId w:val="34"/>
        </w:numPr>
      </w:pPr>
      <w:r w:rsidRPr="008D592A">
        <w:lastRenderedPageBreak/>
        <w:t>Safety meetings,</w:t>
      </w:r>
    </w:p>
    <w:p w:rsidR="00213CAD" w:rsidRPr="008D592A" w:rsidRDefault="00213CAD" w:rsidP="006D73B6">
      <w:pPr>
        <w:pStyle w:val="Na"/>
        <w:numPr>
          <w:ilvl w:val="0"/>
          <w:numId w:val="34"/>
        </w:numPr>
      </w:pPr>
      <w:r w:rsidRPr="008D592A">
        <w:t xml:space="preserve">Safety briefings, </w:t>
      </w:r>
    </w:p>
    <w:p w:rsidR="00213CAD" w:rsidRPr="008D592A" w:rsidRDefault="00213CAD" w:rsidP="006D73B6">
      <w:pPr>
        <w:pStyle w:val="Na"/>
        <w:numPr>
          <w:ilvl w:val="0"/>
          <w:numId w:val="34"/>
        </w:numPr>
      </w:pPr>
      <w:r w:rsidRPr="008D592A">
        <w:t>E-mail, postal mail, suggestion boxes,</w:t>
      </w:r>
    </w:p>
    <w:p w:rsidR="00213CAD" w:rsidRPr="008D592A" w:rsidRDefault="00213CAD" w:rsidP="006D73B6">
      <w:pPr>
        <w:pStyle w:val="Na"/>
        <w:numPr>
          <w:ilvl w:val="0"/>
          <w:numId w:val="34"/>
        </w:numPr>
      </w:pPr>
      <w:r w:rsidRPr="008D592A">
        <w:t>Safety information from the OEMs, the authorities, Helicopter Associations and from national and international Safety Initiatives,</w:t>
      </w:r>
    </w:p>
    <w:p w:rsidR="00213CAD" w:rsidRPr="008D592A" w:rsidRDefault="00213CAD" w:rsidP="006D73B6">
      <w:pPr>
        <w:pStyle w:val="Na"/>
        <w:numPr>
          <w:ilvl w:val="0"/>
          <w:numId w:val="34"/>
        </w:numPr>
      </w:pPr>
      <w:r w:rsidRPr="008D592A">
        <w:t>Safety campaigns, safety posters,</w:t>
      </w:r>
    </w:p>
    <w:p w:rsidR="00213CAD" w:rsidRPr="008D592A" w:rsidRDefault="00213CAD" w:rsidP="006D73B6">
      <w:pPr>
        <w:pStyle w:val="Na"/>
        <w:numPr>
          <w:ilvl w:val="0"/>
          <w:numId w:val="34"/>
        </w:numPr>
      </w:pPr>
      <w:r w:rsidRPr="008D592A">
        <w:t>Newsletters, Company journal,</w:t>
      </w:r>
    </w:p>
    <w:p w:rsidR="00213CAD" w:rsidRPr="008D592A" w:rsidRDefault="00213CAD" w:rsidP="006D73B6">
      <w:pPr>
        <w:pStyle w:val="Na"/>
        <w:numPr>
          <w:ilvl w:val="0"/>
          <w:numId w:val="34"/>
        </w:numPr>
      </w:pPr>
      <w:r w:rsidRPr="008D592A">
        <w:t xml:space="preserve">Flight safety digests, digest of accidents and incidents (appropriately de-identified), from within and outside the Company, </w:t>
      </w:r>
    </w:p>
    <w:p w:rsidR="00213CAD" w:rsidRPr="008D592A" w:rsidRDefault="00213CAD" w:rsidP="006D73B6">
      <w:pPr>
        <w:pStyle w:val="Na"/>
        <w:numPr>
          <w:ilvl w:val="0"/>
          <w:numId w:val="34"/>
        </w:numPr>
      </w:pPr>
      <w:r w:rsidRPr="008D592A">
        <w:t>Digest of safety studies, audit reports, survey reports, and safety reviews,</w:t>
      </w:r>
    </w:p>
    <w:p w:rsidR="00213CAD" w:rsidRPr="008D592A" w:rsidRDefault="00213CAD" w:rsidP="006D73B6">
      <w:pPr>
        <w:pStyle w:val="Na"/>
        <w:numPr>
          <w:ilvl w:val="0"/>
          <w:numId w:val="34"/>
        </w:numPr>
      </w:pPr>
      <w:r w:rsidRPr="008D592A">
        <w:t>Company forum(s) or professional networks (e.g. LinkedIn, Facebook, Twitter, etc.),</w:t>
      </w:r>
    </w:p>
    <w:p w:rsidR="00213CAD" w:rsidRPr="008D592A" w:rsidRDefault="00213CAD" w:rsidP="006D73B6">
      <w:pPr>
        <w:pStyle w:val="Na"/>
        <w:numPr>
          <w:ilvl w:val="0"/>
          <w:numId w:val="34"/>
        </w:numPr>
      </w:pPr>
      <w:r w:rsidRPr="008D592A">
        <w:t>Subscription to publications and journals,</w:t>
      </w:r>
    </w:p>
    <w:p w:rsidR="00213CAD" w:rsidRPr="008D592A" w:rsidRDefault="00213CAD" w:rsidP="00213CAD"/>
    <w:p w:rsidR="00E03589" w:rsidRPr="008D592A" w:rsidRDefault="00213CAD" w:rsidP="00213CAD">
      <w:r w:rsidRPr="008D592A">
        <w:rPr>
          <w:u w:val="single"/>
        </w:rPr>
        <w:t>Communication is a two way process</w:t>
      </w:r>
      <w:r w:rsidRPr="008D592A">
        <w:t xml:space="preserve">, meetings, e-mails and other interactive methods allow for the provision of </w:t>
      </w:r>
      <w:r w:rsidRPr="008D592A">
        <w:rPr>
          <w:u w:val="single"/>
        </w:rPr>
        <w:t>feedback from the personnel</w:t>
      </w:r>
      <w:r w:rsidRPr="008D592A">
        <w:t xml:space="preserve"> and can generate discussion.</w:t>
      </w:r>
    </w:p>
    <w:p w:rsidR="00213CAD" w:rsidRPr="008D592A" w:rsidRDefault="00213CAD">
      <w:pPr>
        <w:spacing w:before="0" w:after="0" w:line="240" w:lineRule="auto"/>
        <w:jc w:val="left"/>
      </w:pPr>
      <w:r w:rsidRPr="008D592A">
        <w:br w:type="page"/>
      </w:r>
    </w:p>
    <w:p w:rsidR="00E03589" w:rsidRPr="008D592A" w:rsidRDefault="00213CAD" w:rsidP="00213CAD">
      <w:pPr>
        <w:pStyle w:val="Heading2"/>
      </w:pPr>
      <w:bookmarkStart w:id="48" w:name="_Toc355773863"/>
      <w:r w:rsidRPr="008D592A">
        <w:lastRenderedPageBreak/>
        <w:t>Appendix 1 – Flight Occurrence Report</w:t>
      </w:r>
      <w:bookmarkEnd w:id="48"/>
    </w:p>
    <w:p w:rsidR="00E03589" w:rsidRPr="008D592A" w:rsidRDefault="00213CAD" w:rsidP="00213CAD">
      <w:pPr>
        <w:jc w:val="center"/>
        <w:rPr>
          <w:b/>
        </w:rPr>
      </w:pPr>
      <w:r w:rsidRPr="008D592A">
        <w:rPr>
          <w:b/>
        </w:rPr>
        <w:t>FLIGHT OCCURRENCE REPORT No.</w:t>
      </w:r>
    </w:p>
    <w:p w:rsidR="00DF6A89" w:rsidRPr="008D592A" w:rsidRDefault="00DF6A89" w:rsidP="00DF6A89">
      <w:pPr>
        <w:jc w:val="left"/>
      </w:pPr>
    </w:p>
    <w:tbl>
      <w:tblPr>
        <w:tblStyle w:val="TableGrid"/>
        <w:tblW w:w="0" w:type="auto"/>
        <w:tblLook w:val="04A0" w:firstRow="1" w:lastRow="0" w:firstColumn="1" w:lastColumn="0" w:noHBand="0" w:noVBand="1"/>
      </w:tblPr>
      <w:tblGrid>
        <w:gridCol w:w="1548"/>
        <w:gridCol w:w="1548"/>
        <w:gridCol w:w="1548"/>
        <w:gridCol w:w="1548"/>
        <w:gridCol w:w="1548"/>
        <w:gridCol w:w="1549"/>
      </w:tblGrid>
      <w:tr w:rsidR="00213CAD" w:rsidRPr="008D592A" w:rsidTr="00213CAD">
        <w:trPr>
          <w:trHeight w:val="20"/>
        </w:trPr>
        <w:tc>
          <w:tcPr>
            <w:tcW w:w="3096" w:type="dxa"/>
            <w:gridSpan w:val="2"/>
          </w:tcPr>
          <w:p w:rsidR="00213CAD" w:rsidRPr="008D592A" w:rsidRDefault="00213CAD" w:rsidP="00213CAD">
            <w:pPr>
              <w:spacing w:before="0" w:after="0"/>
              <w:rPr>
                <w:b/>
              </w:rPr>
            </w:pPr>
            <w:r w:rsidRPr="008D592A">
              <w:rPr>
                <w:b/>
              </w:rPr>
              <w:t>CLASSIFICATION</w:t>
            </w:r>
          </w:p>
        </w:tc>
        <w:tc>
          <w:tcPr>
            <w:tcW w:w="3096" w:type="dxa"/>
            <w:gridSpan w:val="2"/>
          </w:tcPr>
          <w:p w:rsidR="00213CAD" w:rsidRPr="008D592A" w:rsidRDefault="00213CAD" w:rsidP="00213CAD">
            <w:pPr>
              <w:spacing w:before="0" w:after="0"/>
              <w:jc w:val="center"/>
              <w:rPr>
                <w:b/>
              </w:rPr>
            </w:pPr>
            <w:r w:rsidRPr="008D592A">
              <w:rPr>
                <w:b/>
              </w:rPr>
              <w:t>□ Technical</w:t>
            </w:r>
          </w:p>
        </w:tc>
        <w:tc>
          <w:tcPr>
            <w:tcW w:w="3097" w:type="dxa"/>
            <w:gridSpan w:val="2"/>
          </w:tcPr>
          <w:p w:rsidR="00213CAD" w:rsidRPr="008D592A" w:rsidRDefault="00213CAD" w:rsidP="00213CAD">
            <w:pPr>
              <w:spacing w:before="0" w:after="0"/>
              <w:jc w:val="center"/>
              <w:rPr>
                <w:b/>
              </w:rPr>
            </w:pPr>
            <w:r w:rsidRPr="008D592A">
              <w:rPr>
                <w:b/>
              </w:rPr>
              <w:t>□ Operational</w:t>
            </w:r>
          </w:p>
        </w:tc>
      </w:tr>
      <w:tr w:rsidR="00213CAD" w:rsidRPr="008D592A" w:rsidTr="00DF6A89">
        <w:trPr>
          <w:trHeight w:val="20"/>
        </w:trPr>
        <w:tc>
          <w:tcPr>
            <w:tcW w:w="9289" w:type="dxa"/>
            <w:gridSpan w:val="6"/>
            <w:shd w:val="clear" w:color="auto" w:fill="BFBFBF" w:themeFill="background1" w:themeFillShade="BF"/>
          </w:tcPr>
          <w:p w:rsidR="00213CAD" w:rsidRPr="008D592A" w:rsidRDefault="00213CAD" w:rsidP="00213CAD">
            <w:pPr>
              <w:spacing w:before="0" w:after="0"/>
              <w:jc w:val="center"/>
              <w:rPr>
                <w:b/>
              </w:rPr>
            </w:pPr>
            <w:r w:rsidRPr="008D592A">
              <w:rPr>
                <w:b/>
              </w:rPr>
              <w:t>IDENTIFICATION OF THE AIRCRAFT</w:t>
            </w:r>
          </w:p>
        </w:tc>
      </w:tr>
      <w:tr w:rsidR="00213CAD" w:rsidRPr="008D592A" w:rsidTr="00213CAD">
        <w:trPr>
          <w:trHeight w:val="20"/>
        </w:trPr>
        <w:tc>
          <w:tcPr>
            <w:tcW w:w="1548" w:type="dxa"/>
          </w:tcPr>
          <w:p w:rsidR="00213CAD" w:rsidRPr="008D592A" w:rsidRDefault="00213CAD" w:rsidP="00213CAD">
            <w:pPr>
              <w:spacing w:before="0" w:after="0"/>
              <w:jc w:val="center"/>
            </w:pPr>
            <w:r w:rsidRPr="008D592A">
              <w:t>Type of Aircraft</w:t>
            </w:r>
          </w:p>
        </w:tc>
        <w:tc>
          <w:tcPr>
            <w:tcW w:w="1548" w:type="dxa"/>
          </w:tcPr>
          <w:p w:rsidR="00213CAD" w:rsidRPr="008D592A" w:rsidRDefault="00213CAD" w:rsidP="00213CAD">
            <w:pPr>
              <w:spacing w:before="0" w:after="0"/>
              <w:jc w:val="center"/>
            </w:pPr>
            <w:r w:rsidRPr="008D592A">
              <w:t>Version</w:t>
            </w:r>
          </w:p>
        </w:tc>
        <w:tc>
          <w:tcPr>
            <w:tcW w:w="1548" w:type="dxa"/>
          </w:tcPr>
          <w:p w:rsidR="00213CAD" w:rsidRPr="008D592A" w:rsidRDefault="00213CAD" w:rsidP="00213CAD">
            <w:pPr>
              <w:spacing w:before="0" w:after="0"/>
              <w:jc w:val="center"/>
            </w:pPr>
            <w:r w:rsidRPr="008D592A">
              <w:t>S/N</w:t>
            </w:r>
          </w:p>
        </w:tc>
        <w:tc>
          <w:tcPr>
            <w:tcW w:w="1548" w:type="dxa"/>
          </w:tcPr>
          <w:p w:rsidR="00213CAD" w:rsidRPr="008D592A" w:rsidRDefault="00213CAD" w:rsidP="00213CAD">
            <w:pPr>
              <w:spacing w:before="0" w:after="0"/>
              <w:jc w:val="center"/>
            </w:pPr>
            <w:r w:rsidRPr="008D592A">
              <w:t>Flight hours</w:t>
            </w:r>
          </w:p>
        </w:tc>
        <w:tc>
          <w:tcPr>
            <w:tcW w:w="1548" w:type="dxa"/>
          </w:tcPr>
          <w:p w:rsidR="00213CAD" w:rsidRPr="008D592A" w:rsidRDefault="00213CAD" w:rsidP="00213CAD">
            <w:pPr>
              <w:spacing w:before="0" w:after="0"/>
              <w:jc w:val="center"/>
            </w:pPr>
            <w:r w:rsidRPr="008D592A">
              <w:t>Customer</w:t>
            </w:r>
          </w:p>
        </w:tc>
        <w:tc>
          <w:tcPr>
            <w:tcW w:w="1549" w:type="dxa"/>
          </w:tcPr>
          <w:p w:rsidR="00213CAD" w:rsidRPr="008D592A" w:rsidRDefault="00213CAD" w:rsidP="00213CAD">
            <w:pPr>
              <w:spacing w:before="0" w:after="0"/>
              <w:jc w:val="center"/>
            </w:pPr>
            <w:r w:rsidRPr="008D592A">
              <w:t>Country</w:t>
            </w:r>
          </w:p>
        </w:tc>
      </w:tr>
      <w:tr w:rsidR="00213CAD" w:rsidRPr="008D592A" w:rsidTr="00213CAD">
        <w:trPr>
          <w:trHeight w:val="794"/>
        </w:trPr>
        <w:tc>
          <w:tcPr>
            <w:tcW w:w="1548" w:type="dxa"/>
          </w:tcPr>
          <w:p w:rsidR="00213CAD" w:rsidRPr="008D592A" w:rsidRDefault="00213CAD" w:rsidP="00213CAD">
            <w:pPr>
              <w:spacing w:before="0" w:after="0"/>
            </w:pPr>
          </w:p>
        </w:tc>
        <w:tc>
          <w:tcPr>
            <w:tcW w:w="1548" w:type="dxa"/>
          </w:tcPr>
          <w:p w:rsidR="00213CAD" w:rsidRPr="008D592A" w:rsidRDefault="00213CAD" w:rsidP="00213CAD">
            <w:pPr>
              <w:spacing w:before="0" w:after="0"/>
            </w:pPr>
          </w:p>
        </w:tc>
        <w:tc>
          <w:tcPr>
            <w:tcW w:w="1548" w:type="dxa"/>
          </w:tcPr>
          <w:p w:rsidR="00213CAD" w:rsidRPr="008D592A" w:rsidRDefault="00213CAD" w:rsidP="00213CAD">
            <w:pPr>
              <w:spacing w:before="0" w:after="0"/>
            </w:pPr>
          </w:p>
        </w:tc>
        <w:tc>
          <w:tcPr>
            <w:tcW w:w="1548" w:type="dxa"/>
          </w:tcPr>
          <w:p w:rsidR="00213CAD" w:rsidRPr="008D592A" w:rsidRDefault="00213CAD" w:rsidP="00213CAD">
            <w:pPr>
              <w:spacing w:before="0" w:after="0"/>
            </w:pPr>
          </w:p>
        </w:tc>
        <w:tc>
          <w:tcPr>
            <w:tcW w:w="1548" w:type="dxa"/>
          </w:tcPr>
          <w:p w:rsidR="00213CAD" w:rsidRPr="008D592A" w:rsidRDefault="00213CAD" w:rsidP="00213CAD">
            <w:pPr>
              <w:spacing w:before="0" w:after="0"/>
            </w:pPr>
          </w:p>
        </w:tc>
        <w:tc>
          <w:tcPr>
            <w:tcW w:w="1549" w:type="dxa"/>
          </w:tcPr>
          <w:p w:rsidR="00213CAD" w:rsidRPr="008D592A" w:rsidRDefault="00213CAD" w:rsidP="00213CAD">
            <w:pPr>
              <w:spacing w:before="0" w:after="0"/>
            </w:pPr>
          </w:p>
        </w:tc>
      </w:tr>
      <w:tr w:rsidR="00213CAD" w:rsidRPr="008D592A" w:rsidTr="00DF6A89">
        <w:trPr>
          <w:trHeight w:val="20"/>
        </w:trPr>
        <w:tc>
          <w:tcPr>
            <w:tcW w:w="9289" w:type="dxa"/>
            <w:gridSpan w:val="6"/>
            <w:shd w:val="clear" w:color="auto" w:fill="BFBFBF" w:themeFill="background1" w:themeFillShade="BF"/>
          </w:tcPr>
          <w:p w:rsidR="00213CAD" w:rsidRPr="008D592A" w:rsidRDefault="00213CAD" w:rsidP="00213CAD">
            <w:pPr>
              <w:spacing w:before="0" w:after="0"/>
              <w:jc w:val="center"/>
            </w:pPr>
            <w:r w:rsidRPr="008D592A">
              <w:rPr>
                <w:b/>
              </w:rPr>
              <w:t>CIRCUMSTANCES</w:t>
            </w:r>
          </w:p>
        </w:tc>
      </w:tr>
      <w:tr w:rsidR="00DF6A89" w:rsidRPr="008D592A" w:rsidTr="00DF6A89">
        <w:trPr>
          <w:trHeight w:val="838"/>
        </w:trPr>
        <w:tc>
          <w:tcPr>
            <w:tcW w:w="3096" w:type="dxa"/>
            <w:gridSpan w:val="2"/>
          </w:tcPr>
          <w:p w:rsidR="00DF6A89" w:rsidRPr="008D592A" w:rsidRDefault="00DF6A89" w:rsidP="00DF6A89">
            <w:pPr>
              <w:spacing w:before="0" w:after="0"/>
              <w:rPr>
                <w:u w:val="single"/>
              </w:rPr>
            </w:pPr>
            <w:r w:rsidRPr="008D592A">
              <w:rPr>
                <w:u w:val="single"/>
              </w:rPr>
              <w:t>DATE:</w:t>
            </w:r>
          </w:p>
        </w:tc>
        <w:tc>
          <w:tcPr>
            <w:tcW w:w="3096" w:type="dxa"/>
            <w:gridSpan w:val="2"/>
          </w:tcPr>
          <w:p w:rsidR="00DF6A89" w:rsidRPr="008D592A" w:rsidRDefault="00DF6A89" w:rsidP="00213CAD">
            <w:pPr>
              <w:spacing w:before="0" w:after="0"/>
              <w:rPr>
                <w:u w:val="single"/>
              </w:rPr>
            </w:pPr>
            <w:r w:rsidRPr="008D592A">
              <w:rPr>
                <w:u w:val="single"/>
              </w:rPr>
              <w:t>Place:</w:t>
            </w:r>
          </w:p>
        </w:tc>
        <w:tc>
          <w:tcPr>
            <w:tcW w:w="3097" w:type="dxa"/>
            <w:gridSpan w:val="2"/>
          </w:tcPr>
          <w:p w:rsidR="00DF6A89" w:rsidRPr="008D592A" w:rsidRDefault="00DF6A89" w:rsidP="00213CAD">
            <w:pPr>
              <w:spacing w:before="0" w:after="0"/>
              <w:rPr>
                <w:u w:val="single"/>
              </w:rPr>
            </w:pPr>
            <w:r w:rsidRPr="008D592A">
              <w:rPr>
                <w:u w:val="single"/>
              </w:rPr>
              <w:t>Remarks:</w:t>
            </w:r>
          </w:p>
        </w:tc>
      </w:tr>
      <w:tr w:rsidR="00213CAD" w:rsidRPr="008D592A" w:rsidTr="00DF6A89">
        <w:trPr>
          <w:trHeight w:val="20"/>
        </w:trPr>
        <w:tc>
          <w:tcPr>
            <w:tcW w:w="9289" w:type="dxa"/>
            <w:gridSpan w:val="6"/>
            <w:shd w:val="clear" w:color="auto" w:fill="BFBFBF" w:themeFill="background1" w:themeFillShade="BF"/>
          </w:tcPr>
          <w:p w:rsidR="00213CAD" w:rsidRPr="008D592A" w:rsidRDefault="00213CAD" w:rsidP="00213CAD">
            <w:pPr>
              <w:spacing w:before="0" w:after="0"/>
              <w:jc w:val="center"/>
              <w:rPr>
                <w:b/>
              </w:rPr>
            </w:pPr>
            <w:r w:rsidRPr="008D592A">
              <w:rPr>
                <w:b/>
              </w:rPr>
              <w:t>SELECT THE CATEGORIES CONCERNED</w:t>
            </w:r>
          </w:p>
        </w:tc>
      </w:tr>
      <w:tr w:rsidR="00213CAD" w:rsidRPr="008D592A" w:rsidTr="00213CAD">
        <w:trPr>
          <w:trHeight w:val="20"/>
        </w:trPr>
        <w:tc>
          <w:tcPr>
            <w:tcW w:w="4644" w:type="dxa"/>
            <w:gridSpan w:val="3"/>
          </w:tcPr>
          <w:p w:rsidR="00DF6A89" w:rsidRPr="008D592A" w:rsidRDefault="00DF6A89" w:rsidP="00DF6A89">
            <w:pPr>
              <w:spacing w:before="0" w:after="0"/>
              <w:rPr>
                <w:b/>
                <w:u w:val="single"/>
              </w:rPr>
            </w:pPr>
            <w:r w:rsidRPr="008D592A">
              <w:rPr>
                <w:b/>
                <w:u w:val="single"/>
              </w:rPr>
              <w:t>Flight phase:</w:t>
            </w:r>
          </w:p>
          <w:p w:rsidR="00DF6A89" w:rsidRPr="008D592A" w:rsidRDefault="00DF6A89" w:rsidP="00DF6A89">
            <w:pPr>
              <w:tabs>
                <w:tab w:val="left" w:pos="2295"/>
              </w:tabs>
              <w:spacing w:before="0" w:after="0"/>
            </w:pPr>
            <w:r w:rsidRPr="008D592A">
              <w:t>□ Towing</w:t>
            </w:r>
            <w:r w:rsidRPr="008D592A">
              <w:tab/>
              <w:t>□ Manoeuvre</w:t>
            </w:r>
          </w:p>
          <w:p w:rsidR="00DF6A89" w:rsidRPr="008D592A" w:rsidRDefault="00DF6A89" w:rsidP="00DF6A89">
            <w:pPr>
              <w:tabs>
                <w:tab w:val="left" w:pos="2295"/>
              </w:tabs>
              <w:spacing w:before="0" w:after="0"/>
            </w:pPr>
            <w:r w:rsidRPr="008D592A">
              <w:t>□ Pre-flight inspection</w:t>
            </w:r>
            <w:r w:rsidRPr="008D592A">
              <w:tab/>
              <w:t>□ Hover IGE</w:t>
            </w:r>
          </w:p>
          <w:p w:rsidR="00DF6A89" w:rsidRPr="008D592A" w:rsidRDefault="00DF6A89" w:rsidP="00DF6A89">
            <w:pPr>
              <w:tabs>
                <w:tab w:val="left" w:pos="2295"/>
              </w:tabs>
              <w:spacing w:before="0" w:after="0"/>
            </w:pPr>
            <w:r w:rsidRPr="008D592A">
              <w:t>□ Refuelling</w:t>
            </w:r>
            <w:r w:rsidRPr="008D592A">
              <w:tab/>
              <w:t>□ Hover OGE</w:t>
            </w:r>
          </w:p>
          <w:p w:rsidR="00DF6A89" w:rsidRPr="008D592A" w:rsidRDefault="00DF6A89" w:rsidP="00DF6A89">
            <w:pPr>
              <w:tabs>
                <w:tab w:val="left" w:pos="2295"/>
              </w:tabs>
              <w:spacing w:before="0" w:after="0"/>
            </w:pPr>
            <w:r w:rsidRPr="008D592A">
              <w:t>□ Start-up</w:t>
            </w:r>
            <w:r w:rsidRPr="008D592A">
              <w:tab/>
              <w:t>□ Descent</w:t>
            </w:r>
          </w:p>
          <w:p w:rsidR="00DF6A89" w:rsidRPr="008D592A" w:rsidRDefault="00DF6A89" w:rsidP="00DF6A89">
            <w:pPr>
              <w:tabs>
                <w:tab w:val="left" w:pos="2295"/>
              </w:tabs>
              <w:spacing w:before="0" w:after="0"/>
            </w:pPr>
            <w:r w:rsidRPr="008D592A">
              <w:t>□ Translation/Taxiing</w:t>
            </w:r>
            <w:r w:rsidRPr="008D592A">
              <w:tab/>
              <w:t>□ Final Approach</w:t>
            </w:r>
          </w:p>
          <w:p w:rsidR="00DF6A89" w:rsidRPr="008D592A" w:rsidRDefault="00DF6A89" w:rsidP="00DF6A89">
            <w:pPr>
              <w:tabs>
                <w:tab w:val="left" w:pos="2295"/>
              </w:tabs>
              <w:spacing w:before="0" w:after="0"/>
            </w:pPr>
            <w:r w:rsidRPr="008D592A">
              <w:t>□ Take-off</w:t>
            </w:r>
            <w:r w:rsidRPr="008D592A">
              <w:tab/>
              <w:t>□ Landing</w:t>
            </w:r>
          </w:p>
          <w:p w:rsidR="00DF6A89" w:rsidRPr="008D592A" w:rsidRDefault="00DF6A89" w:rsidP="00DF6A89">
            <w:pPr>
              <w:tabs>
                <w:tab w:val="left" w:pos="2295"/>
              </w:tabs>
              <w:spacing w:before="0" w:after="0"/>
            </w:pPr>
            <w:r w:rsidRPr="008D592A">
              <w:t>□</w:t>
            </w:r>
            <w:r w:rsidR="00696FBD">
              <w:t xml:space="preserve"> Climb</w:t>
            </w:r>
            <w:r w:rsidRPr="008D592A">
              <w:t xml:space="preserve"> &lt; 500ft</w:t>
            </w:r>
            <w:r w:rsidRPr="008D592A">
              <w:tab/>
              <w:t>□ Engine shutdown</w:t>
            </w:r>
          </w:p>
          <w:p w:rsidR="00DF6A89" w:rsidRPr="008D592A" w:rsidRDefault="00DF6A89" w:rsidP="00DF6A89">
            <w:pPr>
              <w:tabs>
                <w:tab w:val="left" w:pos="2295"/>
              </w:tabs>
              <w:spacing w:before="0" w:after="0"/>
            </w:pPr>
            <w:r w:rsidRPr="008D592A">
              <w:t>□</w:t>
            </w:r>
            <w:r w:rsidR="00696FBD">
              <w:t xml:space="preserve"> Climb</w:t>
            </w:r>
            <w:r w:rsidRPr="008D592A">
              <w:t xml:space="preserve"> &gt; 500ft</w:t>
            </w:r>
            <w:r w:rsidRPr="008D592A">
              <w:tab/>
              <w:t>□ Post-flight insp.</w:t>
            </w:r>
          </w:p>
          <w:p w:rsidR="00213CAD" w:rsidRPr="008D592A" w:rsidRDefault="00DF6A89" w:rsidP="00DF6A89">
            <w:pPr>
              <w:tabs>
                <w:tab w:val="left" w:pos="2295"/>
              </w:tabs>
              <w:spacing w:before="0" w:after="0"/>
            </w:pPr>
            <w:r w:rsidRPr="008D592A">
              <w:t>□ Cruise</w:t>
            </w:r>
          </w:p>
        </w:tc>
        <w:tc>
          <w:tcPr>
            <w:tcW w:w="1548" w:type="dxa"/>
          </w:tcPr>
          <w:p w:rsidR="00DF6A89" w:rsidRPr="008D592A" w:rsidRDefault="00DF6A89" w:rsidP="00DF6A89">
            <w:pPr>
              <w:spacing w:before="0" w:after="0"/>
              <w:rPr>
                <w:b/>
                <w:u w:val="single"/>
              </w:rPr>
            </w:pPr>
            <w:r w:rsidRPr="008D592A">
              <w:rPr>
                <w:b/>
                <w:u w:val="single"/>
              </w:rPr>
              <w:t>Flight Conditions:</w:t>
            </w:r>
          </w:p>
          <w:p w:rsidR="00DF6A89" w:rsidRPr="008D592A" w:rsidRDefault="00DF6A89" w:rsidP="00DF6A89">
            <w:pPr>
              <w:spacing w:before="0" w:after="0"/>
            </w:pPr>
            <w:r w:rsidRPr="008D592A">
              <w:t>□ VFR</w:t>
            </w:r>
          </w:p>
          <w:p w:rsidR="00DF6A89" w:rsidRPr="008D592A" w:rsidRDefault="00DF6A89" w:rsidP="00DF6A89">
            <w:pPr>
              <w:spacing w:before="0" w:after="0"/>
            </w:pPr>
            <w:r w:rsidRPr="008D592A">
              <w:t xml:space="preserve">□ IFR </w:t>
            </w:r>
          </w:p>
          <w:p w:rsidR="00DF6A89" w:rsidRPr="008D592A" w:rsidRDefault="00DF6A89" w:rsidP="00DF6A89">
            <w:pPr>
              <w:spacing w:before="0" w:after="0"/>
            </w:pPr>
            <w:r w:rsidRPr="008D592A">
              <w:t>□ VMC</w:t>
            </w:r>
          </w:p>
          <w:p w:rsidR="00DF6A89" w:rsidRPr="008D592A" w:rsidRDefault="00DF6A89" w:rsidP="00DF6A89">
            <w:pPr>
              <w:spacing w:before="0" w:after="0"/>
            </w:pPr>
            <w:r w:rsidRPr="008D592A">
              <w:t>□ IMC</w:t>
            </w:r>
          </w:p>
          <w:p w:rsidR="00DF6A89" w:rsidRPr="008D592A" w:rsidRDefault="00DF6A89" w:rsidP="00DF6A89">
            <w:pPr>
              <w:spacing w:before="0" w:after="0"/>
            </w:pPr>
            <w:r w:rsidRPr="008D592A">
              <w:t>□ Mountain</w:t>
            </w:r>
          </w:p>
          <w:p w:rsidR="00DF6A89" w:rsidRPr="008D592A" w:rsidRDefault="00DF6A89" w:rsidP="00DF6A89">
            <w:pPr>
              <w:spacing w:before="0" w:after="0"/>
            </w:pPr>
            <w:r w:rsidRPr="008D592A">
              <w:t>□ Over water</w:t>
            </w:r>
          </w:p>
          <w:p w:rsidR="00DF6A89" w:rsidRPr="008D592A" w:rsidRDefault="00DF6A89" w:rsidP="00DF6A89">
            <w:pPr>
              <w:spacing w:before="0" w:after="0"/>
            </w:pPr>
            <w:r w:rsidRPr="008D592A">
              <w:t>□ Day</w:t>
            </w:r>
          </w:p>
          <w:p w:rsidR="00DF6A89" w:rsidRPr="008D592A" w:rsidRDefault="00DF6A89" w:rsidP="00DF6A89">
            <w:pPr>
              <w:spacing w:before="0" w:after="0"/>
            </w:pPr>
            <w:r w:rsidRPr="008D592A">
              <w:t>□ Night</w:t>
            </w:r>
          </w:p>
          <w:p w:rsidR="00DF6A89" w:rsidRPr="008D592A" w:rsidRDefault="00DF6A89" w:rsidP="00DF6A89">
            <w:pPr>
              <w:spacing w:before="0" w:after="0"/>
            </w:pPr>
            <w:r w:rsidRPr="008D592A">
              <w:t>□ Icing cond.</w:t>
            </w:r>
          </w:p>
          <w:p w:rsidR="00213CAD" w:rsidRPr="008D592A" w:rsidRDefault="00DF6A89" w:rsidP="00DF6A89">
            <w:pPr>
              <w:spacing w:before="0" w:after="0"/>
            </w:pPr>
            <w:r w:rsidRPr="008D592A">
              <w:t>□ Storm</w:t>
            </w:r>
          </w:p>
        </w:tc>
        <w:tc>
          <w:tcPr>
            <w:tcW w:w="3097" w:type="dxa"/>
            <w:gridSpan w:val="2"/>
          </w:tcPr>
          <w:p w:rsidR="00DF6A89" w:rsidRPr="008D592A" w:rsidRDefault="00DF6A89" w:rsidP="00DF6A89">
            <w:pPr>
              <w:spacing w:before="0" w:after="0"/>
              <w:rPr>
                <w:b/>
                <w:i/>
              </w:rPr>
            </w:pPr>
            <w:r w:rsidRPr="008D592A">
              <w:rPr>
                <w:b/>
                <w:i/>
              </w:rPr>
              <w:t>Missions:</w:t>
            </w:r>
          </w:p>
          <w:p w:rsidR="00DF6A89" w:rsidRPr="008D592A" w:rsidRDefault="00DF6A89" w:rsidP="00DF6A89">
            <w:pPr>
              <w:spacing w:before="0" w:after="0"/>
            </w:pPr>
            <w:r w:rsidRPr="008D592A">
              <w:t>□ Training</w:t>
            </w:r>
          </w:p>
          <w:p w:rsidR="00DF6A89" w:rsidRPr="008D592A" w:rsidRDefault="00DF6A89" w:rsidP="00DF6A89">
            <w:pPr>
              <w:spacing w:before="0" w:after="0"/>
            </w:pPr>
            <w:r w:rsidRPr="008D592A">
              <w:t>□ Ferrying</w:t>
            </w:r>
          </w:p>
          <w:p w:rsidR="00DF6A89" w:rsidRPr="008D592A" w:rsidRDefault="00DF6A89" w:rsidP="00DF6A89">
            <w:pPr>
              <w:spacing w:before="0" w:after="0"/>
            </w:pPr>
            <w:r w:rsidRPr="008D592A">
              <w:t>□ Transport of passengers</w:t>
            </w:r>
          </w:p>
          <w:p w:rsidR="00DF6A89" w:rsidRPr="008D592A" w:rsidRDefault="00DF6A89" w:rsidP="00DF6A89">
            <w:pPr>
              <w:spacing w:before="0" w:after="0"/>
            </w:pPr>
            <w:r w:rsidRPr="008D592A">
              <w:t>□ Inspection flight</w:t>
            </w:r>
          </w:p>
          <w:p w:rsidR="00DF6A89" w:rsidRPr="008D592A" w:rsidRDefault="00DF6A89" w:rsidP="00DF6A89">
            <w:pPr>
              <w:spacing w:before="0" w:after="0"/>
            </w:pPr>
            <w:r w:rsidRPr="008D592A">
              <w:t>□ Aerial work</w:t>
            </w:r>
          </w:p>
          <w:p w:rsidR="00DF6A89" w:rsidRPr="008D592A" w:rsidRDefault="00DF6A89" w:rsidP="00DF6A89">
            <w:pPr>
              <w:spacing w:before="0" w:after="0"/>
            </w:pPr>
            <w:r w:rsidRPr="008D592A">
              <w:t>□ Hoisting</w:t>
            </w:r>
          </w:p>
          <w:p w:rsidR="00DF6A89" w:rsidRPr="008D592A" w:rsidRDefault="00DF6A89" w:rsidP="00DF6A89">
            <w:pPr>
              <w:spacing w:before="0" w:after="0"/>
            </w:pPr>
            <w:r w:rsidRPr="008D592A">
              <w:t>□ Lifting</w:t>
            </w:r>
          </w:p>
          <w:p w:rsidR="00DF6A89" w:rsidRPr="008D592A" w:rsidRDefault="00DF6A89" w:rsidP="00DF6A89">
            <w:pPr>
              <w:spacing w:before="0" w:after="0"/>
            </w:pPr>
            <w:r w:rsidRPr="008D592A">
              <w:t>□ Night flight</w:t>
            </w:r>
          </w:p>
          <w:p w:rsidR="00DF6A89" w:rsidRPr="008D592A" w:rsidRDefault="00DF6A89" w:rsidP="00DF6A89">
            <w:pPr>
              <w:spacing w:before="0" w:after="0"/>
            </w:pPr>
            <w:r w:rsidRPr="008D592A">
              <w:t>□ Night flight with NVG</w:t>
            </w:r>
          </w:p>
          <w:p w:rsidR="00DF6A89" w:rsidRPr="008D592A" w:rsidRDefault="00DF6A89" w:rsidP="00DF6A89">
            <w:pPr>
              <w:spacing w:before="0" w:after="0"/>
            </w:pPr>
            <w:r w:rsidRPr="008D592A">
              <w:t>□ Emergency proc. training</w:t>
            </w:r>
          </w:p>
          <w:p w:rsidR="00213CAD" w:rsidRPr="008D592A" w:rsidRDefault="00DF6A89" w:rsidP="00DF6A89">
            <w:pPr>
              <w:spacing w:before="0" w:after="0"/>
            </w:pPr>
            <w:r w:rsidRPr="008D592A">
              <w:t>□ Auto-rotation training</w:t>
            </w:r>
          </w:p>
        </w:tc>
      </w:tr>
      <w:tr w:rsidR="00213CAD" w:rsidRPr="008D592A" w:rsidTr="00DF6A89">
        <w:trPr>
          <w:trHeight w:val="20"/>
        </w:trPr>
        <w:tc>
          <w:tcPr>
            <w:tcW w:w="9289" w:type="dxa"/>
            <w:gridSpan w:val="6"/>
            <w:shd w:val="clear" w:color="auto" w:fill="BFBFBF" w:themeFill="background1" w:themeFillShade="BF"/>
          </w:tcPr>
          <w:p w:rsidR="00213CAD" w:rsidRPr="008D592A" w:rsidRDefault="00DF6A89" w:rsidP="00DF6A89">
            <w:pPr>
              <w:spacing w:before="0" w:after="0"/>
              <w:jc w:val="center"/>
              <w:rPr>
                <w:b/>
              </w:rPr>
            </w:pPr>
            <w:r w:rsidRPr="008D592A">
              <w:rPr>
                <w:b/>
              </w:rPr>
              <w:t>DOCUMENTS USED</w:t>
            </w:r>
          </w:p>
        </w:tc>
      </w:tr>
      <w:tr w:rsidR="00213CAD" w:rsidRPr="008D592A" w:rsidTr="00DF6A89">
        <w:trPr>
          <w:trHeight w:val="863"/>
        </w:trPr>
        <w:tc>
          <w:tcPr>
            <w:tcW w:w="3096" w:type="dxa"/>
            <w:gridSpan w:val="2"/>
          </w:tcPr>
          <w:p w:rsidR="00213CAD" w:rsidRPr="008D592A" w:rsidRDefault="00DF6A89" w:rsidP="00213CAD">
            <w:pPr>
              <w:spacing w:before="0" w:after="0"/>
            </w:pPr>
            <w:r w:rsidRPr="008D592A">
              <w:t>Reference flight manual:</w:t>
            </w:r>
          </w:p>
        </w:tc>
        <w:tc>
          <w:tcPr>
            <w:tcW w:w="3096" w:type="dxa"/>
            <w:gridSpan w:val="2"/>
          </w:tcPr>
          <w:p w:rsidR="00213CAD" w:rsidRPr="008D592A" w:rsidRDefault="00DF6A89" w:rsidP="00213CAD">
            <w:pPr>
              <w:spacing w:before="0" w:after="0"/>
            </w:pPr>
            <w:r w:rsidRPr="008D592A">
              <w:t>Revision:</w:t>
            </w:r>
          </w:p>
        </w:tc>
        <w:tc>
          <w:tcPr>
            <w:tcW w:w="3097" w:type="dxa"/>
            <w:gridSpan w:val="2"/>
          </w:tcPr>
          <w:p w:rsidR="00213CAD" w:rsidRPr="008D592A" w:rsidRDefault="00DF6A89" w:rsidP="00213CAD">
            <w:pPr>
              <w:spacing w:before="0" w:after="0"/>
            </w:pPr>
            <w:r w:rsidRPr="008D592A">
              <w:t>Language:</w:t>
            </w:r>
          </w:p>
        </w:tc>
      </w:tr>
      <w:tr w:rsidR="00696FBD" w:rsidRPr="008D592A" w:rsidTr="00DF6A89">
        <w:trPr>
          <w:trHeight w:val="863"/>
        </w:trPr>
        <w:tc>
          <w:tcPr>
            <w:tcW w:w="3096" w:type="dxa"/>
            <w:gridSpan w:val="2"/>
          </w:tcPr>
          <w:p w:rsidR="00696FBD" w:rsidRPr="008D592A" w:rsidRDefault="00696FBD" w:rsidP="00213CAD">
            <w:pPr>
              <w:spacing w:before="0" w:after="0"/>
            </w:pPr>
          </w:p>
        </w:tc>
        <w:tc>
          <w:tcPr>
            <w:tcW w:w="3096" w:type="dxa"/>
            <w:gridSpan w:val="2"/>
          </w:tcPr>
          <w:p w:rsidR="00696FBD" w:rsidRPr="008D592A" w:rsidRDefault="00696FBD" w:rsidP="00213CAD">
            <w:pPr>
              <w:spacing w:before="0" w:after="0"/>
            </w:pPr>
          </w:p>
        </w:tc>
        <w:tc>
          <w:tcPr>
            <w:tcW w:w="3097" w:type="dxa"/>
            <w:gridSpan w:val="2"/>
          </w:tcPr>
          <w:p w:rsidR="00696FBD" w:rsidRPr="008D592A" w:rsidRDefault="00696FBD" w:rsidP="00213CAD">
            <w:pPr>
              <w:spacing w:before="0" w:after="0"/>
            </w:pPr>
          </w:p>
        </w:tc>
      </w:tr>
      <w:tr w:rsidR="00213CAD" w:rsidRPr="008D592A" w:rsidTr="00DF6A89">
        <w:trPr>
          <w:trHeight w:val="20"/>
        </w:trPr>
        <w:tc>
          <w:tcPr>
            <w:tcW w:w="9289" w:type="dxa"/>
            <w:gridSpan w:val="6"/>
            <w:shd w:val="clear" w:color="auto" w:fill="BFBFBF" w:themeFill="background1" w:themeFillShade="BF"/>
          </w:tcPr>
          <w:p w:rsidR="00213CAD" w:rsidRPr="008D592A" w:rsidRDefault="00DF6A89" w:rsidP="00DF6A89">
            <w:pPr>
              <w:spacing w:before="0" w:after="0"/>
              <w:jc w:val="center"/>
              <w:rPr>
                <w:b/>
              </w:rPr>
            </w:pPr>
            <w:r w:rsidRPr="008D592A">
              <w:rPr>
                <w:b/>
              </w:rPr>
              <w:t>FLIGHT CONDITIONS</w:t>
            </w:r>
          </w:p>
        </w:tc>
      </w:tr>
      <w:tr w:rsidR="00DF6A89" w:rsidRPr="008D592A" w:rsidTr="00DF6A89">
        <w:trPr>
          <w:trHeight w:val="3389"/>
        </w:trPr>
        <w:tc>
          <w:tcPr>
            <w:tcW w:w="9289" w:type="dxa"/>
            <w:gridSpan w:val="6"/>
          </w:tcPr>
          <w:p w:rsidR="00DF6A89" w:rsidRPr="008D592A" w:rsidRDefault="00DF6A89" w:rsidP="00213CAD">
            <w:pPr>
              <w:spacing w:before="0" w:after="0"/>
            </w:pPr>
            <w:r w:rsidRPr="008D592A">
              <w:t>Meteorological Conditions:</w:t>
            </w:r>
          </w:p>
        </w:tc>
      </w:tr>
    </w:tbl>
    <w:p w:rsidR="00E03589" w:rsidRPr="008D592A" w:rsidRDefault="00DF6A89" w:rsidP="00DF6A89">
      <w:pPr>
        <w:jc w:val="center"/>
        <w:rPr>
          <w:b/>
        </w:rPr>
      </w:pPr>
      <w:r w:rsidRPr="008D592A">
        <w:rPr>
          <w:b/>
        </w:rPr>
        <w:lastRenderedPageBreak/>
        <w:t>Appendix 1 – Flight Occurrence Report (Cont’d)</w:t>
      </w:r>
    </w:p>
    <w:p w:rsidR="00E03589" w:rsidRPr="008D592A" w:rsidRDefault="00E03589" w:rsidP="00E03589"/>
    <w:tbl>
      <w:tblPr>
        <w:tblStyle w:val="TableGrid"/>
        <w:tblW w:w="0" w:type="auto"/>
        <w:tblLook w:val="04A0" w:firstRow="1" w:lastRow="0" w:firstColumn="1" w:lastColumn="0" w:noHBand="0" w:noVBand="1"/>
      </w:tblPr>
      <w:tblGrid>
        <w:gridCol w:w="1548"/>
        <w:gridCol w:w="1548"/>
        <w:gridCol w:w="3096"/>
        <w:gridCol w:w="3097"/>
      </w:tblGrid>
      <w:tr w:rsidR="00DF6A89" w:rsidRPr="008D592A" w:rsidTr="00DF6A89">
        <w:tc>
          <w:tcPr>
            <w:tcW w:w="9289" w:type="dxa"/>
            <w:gridSpan w:val="4"/>
            <w:shd w:val="clear" w:color="auto" w:fill="BFBFBF" w:themeFill="background1" w:themeFillShade="BF"/>
          </w:tcPr>
          <w:p w:rsidR="00DF6A89" w:rsidRPr="008D592A" w:rsidRDefault="00DF6A89" w:rsidP="00DF6A89">
            <w:pPr>
              <w:spacing w:before="0" w:after="0"/>
              <w:jc w:val="center"/>
              <w:rPr>
                <w:b/>
              </w:rPr>
            </w:pPr>
            <w:r w:rsidRPr="008D592A">
              <w:rPr>
                <w:b/>
              </w:rPr>
              <w:t>DESCRIPTION OF THE OCCURRENCE</w:t>
            </w:r>
          </w:p>
        </w:tc>
      </w:tr>
      <w:tr w:rsidR="00DF6A89" w:rsidRPr="008D592A" w:rsidTr="00D26A08">
        <w:trPr>
          <w:trHeight w:val="3428"/>
        </w:trPr>
        <w:tc>
          <w:tcPr>
            <w:tcW w:w="9289" w:type="dxa"/>
            <w:gridSpan w:val="4"/>
          </w:tcPr>
          <w:p w:rsidR="00DF6A89" w:rsidRPr="008D592A" w:rsidRDefault="00DF6A89" w:rsidP="00DF6A89">
            <w:pPr>
              <w:spacing w:before="0" w:after="0"/>
            </w:pPr>
            <w:r w:rsidRPr="008D592A">
              <w:t>Explain how the event occurred, why it occurred and why it did not result in an accident:</w:t>
            </w:r>
          </w:p>
        </w:tc>
      </w:tr>
      <w:tr w:rsidR="00DF6A89" w:rsidRPr="008D592A" w:rsidTr="00DF6A89">
        <w:trPr>
          <w:trHeight w:val="1972"/>
        </w:trPr>
        <w:tc>
          <w:tcPr>
            <w:tcW w:w="1548" w:type="dxa"/>
            <w:vAlign w:val="center"/>
          </w:tcPr>
          <w:p w:rsidR="00DF6A89" w:rsidRPr="008D592A" w:rsidRDefault="00DF6A89" w:rsidP="00DF6A89">
            <w:pPr>
              <w:spacing w:before="0" w:after="0"/>
              <w:jc w:val="left"/>
            </w:pPr>
            <w:r w:rsidRPr="008D592A">
              <w:t>Actions of the pilot or the crew to manage the event</w:t>
            </w:r>
          </w:p>
        </w:tc>
        <w:tc>
          <w:tcPr>
            <w:tcW w:w="7741" w:type="dxa"/>
            <w:gridSpan w:val="3"/>
          </w:tcPr>
          <w:p w:rsidR="00DF6A89" w:rsidRPr="008D592A" w:rsidRDefault="00DF6A89" w:rsidP="00DF6A89">
            <w:pPr>
              <w:spacing w:before="0" w:after="0"/>
            </w:pPr>
          </w:p>
        </w:tc>
      </w:tr>
      <w:tr w:rsidR="00DF6A89" w:rsidRPr="008D592A" w:rsidTr="00DF6A89">
        <w:trPr>
          <w:trHeight w:val="3261"/>
        </w:trPr>
        <w:tc>
          <w:tcPr>
            <w:tcW w:w="1548" w:type="dxa"/>
            <w:vAlign w:val="center"/>
          </w:tcPr>
          <w:p w:rsidR="00DF6A89" w:rsidRPr="008D592A" w:rsidRDefault="00DF6A89" w:rsidP="00DF6A89">
            <w:pPr>
              <w:spacing w:before="0" w:after="0"/>
              <w:jc w:val="left"/>
            </w:pPr>
            <w:r w:rsidRPr="008D592A">
              <w:t>Proposals to prevent the event from reoccurring or from avoiding that such event result in an accident</w:t>
            </w:r>
          </w:p>
        </w:tc>
        <w:tc>
          <w:tcPr>
            <w:tcW w:w="7741" w:type="dxa"/>
            <w:gridSpan w:val="3"/>
          </w:tcPr>
          <w:p w:rsidR="00DF6A89" w:rsidRPr="008D592A" w:rsidRDefault="00DF6A89" w:rsidP="00DF6A89">
            <w:pPr>
              <w:spacing w:before="0" w:after="0"/>
            </w:pPr>
          </w:p>
        </w:tc>
      </w:tr>
      <w:tr w:rsidR="00D26A08" w:rsidRPr="008D592A" w:rsidTr="00DF6A89">
        <w:tc>
          <w:tcPr>
            <w:tcW w:w="9289" w:type="dxa"/>
            <w:gridSpan w:val="4"/>
            <w:shd w:val="clear" w:color="auto" w:fill="BFBFBF" w:themeFill="background1" w:themeFillShade="BF"/>
          </w:tcPr>
          <w:p w:rsidR="00D26A08" w:rsidRPr="008D592A" w:rsidRDefault="00D26A08" w:rsidP="00DF6A89">
            <w:pPr>
              <w:spacing w:before="0" w:after="0"/>
              <w:rPr>
                <w:b/>
              </w:rPr>
            </w:pPr>
            <w:r>
              <w:rPr>
                <w:b/>
              </w:rPr>
              <w:t>FEEDBACK TO THE REPORTER</w:t>
            </w:r>
          </w:p>
        </w:tc>
      </w:tr>
      <w:tr w:rsidR="00D26A08" w:rsidRPr="008D592A" w:rsidTr="00D26A08">
        <w:tc>
          <w:tcPr>
            <w:tcW w:w="9289" w:type="dxa"/>
            <w:gridSpan w:val="4"/>
            <w:shd w:val="clear" w:color="auto" w:fill="auto"/>
          </w:tcPr>
          <w:p w:rsidR="00D26A08" w:rsidRDefault="00D26A08" w:rsidP="00DF6A89">
            <w:pPr>
              <w:spacing w:before="0" w:after="0"/>
              <w:rPr>
                <w:b/>
              </w:rPr>
            </w:pPr>
          </w:p>
          <w:p w:rsidR="00D26A08" w:rsidRDefault="00D26A08" w:rsidP="00DF6A89">
            <w:pPr>
              <w:spacing w:before="0" w:after="0"/>
              <w:rPr>
                <w:b/>
              </w:rPr>
            </w:pPr>
          </w:p>
          <w:p w:rsidR="00D26A08" w:rsidRDefault="00D26A08" w:rsidP="00DF6A89">
            <w:pPr>
              <w:spacing w:before="0" w:after="0"/>
              <w:rPr>
                <w:b/>
              </w:rPr>
            </w:pPr>
          </w:p>
          <w:p w:rsidR="00D26A08" w:rsidRDefault="00D26A08" w:rsidP="00DF6A89">
            <w:pPr>
              <w:spacing w:before="0" w:after="0"/>
              <w:rPr>
                <w:b/>
              </w:rPr>
            </w:pPr>
          </w:p>
          <w:p w:rsidR="00D26A08" w:rsidRDefault="00D26A08" w:rsidP="00DF6A89">
            <w:pPr>
              <w:spacing w:before="0" w:after="0"/>
              <w:rPr>
                <w:b/>
              </w:rPr>
            </w:pPr>
          </w:p>
          <w:p w:rsidR="00D26A08" w:rsidRPr="008D592A" w:rsidRDefault="00D26A08" w:rsidP="00DF6A89">
            <w:pPr>
              <w:spacing w:before="0" w:after="0"/>
              <w:rPr>
                <w:b/>
              </w:rPr>
            </w:pPr>
          </w:p>
        </w:tc>
      </w:tr>
      <w:tr w:rsidR="00DF6A89" w:rsidRPr="008D592A" w:rsidTr="00DF6A89">
        <w:tc>
          <w:tcPr>
            <w:tcW w:w="9289" w:type="dxa"/>
            <w:gridSpan w:val="4"/>
            <w:shd w:val="clear" w:color="auto" w:fill="BFBFBF" w:themeFill="background1" w:themeFillShade="BF"/>
          </w:tcPr>
          <w:p w:rsidR="00DF6A89" w:rsidRPr="008D592A" w:rsidRDefault="00DF6A89" w:rsidP="00DF6A89">
            <w:pPr>
              <w:spacing w:before="0" w:after="0"/>
              <w:rPr>
                <w:b/>
              </w:rPr>
            </w:pPr>
            <w:r w:rsidRPr="008D592A">
              <w:rPr>
                <w:b/>
              </w:rPr>
              <w:t>SIGNATURES</w:t>
            </w:r>
          </w:p>
        </w:tc>
      </w:tr>
      <w:tr w:rsidR="00DF6A89" w:rsidRPr="008D592A" w:rsidTr="00DF6A89">
        <w:trPr>
          <w:trHeight w:val="1399"/>
        </w:trPr>
        <w:tc>
          <w:tcPr>
            <w:tcW w:w="3096" w:type="dxa"/>
            <w:gridSpan w:val="2"/>
          </w:tcPr>
          <w:p w:rsidR="00DF6A89" w:rsidRPr="008D592A" w:rsidRDefault="00DF6A89" w:rsidP="00DF6A89">
            <w:pPr>
              <w:spacing w:before="0" w:after="0"/>
            </w:pPr>
            <w:r w:rsidRPr="008D592A">
              <w:t>Reporter(s)</w:t>
            </w:r>
          </w:p>
        </w:tc>
        <w:tc>
          <w:tcPr>
            <w:tcW w:w="3096" w:type="dxa"/>
          </w:tcPr>
          <w:p w:rsidR="00DF6A89" w:rsidRPr="008D592A" w:rsidRDefault="00DF6A89" w:rsidP="00DF6A89">
            <w:pPr>
              <w:spacing w:before="0" w:after="0"/>
            </w:pPr>
            <w:r w:rsidRPr="008D592A">
              <w:t>Safety Manager</w:t>
            </w:r>
          </w:p>
        </w:tc>
        <w:tc>
          <w:tcPr>
            <w:tcW w:w="3097" w:type="dxa"/>
          </w:tcPr>
          <w:p w:rsidR="00DF6A89" w:rsidRPr="008D592A" w:rsidRDefault="00DF6A89" w:rsidP="00DF6A89">
            <w:pPr>
              <w:spacing w:before="0" w:after="0"/>
            </w:pPr>
            <w:r w:rsidRPr="008D592A">
              <w:t xml:space="preserve">Line Manager </w:t>
            </w:r>
          </w:p>
          <w:p w:rsidR="00DF6A89" w:rsidRPr="008D592A" w:rsidRDefault="00DF6A89" w:rsidP="00DF6A89">
            <w:pPr>
              <w:spacing w:before="0" w:after="0"/>
              <w:rPr>
                <w:i/>
              </w:rPr>
            </w:pPr>
            <w:r w:rsidRPr="008D592A">
              <w:rPr>
                <w:i/>
              </w:rPr>
              <w:t>(if agreed at Company level)</w:t>
            </w:r>
          </w:p>
        </w:tc>
      </w:tr>
    </w:tbl>
    <w:p w:rsidR="00456AF2" w:rsidRPr="008D592A" w:rsidRDefault="00456AF2">
      <w:pPr>
        <w:spacing w:before="0" w:after="0" w:line="240" w:lineRule="auto"/>
        <w:jc w:val="left"/>
      </w:pPr>
      <w:r w:rsidRPr="008D592A">
        <w:br w:type="page"/>
      </w:r>
    </w:p>
    <w:p w:rsidR="00456AF2" w:rsidRPr="00AC7C7B" w:rsidRDefault="00456AF2" w:rsidP="00456AF2">
      <w:pPr>
        <w:pStyle w:val="Heading2"/>
        <w:rPr>
          <w:lang w:val="fr-BE"/>
        </w:rPr>
      </w:pPr>
      <w:bookmarkStart w:id="49" w:name="_Toc355773864"/>
      <w:r w:rsidRPr="00AC7C7B">
        <w:rPr>
          <w:lang w:val="fr-BE"/>
        </w:rPr>
        <w:lastRenderedPageBreak/>
        <w:t>Appendix 2 – Maintenance Occurrence Report</w:t>
      </w:r>
      <w:bookmarkEnd w:id="49"/>
    </w:p>
    <w:p w:rsidR="00456AF2" w:rsidRPr="00EB4C53" w:rsidRDefault="00456AF2" w:rsidP="00456AF2">
      <w:pPr>
        <w:jc w:val="center"/>
        <w:rPr>
          <w:b/>
          <w:lang w:val="fr-BE"/>
        </w:rPr>
      </w:pPr>
      <w:r w:rsidRPr="00EB4C53">
        <w:rPr>
          <w:b/>
          <w:lang w:val="fr-BE"/>
        </w:rPr>
        <w:t>MAINTENANCE OCCURRENCE REPORT No.</w:t>
      </w:r>
    </w:p>
    <w:tbl>
      <w:tblPr>
        <w:tblStyle w:val="TableGrid"/>
        <w:tblW w:w="0" w:type="auto"/>
        <w:tblLook w:val="04A0" w:firstRow="1" w:lastRow="0" w:firstColumn="1" w:lastColumn="0" w:noHBand="0" w:noVBand="1"/>
      </w:tblPr>
      <w:tblGrid>
        <w:gridCol w:w="1548"/>
        <w:gridCol w:w="1548"/>
        <w:gridCol w:w="1548"/>
        <w:gridCol w:w="1548"/>
        <w:gridCol w:w="1548"/>
        <w:gridCol w:w="1549"/>
      </w:tblGrid>
      <w:tr w:rsidR="00456AF2" w:rsidRPr="008D592A" w:rsidTr="00D819B9">
        <w:trPr>
          <w:trHeight w:val="20"/>
        </w:trPr>
        <w:tc>
          <w:tcPr>
            <w:tcW w:w="9289" w:type="dxa"/>
            <w:gridSpan w:val="6"/>
            <w:shd w:val="clear" w:color="auto" w:fill="BFBFBF" w:themeFill="background1" w:themeFillShade="BF"/>
          </w:tcPr>
          <w:p w:rsidR="00456AF2" w:rsidRPr="008D592A" w:rsidRDefault="00456AF2" w:rsidP="00D819B9">
            <w:pPr>
              <w:spacing w:before="0" w:after="0"/>
              <w:jc w:val="center"/>
              <w:rPr>
                <w:b/>
              </w:rPr>
            </w:pPr>
            <w:r w:rsidRPr="008D592A">
              <w:rPr>
                <w:b/>
              </w:rPr>
              <w:t>IDENTIFICATION OF THE AIRCRAFT</w:t>
            </w:r>
          </w:p>
        </w:tc>
      </w:tr>
      <w:tr w:rsidR="00456AF2" w:rsidRPr="008D592A" w:rsidTr="00D819B9">
        <w:trPr>
          <w:trHeight w:val="20"/>
        </w:trPr>
        <w:tc>
          <w:tcPr>
            <w:tcW w:w="1548" w:type="dxa"/>
          </w:tcPr>
          <w:p w:rsidR="00456AF2" w:rsidRPr="008D592A" w:rsidRDefault="00456AF2" w:rsidP="00D819B9">
            <w:pPr>
              <w:spacing w:before="0" w:after="0"/>
              <w:jc w:val="center"/>
            </w:pPr>
            <w:r w:rsidRPr="008D592A">
              <w:t>Type of Aircraft</w:t>
            </w:r>
          </w:p>
        </w:tc>
        <w:tc>
          <w:tcPr>
            <w:tcW w:w="1548" w:type="dxa"/>
          </w:tcPr>
          <w:p w:rsidR="00456AF2" w:rsidRPr="008D592A" w:rsidRDefault="00456AF2" w:rsidP="00D819B9">
            <w:pPr>
              <w:spacing w:before="0" w:after="0"/>
              <w:jc w:val="center"/>
            </w:pPr>
            <w:r w:rsidRPr="008D592A">
              <w:t>Version</w:t>
            </w:r>
          </w:p>
        </w:tc>
        <w:tc>
          <w:tcPr>
            <w:tcW w:w="1548" w:type="dxa"/>
          </w:tcPr>
          <w:p w:rsidR="00456AF2" w:rsidRPr="008D592A" w:rsidRDefault="00456AF2" w:rsidP="00D819B9">
            <w:pPr>
              <w:spacing w:before="0" w:after="0"/>
              <w:jc w:val="center"/>
            </w:pPr>
            <w:r w:rsidRPr="008D592A">
              <w:t>S/N</w:t>
            </w:r>
          </w:p>
        </w:tc>
        <w:tc>
          <w:tcPr>
            <w:tcW w:w="1548" w:type="dxa"/>
          </w:tcPr>
          <w:p w:rsidR="00456AF2" w:rsidRPr="008D592A" w:rsidRDefault="00456AF2" w:rsidP="00D819B9">
            <w:pPr>
              <w:spacing w:before="0" w:after="0"/>
              <w:jc w:val="center"/>
            </w:pPr>
            <w:r w:rsidRPr="008D592A">
              <w:t>Flight hours</w:t>
            </w:r>
          </w:p>
        </w:tc>
        <w:tc>
          <w:tcPr>
            <w:tcW w:w="1548" w:type="dxa"/>
          </w:tcPr>
          <w:p w:rsidR="00456AF2" w:rsidRPr="008D592A" w:rsidRDefault="00456AF2" w:rsidP="00D819B9">
            <w:pPr>
              <w:spacing w:before="0" w:after="0"/>
              <w:jc w:val="center"/>
            </w:pPr>
            <w:r w:rsidRPr="008D592A">
              <w:t>Customer</w:t>
            </w:r>
          </w:p>
        </w:tc>
        <w:tc>
          <w:tcPr>
            <w:tcW w:w="1549" w:type="dxa"/>
          </w:tcPr>
          <w:p w:rsidR="00456AF2" w:rsidRPr="008D592A" w:rsidRDefault="00456AF2" w:rsidP="00D819B9">
            <w:pPr>
              <w:spacing w:before="0" w:after="0"/>
              <w:jc w:val="center"/>
            </w:pPr>
            <w:r w:rsidRPr="008D592A">
              <w:t>Country</w:t>
            </w:r>
          </w:p>
        </w:tc>
      </w:tr>
      <w:tr w:rsidR="00456AF2" w:rsidRPr="008D592A" w:rsidTr="00D819B9">
        <w:trPr>
          <w:trHeight w:val="794"/>
        </w:trPr>
        <w:tc>
          <w:tcPr>
            <w:tcW w:w="1548" w:type="dxa"/>
          </w:tcPr>
          <w:p w:rsidR="00456AF2" w:rsidRPr="008D592A" w:rsidRDefault="00456AF2" w:rsidP="00D819B9">
            <w:pPr>
              <w:spacing w:before="0" w:after="0"/>
            </w:pPr>
          </w:p>
        </w:tc>
        <w:tc>
          <w:tcPr>
            <w:tcW w:w="1548" w:type="dxa"/>
          </w:tcPr>
          <w:p w:rsidR="00456AF2" w:rsidRPr="008D592A" w:rsidRDefault="00456AF2" w:rsidP="00D819B9">
            <w:pPr>
              <w:spacing w:before="0" w:after="0"/>
            </w:pPr>
          </w:p>
        </w:tc>
        <w:tc>
          <w:tcPr>
            <w:tcW w:w="1548" w:type="dxa"/>
          </w:tcPr>
          <w:p w:rsidR="00456AF2" w:rsidRPr="008D592A" w:rsidRDefault="00456AF2" w:rsidP="00D819B9">
            <w:pPr>
              <w:spacing w:before="0" w:after="0"/>
            </w:pPr>
          </w:p>
        </w:tc>
        <w:tc>
          <w:tcPr>
            <w:tcW w:w="1548" w:type="dxa"/>
          </w:tcPr>
          <w:p w:rsidR="00456AF2" w:rsidRPr="008D592A" w:rsidRDefault="00456AF2" w:rsidP="00D819B9">
            <w:pPr>
              <w:spacing w:before="0" w:after="0"/>
            </w:pPr>
          </w:p>
        </w:tc>
        <w:tc>
          <w:tcPr>
            <w:tcW w:w="1548" w:type="dxa"/>
          </w:tcPr>
          <w:p w:rsidR="00456AF2" w:rsidRPr="008D592A" w:rsidRDefault="00456AF2" w:rsidP="00D819B9">
            <w:pPr>
              <w:spacing w:before="0" w:after="0"/>
            </w:pPr>
          </w:p>
        </w:tc>
        <w:tc>
          <w:tcPr>
            <w:tcW w:w="1549" w:type="dxa"/>
          </w:tcPr>
          <w:p w:rsidR="00456AF2" w:rsidRPr="008D592A" w:rsidRDefault="00456AF2" w:rsidP="00D819B9">
            <w:pPr>
              <w:spacing w:before="0" w:after="0"/>
            </w:pPr>
          </w:p>
        </w:tc>
      </w:tr>
      <w:tr w:rsidR="00456AF2" w:rsidRPr="008D592A" w:rsidTr="00D819B9">
        <w:trPr>
          <w:trHeight w:val="20"/>
        </w:trPr>
        <w:tc>
          <w:tcPr>
            <w:tcW w:w="9289" w:type="dxa"/>
            <w:gridSpan w:val="6"/>
            <w:shd w:val="clear" w:color="auto" w:fill="BFBFBF" w:themeFill="background1" w:themeFillShade="BF"/>
          </w:tcPr>
          <w:p w:rsidR="00456AF2" w:rsidRPr="008D592A" w:rsidRDefault="00456AF2" w:rsidP="00D819B9">
            <w:pPr>
              <w:spacing w:before="0" w:after="0"/>
              <w:jc w:val="center"/>
            </w:pPr>
            <w:r w:rsidRPr="008D592A">
              <w:rPr>
                <w:b/>
              </w:rPr>
              <w:t>CIRCUMSTANCES</w:t>
            </w:r>
          </w:p>
        </w:tc>
      </w:tr>
      <w:tr w:rsidR="00456AF2" w:rsidRPr="008D592A" w:rsidTr="00456AF2">
        <w:trPr>
          <w:trHeight w:val="1117"/>
        </w:trPr>
        <w:tc>
          <w:tcPr>
            <w:tcW w:w="3096" w:type="dxa"/>
            <w:gridSpan w:val="2"/>
          </w:tcPr>
          <w:p w:rsidR="00456AF2" w:rsidRPr="008D592A" w:rsidRDefault="00456AF2" w:rsidP="00D819B9">
            <w:pPr>
              <w:spacing w:before="0" w:after="0"/>
              <w:rPr>
                <w:u w:val="single"/>
              </w:rPr>
            </w:pPr>
            <w:r w:rsidRPr="008D592A">
              <w:rPr>
                <w:u w:val="single"/>
              </w:rPr>
              <w:t>DATE:</w:t>
            </w:r>
          </w:p>
        </w:tc>
        <w:tc>
          <w:tcPr>
            <w:tcW w:w="3096" w:type="dxa"/>
            <w:gridSpan w:val="2"/>
          </w:tcPr>
          <w:p w:rsidR="00456AF2" w:rsidRPr="008D592A" w:rsidRDefault="00456AF2" w:rsidP="00D819B9">
            <w:pPr>
              <w:spacing w:before="0" w:after="0"/>
              <w:rPr>
                <w:u w:val="single"/>
              </w:rPr>
            </w:pPr>
            <w:r w:rsidRPr="008D592A">
              <w:rPr>
                <w:u w:val="single"/>
              </w:rPr>
              <w:t>Place:</w:t>
            </w:r>
          </w:p>
        </w:tc>
        <w:tc>
          <w:tcPr>
            <w:tcW w:w="3097" w:type="dxa"/>
            <w:gridSpan w:val="2"/>
          </w:tcPr>
          <w:p w:rsidR="00456AF2" w:rsidRPr="008D592A" w:rsidRDefault="00456AF2" w:rsidP="00456AF2">
            <w:pPr>
              <w:spacing w:before="0" w:after="0"/>
              <w:rPr>
                <w:u w:val="single"/>
              </w:rPr>
            </w:pPr>
            <w:r w:rsidRPr="008D592A">
              <w:rPr>
                <w:u w:val="single"/>
              </w:rPr>
              <w:t>Maintenance Phases:</w:t>
            </w:r>
          </w:p>
        </w:tc>
      </w:tr>
      <w:tr w:rsidR="00456AF2" w:rsidRPr="008D592A" w:rsidTr="00D819B9">
        <w:trPr>
          <w:trHeight w:val="20"/>
        </w:trPr>
        <w:tc>
          <w:tcPr>
            <w:tcW w:w="9289" w:type="dxa"/>
            <w:gridSpan w:val="6"/>
            <w:shd w:val="clear" w:color="auto" w:fill="BFBFBF" w:themeFill="background1" w:themeFillShade="BF"/>
          </w:tcPr>
          <w:p w:rsidR="00456AF2" w:rsidRPr="008D592A" w:rsidRDefault="00456AF2" w:rsidP="00D819B9">
            <w:pPr>
              <w:spacing w:before="0" w:after="0"/>
              <w:jc w:val="center"/>
              <w:rPr>
                <w:b/>
              </w:rPr>
            </w:pPr>
            <w:r w:rsidRPr="008D592A">
              <w:rPr>
                <w:b/>
              </w:rPr>
              <w:t>SELECT THE CATEGORIES CONCERNED</w:t>
            </w:r>
          </w:p>
        </w:tc>
      </w:tr>
      <w:tr w:rsidR="00456AF2" w:rsidRPr="008D592A" w:rsidTr="00D819B9">
        <w:trPr>
          <w:trHeight w:val="20"/>
        </w:trPr>
        <w:tc>
          <w:tcPr>
            <w:tcW w:w="9289" w:type="dxa"/>
            <w:gridSpan w:val="6"/>
          </w:tcPr>
          <w:p w:rsidR="00456AF2" w:rsidRPr="008D592A" w:rsidRDefault="00456AF2" w:rsidP="00D819B9">
            <w:pPr>
              <w:spacing w:before="0" w:after="0"/>
              <w:rPr>
                <w:b/>
                <w:u w:val="single"/>
              </w:rPr>
            </w:pPr>
            <w:r w:rsidRPr="008D592A">
              <w:rPr>
                <w:b/>
                <w:u w:val="single"/>
              </w:rPr>
              <w:t>Maintenance phase:</w:t>
            </w:r>
          </w:p>
          <w:p w:rsidR="00456AF2" w:rsidRPr="008D592A" w:rsidRDefault="00456AF2" w:rsidP="00456AF2">
            <w:pPr>
              <w:tabs>
                <w:tab w:val="left" w:pos="4515"/>
              </w:tabs>
              <w:spacing w:before="0" w:after="0"/>
            </w:pPr>
            <w:r w:rsidRPr="008D592A">
              <w:t>□ Scheduled maintenance</w:t>
            </w:r>
            <w:r w:rsidRPr="008D592A">
              <w:tab/>
              <w:t>□ Towing</w:t>
            </w:r>
          </w:p>
          <w:p w:rsidR="00456AF2" w:rsidRPr="008D592A" w:rsidRDefault="00456AF2" w:rsidP="00456AF2">
            <w:pPr>
              <w:tabs>
                <w:tab w:val="left" w:pos="4515"/>
              </w:tabs>
              <w:spacing w:before="0" w:after="0"/>
            </w:pPr>
            <w:r w:rsidRPr="008D592A">
              <w:t>□ Unscheduled maintenance</w:t>
            </w:r>
            <w:r w:rsidRPr="008D592A">
              <w:tab/>
              <w:t>□ Refuelling</w:t>
            </w:r>
          </w:p>
          <w:p w:rsidR="00456AF2" w:rsidRPr="008D592A" w:rsidRDefault="00456AF2" w:rsidP="00456AF2">
            <w:pPr>
              <w:tabs>
                <w:tab w:val="left" w:pos="4515"/>
              </w:tabs>
              <w:spacing w:before="0" w:after="0"/>
            </w:pPr>
            <w:r w:rsidRPr="008D592A">
              <w:t>□ Repair</w:t>
            </w:r>
            <w:r w:rsidRPr="008D592A">
              <w:tab/>
              <w:t>□ Pre-flight inspection</w:t>
            </w:r>
          </w:p>
          <w:p w:rsidR="00456AF2" w:rsidRPr="008D592A" w:rsidRDefault="00456AF2" w:rsidP="00456AF2">
            <w:pPr>
              <w:tabs>
                <w:tab w:val="left" w:pos="4515"/>
              </w:tabs>
              <w:spacing w:before="0" w:after="0"/>
            </w:pPr>
            <w:r w:rsidRPr="008D592A">
              <w:t>□ Training/maintenance</w:t>
            </w:r>
            <w:r w:rsidRPr="008D592A">
              <w:tab/>
              <w:t>□ Post-flight inspection</w:t>
            </w:r>
          </w:p>
        </w:tc>
      </w:tr>
      <w:tr w:rsidR="00456AF2" w:rsidRPr="008D592A" w:rsidTr="00D819B9">
        <w:trPr>
          <w:trHeight w:val="20"/>
        </w:trPr>
        <w:tc>
          <w:tcPr>
            <w:tcW w:w="9289" w:type="dxa"/>
            <w:gridSpan w:val="6"/>
            <w:shd w:val="clear" w:color="auto" w:fill="BFBFBF" w:themeFill="background1" w:themeFillShade="BF"/>
          </w:tcPr>
          <w:p w:rsidR="00456AF2" w:rsidRPr="008D592A" w:rsidRDefault="00456AF2" w:rsidP="00D819B9">
            <w:pPr>
              <w:spacing w:before="0" w:after="0"/>
              <w:jc w:val="center"/>
              <w:rPr>
                <w:b/>
              </w:rPr>
            </w:pPr>
            <w:r w:rsidRPr="008D592A">
              <w:rPr>
                <w:b/>
              </w:rPr>
              <w:t>MAINTENANCE CONDITIONS</w:t>
            </w:r>
          </w:p>
        </w:tc>
      </w:tr>
      <w:tr w:rsidR="00456AF2" w:rsidRPr="008D592A" w:rsidTr="00456AF2">
        <w:trPr>
          <w:trHeight w:val="283"/>
        </w:trPr>
        <w:tc>
          <w:tcPr>
            <w:tcW w:w="9289" w:type="dxa"/>
            <w:gridSpan w:val="6"/>
            <w:vAlign w:val="center"/>
          </w:tcPr>
          <w:p w:rsidR="00456AF2" w:rsidRPr="008D592A" w:rsidRDefault="00456AF2" w:rsidP="00456AF2">
            <w:pPr>
              <w:spacing w:before="0" w:after="0"/>
              <w:jc w:val="center"/>
              <w:rPr>
                <w:b/>
              </w:rPr>
            </w:pPr>
            <w:r w:rsidRPr="008D592A">
              <w:rPr>
                <w:b/>
              </w:rPr>
              <w:t>Select the relevant area (ATA Chapter 53)</w:t>
            </w:r>
          </w:p>
        </w:tc>
      </w:tr>
      <w:tr w:rsidR="00456AF2" w:rsidRPr="008D592A" w:rsidTr="00456AF2">
        <w:trPr>
          <w:trHeight w:val="863"/>
        </w:trPr>
        <w:tc>
          <w:tcPr>
            <w:tcW w:w="4644" w:type="dxa"/>
            <w:gridSpan w:val="3"/>
          </w:tcPr>
          <w:p w:rsidR="00456AF2" w:rsidRPr="008D592A" w:rsidRDefault="00456AF2" w:rsidP="00456AF2">
            <w:pPr>
              <w:tabs>
                <w:tab w:val="left" w:pos="709"/>
              </w:tabs>
              <w:spacing w:before="0" w:after="0"/>
            </w:pPr>
            <w:r w:rsidRPr="008D592A">
              <w:t>□ 21</w:t>
            </w:r>
            <w:r w:rsidRPr="008D592A">
              <w:tab/>
              <w:t>Air-conditioning system</w:t>
            </w:r>
          </w:p>
          <w:p w:rsidR="00456AF2" w:rsidRPr="008D592A" w:rsidRDefault="00456AF2" w:rsidP="00456AF2">
            <w:pPr>
              <w:tabs>
                <w:tab w:val="left" w:pos="709"/>
              </w:tabs>
              <w:spacing w:before="0" w:after="0"/>
            </w:pPr>
            <w:r w:rsidRPr="008D592A">
              <w:t>□ 22</w:t>
            </w:r>
            <w:r w:rsidRPr="008D592A">
              <w:tab/>
              <w:t>Automatic pilot</w:t>
            </w:r>
          </w:p>
          <w:p w:rsidR="00456AF2" w:rsidRPr="008D592A" w:rsidRDefault="00456AF2" w:rsidP="00456AF2">
            <w:pPr>
              <w:tabs>
                <w:tab w:val="left" w:pos="709"/>
              </w:tabs>
              <w:spacing w:before="0" w:after="0"/>
            </w:pPr>
            <w:r w:rsidRPr="008D592A">
              <w:t>□ 23</w:t>
            </w:r>
            <w:r w:rsidRPr="008D592A">
              <w:tab/>
              <w:t>Communication systems</w:t>
            </w:r>
          </w:p>
          <w:p w:rsidR="00456AF2" w:rsidRPr="008D592A" w:rsidRDefault="00456AF2" w:rsidP="00456AF2">
            <w:pPr>
              <w:tabs>
                <w:tab w:val="left" w:pos="709"/>
              </w:tabs>
              <w:spacing w:before="0" w:after="0"/>
            </w:pPr>
            <w:r w:rsidRPr="008D592A">
              <w:t>□ 24</w:t>
            </w:r>
            <w:r w:rsidRPr="008D592A">
              <w:tab/>
              <w:t>Electrical system</w:t>
            </w:r>
          </w:p>
          <w:p w:rsidR="00456AF2" w:rsidRPr="008D592A" w:rsidRDefault="00456AF2" w:rsidP="00456AF2">
            <w:pPr>
              <w:tabs>
                <w:tab w:val="left" w:pos="709"/>
              </w:tabs>
              <w:spacing w:before="0" w:after="0"/>
            </w:pPr>
            <w:r w:rsidRPr="008D592A">
              <w:t>□ 25</w:t>
            </w:r>
            <w:r w:rsidRPr="008D592A">
              <w:tab/>
              <w:t>Equipment, furnishings</w:t>
            </w:r>
          </w:p>
          <w:p w:rsidR="00456AF2" w:rsidRPr="008D592A" w:rsidRDefault="00456AF2" w:rsidP="00456AF2">
            <w:pPr>
              <w:tabs>
                <w:tab w:val="left" w:pos="709"/>
              </w:tabs>
              <w:spacing w:before="0" w:after="0"/>
            </w:pPr>
            <w:r w:rsidRPr="008D592A">
              <w:t>□ 26</w:t>
            </w:r>
            <w:r w:rsidRPr="008D592A">
              <w:tab/>
              <w:t>Fire protection system</w:t>
            </w:r>
          </w:p>
          <w:p w:rsidR="00456AF2" w:rsidRPr="008D592A" w:rsidRDefault="00456AF2" w:rsidP="00456AF2">
            <w:pPr>
              <w:tabs>
                <w:tab w:val="left" w:pos="709"/>
              </w:tabs>
              <w:spacing w:before="0" w:after="0"/>
            </w:pPr>
            <w:r w:rsidRPr="008D592A">
              <w:t>□ 28</w:t>
            </w:r>
            <w:r w:rsidRPr="008D592A">
              <w:tab/>
              <w:t>Fuel system</w:t>
            </w:r>
          </w:p>
          <w:p w:rsidR="00456AF2" w:rsidRPr="008D592A" w:rsidRDefault="00456AF2" w:rsidP="00456AF2">
            <w:pPr>
              <w:tabs>
                <w:tab w:val="left" w:pos="709"/>
              </w:tabs>
              <w:spacing w:before="0" w:after="0"/>
            </w:pPr>
            <w:r w:rsidRPr="008D592A">
              <w:t>□ 29</w:t>
            </w:r>
            <w:r w:rsidRPr="008D592A">
              <w:tab/>
              <w:t>Hydraulic system</w:t>
            </w:r>
          </w:p>
          <w:p w:rsidR="00456AF2" w:rsidRPr="008D592A" w:rsidRDefault="00456AF2" w:rsidP="00456AF2">
            <w:pPr>
              <w:tabs>
                <w:tab w:val="left" w:pos="709"/>
              </w:tabs>
              <w:spacing w:before="0" w:after="0"/>
            </w:pPr>
            <w:r w:rsidRPr="008D592A">
              <w:t>□ 30</w:t>
            </w:r>
            <w:r w:rsidRPr="008D592A">
              <w:tab/>
              <w:t>Protection against rain and ice</w:t>
            </w:r>
          </w:p>
          <w:p w:rsidR="00456AF2" w:rsidRPr="008D592A" w:rsidRDefault="00456AF2" w:rsidP="00456AF2">
            <w:pPr>
              <w:tabs>
                <w:tab w:val="left" w:pos="709"/>
              </w:tabs>
              <w:spacing w:before="0" w:after="0"/>
            </w:pPr>
            <w:r w:rsidRPr="008D592A">
              <w:t>□ 31</w:t>
            </w:r>
            <w:r w:rsidRPr="008D592A">
              <w:tab/>
              <w:t>Recording/information system</w:t>
            </w:r>
          </w:p>
          <w:p w:rsidR="00456AF2" w:rsidRPr="008D592A" w:rsidRDefault="00456AF2" w:rsidP="00456AF2">
            <w:pPr>
              <w:tabs>
                <w:tab w:val="left" w:pos="709"/>
              </w:tabs>
              <w:spacing w:before="0" w:after="0"/>
            </w:pPr>
            <w:r w:rsidRPr="008D592A">
              <w:t>□ 32</w:t>
            </w:r>
            <w:r w:rsidRPr="008D592A">
              <w:tab/>
              <w:t>Landing gear/skids</w:t>
            </w:r>
          </w:p>
          <w:p w:rsidR="00456AF2" w:rsidRPr="008D592A" w:rsidRDefault="00456AF2" w:rsidP="00456AF2">
            <w:pPr>
              <w:tabs>
                <w:tab w:val="left" w:pos="709"/>
              </w:tabs>
              <w:spacing w:before="0" w:after="0"/>
            </w:pPr>
            <w:r w:rsidRPr="008D592A">
              <w:t>□ 33</w:t>
            </w:r>
            <w:r w:rsidRPr="008D592A">
              <w:tab/>
              <w:t>Lights/lamps</w:t>
            </w:r>
          </w:p>
          <w:p w:rsidR="00456AF2" w:rsidRPr="008D592A" w:rsidRDefault="00456AF2" w:rsidP="00456AF2">
            <w:pPr>
              <w:tabs>
                <w:tab w:val="left" w:pos="709"/>
              </w:tabs>
              <w:spacing w:before="0" w:after="0"/>
            </w:pPr>
            <w:r w:rsidRPr="008D592A">
              <w:t>□ 34</w:t>
            </w:r>
            <w:r w:rsidRPr="008D592A">
              <w:tab/>
              <w:t>Navigation system/flight data</w:t>
            </w:r>
          </w:p>
          <w:p w:rsidR="00456AF2" w:rsidRPr="008D592A" w:rsidRDefault="00456AF2" w:rsidP="00456AF2">
            <w:pPr>
              <w:tabs>
                <w:tab w:val="left" w:pos="709"/>
              </w:tabs>
              <w:spacing w:before="0" w:after="0"/>
            </w:pPr>
            <w:r w:rsidRPr="008D592A">
              <w:t>□ 36</w:t>
            </w:r>
            <w:r w:rsidRPr="008D592A">
              <w:tab/>
              <w:t>Pneumatic system</w:t>
            </w:r>
          </w:p>
          <w:p w:rsidR="00456AF2" w:rsidRPr="008D592A" w:rsidRDefault="00456AF2" w:rsidP="00456AF2">
            <w:pPr>
              <w:tabs>
                <w:tab w:val="left" w:pos="709"/>
              </w:tabs>
              <w:spacing w:before="0" w:after="0"/>
            </w:pPr>
            <w:r w:rsidRPr="008D592A">
              <w:t>□ 39</w:t>
            </w:r>
            <w:r w:rsidRPr="008D592A">
              <w:tab/>
              <w:t>Electrical/electronic equip. and panel</w:t>
            </w:r>
          </w:p>
          <w:p w:rsidR="00456AF2" w:rsidRPr="008D592A" w:rsidRDefault="00456AF2" w:rsidP="00456AF2">
            <w:pPr>
              <w:tabs>
                <w:tab w:val="left" w:pos="709"/>
              </w:tabs>
              <w:spacing w:before="0" w:after="0"/>
            </w:pPr>
            <w:r w:rsidRPr="008D592A">
              <w:t>□ 42</w:t>
            </w:r>
            <w:r w:rsidRPr="008D592A">
              <w:tab/>
              <w:t>Platforms &amp; Modules</w:t>
            </w:r>
          </w:p>
          <w:p w:rsidR="00456AF2" w:rsidRPr="008D592A" w:rsidRDefault="00456AF2" w:rsidP="00456AF2">
            <w:pPr>
              <w:tabs>
                <w:tab w:val="left" w:pos="709"/>
              </w:tabs>
              <w:spacing w:before="0" w:after="0"/>
            </w:pPr>
            <w:r w:rsidRPr="008D592A">
              <w:t>□ 45</w:t>
            </w:r>
            <w:r w:rsidRPr="008D592A">
              <w:tab/>
              <w:t>Maintenance centralisation system</w:t>
            </w:r>
          </w:p>
          <w:p w:rsidR="00456AF2" w:rsidRPr="008D592A" w:rsidRDefault="00456AF2" w:rsidP="00456AF2">
            <w:pPr>
              <w:tabs>
                <w:tab w:val="left" w:pos="709"/>
              </w:tabs>
              <w:spacing w:before="0" w:after="0"/>
            </w:pPr>
            <w:r w:rsidRPr="008D592A">
              <w:t>□ 46</w:t>
            </w:r>
            <w:r w:rsidRPr="008D592A">
              <w:tab/>
              <w:t>Display integration system</w:t>
            </w:r>
          </w:p>
          <w:p w:rsidR="00456AF2" w:rsidRPr="008D592A" w:rsidRDefault="00456AF2" w:rsidP="00456AF2">
            <w:pPr>
              <w:tabs>
                <w:tab w:val="left" w:pos="709"/>
              </w:tabs>
              <w:spacing w:before="0" w:after="0"/>
            </w:pPr>
            <w:r w:rsidRPr="008D592A">
              <w:t>□ 49</w:t>
            </w:r>
            <w:r w:rsidRPr="008D592A">
              <w:tab/>
              <w:t>External power generation system</w:t>
            </w:r>
          </w:p>
        </w:tc>
        <w:tc>
          <w:tcPr>
            <w:tcW w:w="4645" w:type="dxa"/>
            <w:gridSpan w:val="3"/>
          </w:tcPr>
          <w:p w:rsidR="00456AF2" w:rsidRPr="008D592A" w:rsidRDefault="00456AF2" w:rsidP="00456AF2">
            <w:pPr>
              <w:tabs>
                <w:tab w:val="left" w:pos="1168"/>
              </w:tabs>
              <w:spacing w:before="0" w:after="0"/>
            </w:pPr>
            <w:r w:rsidRPr="008D592A">
              <w:t>□ 52</w:t>
            </w:r>
            <w:r w:rsidRPr="008D592A">
              <w:tab/>
              <w:t>Doors and protection covers</w:t>
            </w:r>
          </w:p>
          <w:p w:rsidR="00456AF2" w:rsidRPr="008D592A" w:rsidRDefault="00456AF2" w:rsidP="00456AF2">
            <w:pPr>
              <w:tabs>
                <w:tab w:val="left" w:pos="1168"/>
              </w:tabs>
              <w:spacing w:before="0" w:after="0"/>
            </w:pPr>
            <w:r w:rsidRPr="008D592A">
              <w:t>□ 53</w:t>
            </w:r>
            <w:r w:rsidRPr="008D592A">
              <w:tab/>
              <w:t>Fuselage</w:t>
            </w:r>
          </w:p>
          <w:p w:rsidR="00456AF2" w:rsidRPr="008D592A" w:rsidRDefault="00456AF2" w:rsidP="00456AF2">
            <w:pPr>
              <w:tabs>
                <w:tab w:val="left" w:pos="1168"/>
              </w:tabs>
              <w:spacing w:before="0" w:after="0"/>
            </w:pPr>
            <w:r w:rsidRPr="008D592A">
              <w:t>□ 55</w:t>
            </w:r>
            <w:r w:rsidRPr="008D592A">
              <w:tab/>
              <w:t>Stabiliser</w:t>
            </w:r>
          </w:p>
          <w:p w:rsidR="00456AF2" w:rsidRPr="008D592A" w:rsidRDefault="00456AF2" w:rsidP="00456AF2">
            <w:pPr>
              <w:tabs>
                <w:tab w:val="left" w:pos="1168"/>
              </w:tabs>
              <w:spacing w:before="0" w:after="0"/>
            </w:pPr>
            <w:r w:rsidRPr="008D592A">
              <w:t>□ 56</w:t>
            </w:r>
            <w:r w:rsidRPr="008D592A">
              <w:tab/>
              <w:t>Windshield and windows</w:t>
            </w:r>
          </w:p>
          <w:p w:rsidR="00456AF2" w:rsidRPr="008D592A" w:rsidRDefault="00456AF2" w:rsidP="00456AF2">
            <w:pPr>
              <w:tabs>
                <w:tab w:val="left" w:pos="1168"/>
              </w:tabs>
              <w:spacing w:before="0" w:after="0"/>
            </w:pPr>
            <w:r w:rsidRPr="008D592A">
              <w:t>□ 62</w:t>
            </w:r>
            <w:r w:rsidRPr="008D592A">
              <w:tab/>
              <w:t>Main rotor</w:t>
            </w:r>
          </w:p>
          <w:p w:rsidR="00456AF2" w:rsidRPr="008D592A" w:rsidRDefault="00456AF2" w:rsidP="00456AF2">
            <w:pPr>
              <w:tabs>
                <w:tab w:val="left" w:pos="1168"/>
              </w:tabs>
              <w:spacing w:before="0" w:after="0"/>
            </w:pPr>
            <w:r w:rsidRPr="008D592A">
              <w:t>□ 63</w:t>
            </w:r>
            <w:r w:rsidRPr="008D592A">
              <w:tab/>
              <w:t>Main rotor controls</w:t>
            </w:r>
          </w:p>
          <w:p w:rsidR="00456AF2" w:rsidRPr="008D592A" w:rsidRDefault="00456AF2" w:rsidP="00456AF2">
            <w:pPr>
              <w:tabs>
                <w:tab w:val="left" w:pos="1168"/>
              </w:tabs>
              <w:spacing w:before="0" w:after="0"/>
            </w:pPr>
            <w:r w:rsidRPr="008D592A">
              <w:t>□ 64</w:t>
            </w:r>
            <w:r w:rsidRPr="008D592A">
              <w:tab/>
              <w:t xml:space="preserve">Anti-torque rotor </w:t>
            </w:r>
          </w:p>
          <w:p w:rsidR="00456AF2" w:rsidRPr="008D592A" w:rsidRDefault="00456AF2" w:rsidP="00456AF2">
            <w:pPr>
              <w:tabs>
                <w:tab w:val="left" w:pos="1168"/>
              </w:tabs>
              <w:spacing w:before="0" w:after="0"/>
            </w:pPr>
            <w:r w:rsidRPr="008D592A">
              <w:t>□ 65</w:t>
            </w:r>
            <w:r w:rsidRPr="008D592A">
              <w:tab/>
              <w:t xml:space="preserve">Anti-torque rotor controls </w:t>
            </w:r>
          </w:p>
          <w:p w:rsidR="00456AF2" w:rsidRPr="008D592A" w:rsidRDefault="00456AF2" w:rsidP="00456AF2">
            <w:pPr>
              <w:tabs>
                <w:tab w:val="left" w:pos="1168"/>
              </w:tabs>
              <w:spacing w:before="0" w:after="0"/>
            </w:pPr>
            <w:r w:rsidRPr="008D592A">
              <w:t>□ 67</w:t>
            </w:r>
            <w:r w:rsidRPr="008D592A">
              <w:tab/>
              <w:t>Flight controls</w:t>
            </w:r>
          </w:p>
          <w:p w:rsidR="00456AF2" w:rsidRPr="008D592A" w:rsidRDefault="00456AF2" w:rsidP="00456AF2">
            <w:pPr>
              <w:tabs>
                <w:tab w:val="left" w:pos="1168"/>
              </w:tabs>
              <w:spacing w:before="0" w:after="0"/>
            </w:pPr>
            <w:r w:rsidRPr="008D592A">
              <w:t>□ 71/72</w:t>
            </w:r>
            <w:r w:rsidRPr="008D592A">
              <w:tab/>
              <w:t>Electrical installation</w:t>
            </w:r>
          </w:p>
          <w:p w:rsidR="00456AF2" w:rsidRPr="008D592A" w:rsidRDefault="00456AF2" w:rsidP="00456AF2">
            <w:pPr>
              <w:tabs>
                <w:tab w:val="left" w:pos="1168"/>
              </w:tabs>
              <w:spacing w:before="0" w:after="0"/>
            </w:pPr>
            <w:r w:rsidRPr="008D592A">
              <w:t>□ 73</w:t>
            </w:r>
            <w:r w:rsidRPr="008D592A">
              <w:tab/>
              <w:t>power supply system</w:t>
            </w:r>
          </w:p>
          <w:p w:rsidR="00456AF2" w:rsidRPr="008D592A" w:rsidRDefault="00456AF2" w:rsidP="00456AF2">
            <w:pPr>
              <w:tabs>
                <w:tab w:val="left" w:pos="1168"/>
              </w:tabs>
              <w:spacing w:before="0" w:after="0"/>
            </w:pPr>
            <w:r w:rsidRPr="008D592A">
              <w:t>□ 74</w:t>
            </w:r>
            <w:r w:rsidRPr="008D592A">
              <w:tab/>
              <w:t>Lighting system</w:t>
            </w:r>
          </w:p>
          <w:p w:rsidR="00456AF2" w:rsidRPr="008D592A" w:rsidRDefault="00456AF2" w:rsidP="00456AF2">
            <w:pPr>
              <w:tabs>
                <w:tab w:val="left" w:pos="1168"/>
              </w:tabs>
              <w:spacing w:before="0" w:after="0"/>
            </w:pPr>
            <w:r w:rsidRPr="008D592A">
              <w:t>□ 76</w:t>
            </w:r>
            <w:r w:rsidRPr="008D592A">
              <w:tab/>
              <w:t>Engine control</w:t>
            </w:r>
          </w:p>
          <w:p w:rsidR="00456AF2" w:rsidRPr="008D592A" w:rsidRDefault="00456AF2" w:rsidP="00456AF2">
            <w:pPr>
              <w:tabs>
                <w:tab w:val="left" w:pos="1168"/>
              </w:tabs>
              <w:spacing w:before="0" w:after="0"/>
            </w:pPr>
            <w:r w:rsidRPr="008D592A">
              <w:t>□ 77</w:t>
            </w:r>
            <w:r w:rsidRPr="008D592A">
              <w:tab/>
              <w:t>Engine indicators</w:t>
            </w:r>
          </w:p>
          <w:p w:rsidR="00456AF2" w:rsidRPr="008D592A" w:rsidRDefault="00456AF2" w:rsidP="00456AF2">
            <w:pPr>
              <w:tabs>
                <w:tab w:val="left" w:pos="1168"/>
              </w:tabs>
              <w:spacing w:before="0" w:after="0"/>
            </w:pPr>
            <w:r w:rsidRPr="008D592A">
              <w:t>□ 79</w:t>
            </w:r>
            <w:r w:rsidRPr="008D592A">
              <w:tab/>
              <w:t>Oil cooling system</w:t>
            </w:r>
          </w:p>
          <w:p w:rsidR="00456AF2" w:rsidRPr="008D592A" w:rsidRDefault="00456AF2" w:rsidP="00456AF2">
            <w:pPr>
              <w:tabs>
                <w:tab w:val="left" w:pos="1168"/>
              </w:tabs>
              <w:spacing w:before="0" w:after="0"/>
            </w:pPr>
            <w:r w:rsidRPr="008D592A">
              <w:t>□ 80</w:t>
            </w:r>
            <w:r w:rsidRPr="008D592A">
              <w:tab/>
              <w:t>Engine start-up system</w:t>
            </w:r>
          </w:p>
          <w:p w:rsidR="00456AF2" w:rsidRPr="008D592A" w:rsidRDefault="00456AF2" w:rsidP="00456AF2">
            <w:pPr>
              <w:tabs>
                <w:tab w:val="left" w:pos="1168"/>
              </w:tabs>
              <w:spacing w:before="0" w:after="0"/>
            </w:pPr>
            <w:r w:rsidRPr="008D592A">
              <w:t>□ 85</w:t>
            </w:r>
            <w:r w:rsidRPr="008D592A">
              <w:tab/>
              <w:t xml:space="preserve">Optional equipment </w:t>
            </w:r>
          </w:p>
          <w:p w:rsidR="00456AF2" w:rsidRPr="008D592A" w:rsidRDefault="00456AF2" w:rsidP="00456AF2">
            <w:pPr>
              <w:tabs>
                <w:tab w:val="left" w:pos="1168"/>
              </w:tabs>
              <w:spacing w:before="0" w:after="0"/>
            </w:pPr>
            <w:r w:rsidRPr="008D592A">
              <w:t>□ 88</w:t>
            </w:r>
            <w:r w:rsidRPr="008D592A">
              <w:tab/>
              <w:t>Electrical harness</w:t>
            </w:r>
          </w:p>
          <w:p w:rsidR="00456AF2" w:rsidRPr="008D592A" w:rsidRDefault="00456AF2" w:rsidP="00456AF2">
            <w:pPr>
              <w:tabs>
                <w:tab w:val="left" w:pos="1168"/>
              </w:tabs>
              <w:spacing w:before="0" w:after="0"/>
            </w:pPr>
            <w:r w:rsidRPr="008D592A">
              <w:t>□ 93 – 99</w:t>
            </w:r>
            <w:r w:rsidRPr="008D592A">
              <w:tab/>
              <w:t>Monitoring/weapons</w:t>
            </w:r>
          </w:p>
        </w:tc>
      </w:tr>
    </w:tbl>
    <w:p w:rsidR="00E03589" w:rsidRPr="008D592A" w:rsidRDefault="00E03589" w:rsidP="00E03589"/>
    <w:p w:rsidR="001A25AA" w:rsidRPr="008D592A" w:rsidRDefault="001A25AA" w:rsidP="0062136C"/>
    <w:p w:rsidR="00773B70" w:rsidRPr="008D592A" w:rsidRDefault="00773B70" w:rsidP="0062136C"/>
    <w:p w:rsidR="00456AF2" w:rsidRPr="008D592A" w:rsidRDefault="00456AF2" w:rsidP="0062136C"/>
    <w:p w:rsidR="00456AF2" w:rsidRPr="008D592A" w:rsidRDefault="00456AF2" w:rsidP="0062136C"/>
    <w:p w:rsidR="00456AF2" w:rsidRPr="008D592A" w:rsidRDefault="00456AF2" w:rsidP="0062136C"/>
    <w:p w:rsidR="00456AF2" w:rsidRPr="00AC7C7B" w:rsidRDefault="00456AF2" w:rsidP="00456AF2">
      <w:pPr>
        <w:jc w:val="center"/>
        <w:rPr>
          <w:b/>
          <w:lang w:val="fr-BE"/>
        </w:rPr>
      </w:pPr>
      <w:r w:rsidRPr="00AC7C7B">
        <w:rPr>
          <w:b/>
          <w:lang w:val="fr-BE"/>
        </w:rPr>
        <w:lastRenderedPageBreak/>
        <w:t>Appendix 2 – Maintenance Occurrence Report (Cont’d)</w:t>
      </w:r>
    </w:p>
    <w:p w:rsidR="00456AF2" w:rsidRPr="00EB4C53" w:rsidRDefault="00456AF2" w:rsidP="00456AF2">
      <w:pPr>
        <w:rPr>
          <w:lang w:val="fr-BE"/>
        </w:rPr>
      </w:pPr>
    </w:p>
    <w:tbl>
      <w:tblPr>
        <w:tblStyle w:val="TableGrid"/>
        <w:tblW w:w="0" w:type="auto"/>
        <w:tblLook w:val="04A0" w:firstRow="1" w:lastRow="0" w:firstColumn="1" w:lastColumn="0" w:noHBand="0" w:noVBand="1"/>
      </w:tblPr>
      <w:tblGrid>
        <w:gridCol w:w="2438"/>
        <w:gridCol w:w="1482"/>
        <w:gridCol w:w="1424"/>
        <w:gridCol w:w="1438"/>
        <w:gridCol w:w="1260"/>
        <w:gridCol w:w="1388"/>
      </w:tblGrid>
      <w:tr w:rsidR="00CB4324" w:rsidRPr="008D592A" w:rsidTr="00CB4324">
        <w:trPr>
          <w:trHeight w:val="120"/>
        </w:trPr>
        <w:tc>
          <w:tcPr>
            <w:tcW w:w="1548" w:type="dxa"/>
            <w:vMerge w:val="restart"/>
            <w:shd w:val="clear" w:color="auto" w:fill="auto"/>
            <w:vAlign w:val="center"/>
          </w:tcPr>
          <w:p w:rsidR="00CB4324" w:rsidRPr="008D592A" w:rsidRDefault="00CB4324" w:rsidP="00CB4324">
            <w:pPr>
              <w:spacing w:before="0" w:after="0"/>
              <w:jc w:val="left"/>
            </w:pPr>
            <w:r w:rsidRPr="008D592A">
              <w:t>Relevant assembly(assemblies)</w:t>
            </w:r>
          </w:p>
          <w:p w:rsidR="00CB4324" w:rsidRPr="008D592A" w:rsidRDefault="00CB4324" w:rsidP="00CB4324">
            <w:pPr>
              <w:spacing w:before="0" w:after="0"/>
              <w:jc w:val="left"/>
            </w:pPr>
            <w:r w:rsidRPr="008D592A">
              <w:t>or component(s)</w:t>
            </w:r>
          </w:p>
        </w:tc>
        <w:tc>
          <w:tcPr>
            <w:tcW w:w="1548" w:type="dxa"/>
            <w:shd w:val="clear" w:color="auto" w:fill="auto"/>
            <w:vAlign w:val="center"/>
          </w:tcPr>
          <w:p w:rsidR="00CB4324" w:rsidRPr="008D592A" w:rsidRDefault="00CB4324" w:rsidP="00CB4324">
            <w:pPr>
              <w:spacing w:before="0" w:after="0"/>
              <w:jc w:val="left"/>
            </w:pPr>
            <w:r w:rsidRPr="008D592A">
              <w:t>Description</w:t>
            </w:r>
          </w:p>
          <w:p w:rsidR="00CB4324" w:rsidRPr="008D592A" w:rsidRDefault="00CB4324" w:rsidP="00CB4324">
            <w:pPr>
              <w:spacing w:before="0" w:after="0"/>
              <w:jc w:val="left"/>
            </w:pPr>
            <w:r w:rsidRPr="008D592A">
              <w:t>P/N:</w:t>
            </w:r>
          </w:p>
        </w:tc>
        <w:tc>
          <w:tcPr>
            <w:tcW w:w="1548" w:type="dxa"/>
            <w:shd w:val="clear" w:color="auto" w:fill="auto"/>
            <w:vAlign w:val="center"/>
          </w:tcPr>
          <w:p w:rsidR="00CB4324" w:rsidRPr="008D592A" w:rsidRDefault="00CB4324" w:rsidP="00CB4324">
            <w:pPr>
              <w:spacing w:before="0" w:after="0"/>
              <w:jc w:val="left"/>
            </w:pPr>
            <w:r w:rsidRPr="008D592A">
              <w:t>Type of operation</w:t>
            </w:r>
          </w:p>
        </w:tc>
        <w:tc>
          <w:tcPr>
            <w:tcW w:w="4645" w:type="dxa"/>
            <w:gridSpan w:val="3"/>
            <w:shd w:val="clear" w:color="auto" w:fill="auto"/>
            <w:vAlign w:val="center"/>
          </w:tcPr>
          <w:p w:rsidR="00CB4324" w:rsidRPr="008D592A" w:rsidRDefault="00CB4324" w:rsidP="00CB4324">
            <w:pPr>
              <w:spacing w:before="0" w:after="0"/>
              <w:jc w:val="left"/>
            </w:pPr>
            <w:r w:rsidRPr="008D592A">
              <w:t>Documentation of maintenance used</w:t>
            </w:r>
          </w:p>
        </w:tc>
      </w:tr>
      <w:tr w:rsidR="00CB4324" w:rsidRPr="008D592A" w:rsidTr="00CB4324">
        <w:trPr>
          <w:trHeight w:val="1036"/>
        </w:trPr>
        <w:tc>
          <w:tcPr>
            <w:tcW w:w="1548" w:type="dxa"/>
            <w:vMerge/>
            <w:shd w:val="clear" w:color="auto" w:fill="auto"/>
            <w:vAlign w:val="center"/>
          </w:tcPr>
          <w:p w:rsidR="00CB4324" w:rsidRPr="008D592A" w:rsidRDefault="00CB4324" w:rsidP="00CB4324">
            <w:pPr>
              <w:spacing w:before="0" w:after="0"/>
              <w:jc w:val="left"/>
            </w:pPr>
          </w:p>
        </w:tc>
        <w:tc>
          <w:tcPr>
            <w:tcW w:w="1548" w:type="dxa"/>
            <w:shd w:val="clear" w:color="auto" w:fill="auto"/>
          </w:tcPr>
          <w:p w:rsidR="00CB4324" w:rsidRPr="008D592A" w:rsidRDefault="00CB4324" w:rsidP="00CB4324">
            <w:pPr>
              <w:spacing w:before="0" w:after="0"/>
              <w:jc w:val="left"/>
            </w:pPr>
          </w:p>
        </w:tc>
        <w:tc>
          <w:tcPr>
            <w:tcW w:w="1548" w:type="dxa"/>
            <w:shd w:val="clear" w:color="auto" w:fill="auto"/>
          </w:tcPr>
          <w:p w:rsidR="00CB4324" w:rsidRPr="008D592A" w:rsidRDefault="00CB4324" w:rsidP="00CB4324">
            <w:pPr>
              <w:spacing w:before="0" w:after="0"/>
              <w:jc w:val="left"/>
            </w:pPr>
          </w:p>
        </w:tc>
        <w:tc>
          <w:tcPr>
            <w:tcW w:w="1548" w:type="dxa"/>
            <w:shd w:val="clear" w:color="auto" w:fill="auto"/>
          </w:tcPr>
          <w:p w:rsidR="00CB4324" w:rsidRPr="008D592A" w:rsidRDefault="00CB4324" w:rsidP="00CB4324">
            <w:pPr>
              <w:spacing w:before="0" w:after="0"/>
              <w:jc w:val="left"/>
            </w:pPr>
            <w:r w:rsidRPr="008D592A">
              <w:t>Type/Ref:</w:t>
            </w:r>
          </w:p>
        </w:tc>
        <w:tc>
          <w:tcPr>
            <w:tcW w:w="1548" w:type="dxa"/>
            <w:shd w:val="clear" w:color="auto" w:fill="auto"/>
          </w:tcPr>
          <w:p w:rsidR="00CB4324" w:rsidRPr="008D592A" w:rsidRDefault="00CB4324" w:rsidP="00CB4324">
            <w:pPr>
              <w:spacing w:before="0" w:after="0"/>
              <w:jc w:val="left"/>
            </w:pPr>
            <w:r w:rsidRPr="008D592A">
              <w:t>Rev. Nbr:</w:t>
            </w:r>
          </w:p>
        </w:tc>
        <w:tc>
          <w:tcPr>
            <w:tcW w:w="1549" w:type="dxa"/>
            <w:shd w:val="clear" w:color="auto" w:fill="auto"/>
          </w:tcPr>
          <w:p w:rsidR="00CB4324" w:rsidRPr="008D592A" w:rsidRDefault="00CB4324" w:rsidP="00CB4324">
            <w:pPr>
              <w:spacing w:before="0" w:after="0"/>
              <w:jc w:val="left"/>
            </w:pPr>
            <w:r w:rsidRPr="008D592A">
              <w:t>Version:</w:t>
            </w:r>
          </w:p>
        </w:tc>
      </w:tr>
      <w:tr w:rsidR="00456AF2" w:rsidRPr="008D592A" w:rsidTr="00D819B9">
        <w:tc>
          <w:tcPr>
            <w:tcW w:w="9289" w:type="dxa"/>
            <w:gridSpan w:val="6"/>
            <w:shd w:val="clear" w:color="auto" w:fill="BFBFBF" w:themeFill="background1" w:themeFillShade="BF"/>
          </w:tcPr>
          <w:p w:rsidR="00456AF2" w:rsidRPr="008D592A" w:rsidRDefault="00456AF2" w:rsidP="00D819B9">
            <w:pPr>
              <w:spacing w:before="0" w:after="0"/>
              <w:jc w:val="center"/>
              <w:rPr>
                <w:b/>
              </w:rPr>
            </w:pPr>
            <w:r w:rsidRPr="008D592A">
              <w:rPr>
                <w:b/>
              </w:rPr>
              <w:t>DESCRIPTION OF THE OCCURRENCE</w:t>
            </w:r>
          </w:p>
        </w:tc>
      </w:tr>
      <w:tr w:rsidR="00456AF2" w:rsidRPr="008D592A" w:rsidTr="000C4D86">
        <w:trPr>
          <w:trHeight w:val="3380"/>
        </w:trPr>
        <w:tc>
          <w:tcPr>
            <w:tcW w:w="9289" w:type="dxa"/>
            <w:gridSpan w:val="6"/>
          </w:tcPr>
          <w:p w:rsidR="00456AF2" w:rsidRPr="008D592A" w:rsidRDefault="00456AF2" w:rsidP="00D819B9">
            <w:pPr>
              <w:spacing w:before="0" w:after="0"/>
            </w:pPr>
            <w:r w:rsidRPr="008D592A">
              <w:t>Explain how the event occurred, why it occurred and why it did not result in an accident:</w:t>
            </w:r>
          </w:p>
        </w:tc>
      </w:tr>
      <w:tr w:rsidR="00456AF2" w:rsidRPr="008D592A" w:rsidTr="00D819B9">
        <w:trPr>
          <w:trHeight w:val="1972"/>
        </w:trPr>
        <w:tc>
          <w:tcPr>
            <w:tcW w:w="1548" w:type="dxa"/>
            <w:vAlign w:val="center"/>
          </w:tcPr>
          <w:p w:rsidR="00456AF2" w:rsidRPr="008D592A" w:rsidRDefault="00CB4324" w:rsidP="00CB4324">
            <w:pPr>
              <w:spacing w:before="0" w:after="0"/>
              <w:jc w:val="left"/>
            </w:pPr>
            <w:r w:rsidRPr="008D592A">
              <w:t>Actions taken by the maintenance staff (or another party) to manage the event</w:t>
            </w:r>
          </w:p>
        </w:tc>
        <w:tc>
          <w:tcPr>
            <w:tcW w:w="7741" w:type="dxa"/>
            <w:gridSpan w:val="5"/>
          </w:tcPr>
          <w:p w:rsidR="00456AF2" w:rsidRPr="008D592A" w:rsidRDefault="00456AF2" w:rsidP="00D819B9">
            <w:pPr>
              <w:spacing w:before="0" w:after="0"/>
            </w:pPr>
          </w:p>
        </w:tc>
      </w:tr>
      <w:tr w:rsidR="00456AF2" w:rsidRPr="008D592A" w:rsidTr="00CB4324">
        <w:trPr>
          <w:trHeight w:val="2065"/>
        </w:trPr>
        <w:tc>
          <w:tcPr>
            <w:tcW w:w="1548" w:type="dxa"/>
            <w:vAlign w:val="center"/>
          </w:tcPr>
          <w:p w:rsidR="00456AF2" w:rsidRPr="008D592A" w:rsidRDefault="00CB4324" w:rsidP="00CB4324">
            <w:pPr>
              <w:spacing w:before="0" w:after="0"/>
              <w:jc w:val="left"/>
            </w:pPr>
            <w:r w:rsidRPr="008D592A">
              <w:t>Proposals to prevent the event from reoccurring or from avoiding that such event result in an accident</w:t>
            </w:r>
          </w:p>
        </w:tc>
        <w:tc>
          <w:tcPr>
            <w:tcW w:w="7741" w:type="dxa"/>
            <w:gridSpan w:val="5"/>
          </w:tcPr>
          <w:p w:rsidR="00456AF2" w:rsidRPr="008D592A" w:rsidRDefault="00456AF2" w:rsidP="00D819B9">
            <w:pPr>
              <w:spacing w:before="0" w:after="0"/>
            </w:pPr>
          </w:p>
        </w:tc>
      </w:tr>
      <w:tr w:rsidR="000C4D86" w:rsidRPr="008D592A" w:rsidTr="00D819B9">
        <w:tc>
          <w:tcPr>
            <w:tcW w:w="9289" w:type="dxa"/>
            <w:gridSpan w:val="6"/>
            <w:shd w:val="clear" w:color="auto" w:fill="BFBFBF" w:themeFill="background1" w:themeFillShade="BF"/>
          </w:tcPr>
          <w:p w:rsidR="000C4D86" w:rsidRPr="008D592A" w:rsidRDefault="000C4D86" w:rsidP="00D819B9">
            <w:pPr>
              <w:spacing w:before="0" w:after="0"/>
              <w:rPr>
                <w:b/>
              </w:rPr>
            </w:pPr>
            <w:r>
              <w:rPr>
                <w:b/>
              </w:rPr>
              <w:t>FEEDBACK TO THE REPORTER</w:t>
            </w:r>
          </w:p>
        </w:tc>
      </w:tr>
      <w:tr w:rsidR="000C4D86" w:rsidRPr="008D592A" w:rsidTr="000C4D86">
        <w:tc>
          <w:tcPr>
            <w:tcW w:w="9289" w:type="dxa"/>
            <w:gridSpan w:val="6"/>
            <w:shd w:val="clear" w:color="auto" w:fill="auto"/>
          </w:tcPr>
          <w:p w:rsidR="000C4D86" w:rsidRDefault="000C4D86" w:rsidP="00D819B9">
            <w:pPr>
              <w:spacing w:before="0" w:after="0"/>
              <w:rPr>
                <w:b/>
              </w:rPr>
            </w:pPr>
          </w:p>
          <w:p w:rsidR="000C4D86" w:rsidRDefault="000C4D86" w:rsidP="00D819B9">
            <w:pPr>
              <w:spacing w:before="0" w:after="0"/>
              <w:rPr>
                <w:b/>
              </w:rPr>
            </w:pPr>
          </w:p>
          <w:p w:rsidR="000C4D86" w:rsidRDefault="000C4D86" w:rsidP="00D819B9">
            <w:pPr>
              <w:spacing w:before="0" w:after="0"/>
              <w:rPr>
                <w:b/>
              </w:rPr>
            </w:pPr>
          </w:p>
          <w:p w:rsidR="000C4D86" w:rsidRDefault="000C4D86" w:rsidP="00D819B9">
            <w:pPr>
              <w:spacing w:before="0" w:after="0"/>
              <w:rPr>
                <w:b/>
              </w:rPr>
            </w:pPr>
          </w:p>
          <w:p w:rsidR="000C4D86" w:rsidRDefault="000C4D86" w:rsidP="00D819B9">
            <w:pPr>
              <w:spacing w:before="0" w:after="0"/>
              <w:rPr>
                <w:b/>
              </w:rPr>
            </w:pPr>
          </w:p>
          <w:p w:rsidR="000C4D86" w:rsidRPr="008D592A" w:rsidRDefault="000C4D86" w:rsidP="00D819B9">
            <w:pPr>
              <w:spacing w:before="0" w:after="0"/>
              <w:rPr>
                <w:b/>
              </w:rPr>
            </w:pPr>
          </w:p>
        </w:tc>
      </w:tr>
      <w:tr w:rsidR="00456AF2" w:rsidRPr="008D592A" w:rsidTr="00D819B9">
        <w:tc>
          <w:tcPr>
            <w:tcW w:w="9289" w:type="dxa"/>
            <w:gridSpan w:val="6"/>
            <w:shd w:val="clear" w:color="auto" w:fill="BFBFBF" w:themeFill="background1" w:themeFillShade="BF"/>
          </w:tcPr>
          <w:p w:rsidR="00456AF2" w:rsidRPr="008D592A" w:rsidRDefault="00456AF2" w:rsidP="00D819B9">
            <w:pPr>
              <w:spacing w:before="0" w:after="0"/>
              <w:rPr>
                <w:b/>
              </w:rPr>
            </w:pPr>
            <w:r w:rsidRPr="008D592A">
              <w:rPr>
                <w:b/>
              </w:rPr>
              <w:t>SIGNATURES</w:t>
            </w:r>
          </w:p>
        </w:tc>
      </w:tr>
      <w:tr w:rsidR="00456AF2" w:rsidRPr="008D592A" w:rsidTr="00D819B9">
        <w:trPr>
          <w:trHeight w:val="1399"/>
        </w:trPr>
        <w:tc>
          <w:tcPr>
            <w:tcW w:w="3096" w:type="dxa"/>
            <w:gridSpan w:val="2"/>
          </w:tcPr>
          <w:p w:rsidR="00456AF2" w:rsidRPr="008D592A" w:rsidRDefault="00456AF2" w:rsidP="00D819B9">
            <w:pPr>
              <w:spacing w:before="0" w:after="0"/>
            </w:pPr>
            <w:r w:rsidRPr="008D592A">
              <w:t>Reporter(s)</w:t>
            </w:r>
          </w:p>
        </w:tc>
        <w:tc>
          <w:tcPr>
            <w:tcW w:w="3096" w:type="dxa"/>
            <w:gridSpan w:val="2"/>
          </w:tcPr>
          <w:p w:rsidR="00456AF2" w:rsidRPr="008D592A" w:rsidRDefault="00456AF2" w:rsidP="00D819B9">
            <w:pPr>
              <w:spacing w:before="0" w:after="0"/>
            </w:pPr>
            <w:r w:rsidRPr="008D592A">
              <w:t>Safety Manager</w:t>
            </w:r>
          </w:p>
        </w:tc>
        <w:tc>
          <w:tcPr>
            <w:tcW w:w="3097" w:type="dxa"/>
            <w:gridSpan w:val="2"/>
          </w:tcPr>
          <w:p w:rsidR="00456AF2" w:rsidRPr="008D592A" w:rsidRDefault="00456AF2" w:rsidP="00D819B9">
            <w:pPr>
              <w:spacing w:before="0" w:after="0"/>
            </w:pPr>
            <w:r w:rsidRPr="008D592A">
              <w:t xml:space="preserve">Line Manager </w:t>
            </w:r>
          </w:p>
          <w:p w:rsidR="00456AF2" w:rsidRPr="008D592A" w:rsidRDefault="00456AF2" w:rsidP="00D819B9">
            <w:pPr>
              <w:spacing w:before="0" w:after="0"/>
              <w:rPr>
                <w:i/>
              </w:rPr>
            </w:pPr>
            <w:r w:rsidRPr="008D592A">
              <w:rPr>
                <w:i/>
              </w:rPr>
              <w:t>(if agreed at Company level)</w:t>
            </w:r>
          </w:p>
        </w:tc>
      </w:tr>
    </w:tbl>
    <w:p w:rsidR="00CB4324" w:rsidRPr="008D592A" w:rsidRDefault="00CB4324">
      <w:pPr>
        <w:spacing w:before="0" w:after="0" w:line="240" w:lineRule="auto"/>
        <w:jc w:val="left"/>
      </w:pPr>
      <w:r w:rsidRPr="008D592A">
        <w:br w:type="page"/>
      </w:r>
    </w:p>
    <w:p w:rsidR="00CB4324" w:rsidRPr="008D592A" w:rsidRDefault="00CB4324" w:rsidP="00CB4324">
      <w:pPr>
        <w:pStyle w:val="Heading2"/>
      </w:pPr>
      <w:bookmarkStart w:id="50" w:name="_Toc355773865"/>
      <w:r w:rsidRPr="008D592A">
        <w:lastRenderedPageBreak/>
        <w:t>Appendix 3 – Voluntary Occurrence Report</w:t>
      </w:r>
      <w:bookmarkEnd w:id="50"/>
      <w:r w:rsidRPr="008D592A">
        <w:t xml:space="preserve"> </w:t>
      </w:r>
    </w:p>
    <w:p w:rsidR="00456AF2" w:rsidRPr="008D592A" w:rsidRDefault="00CB4324" w:rsidP="00CB4324">
      <w:pPr>
        <w:jc w:val="center"/>
        <w:rPr>
          <w:b/>
        </w:rPr>
      </w:pPr>
      <w:r w:rsidRPr="008D592A">
        <w:rPr>
          <w:b/>
        </w:rPr>
        <w:t>VOLUNTARY OCCURRENCE REPORT No.</w:t>
      </w:r>
    </w:p>
    <w:tbl>
      <w:tblPr>
        <w:tblStyle w:val="TableGrid"/>
        <w:tblW w:w="0" w:type="auto"/>
        <w:tblLook w:val="04A0" w:firstRow="1" w:lastRow="0" w:firstColumn="1" w:lastColumn="0" w:noHBand="0" w:noVBand="1"/>
      </w:tblPr>
      <w:tblGrid>
        <w:gridCol w:w="3096"/>
        <w:gridCol w:w="3096"/>
        <w:gridCol w:w="3097"/>
      </w:tblGrid>
      <w:tr w:rsidR="00CB4324" w:rsidRPr="004F042C" w:rsidTr="00D819B9">
        <w:tc>
          <w:tcPr>
            <w:tcW w:w="9289" w:type="dxa"/>
            <w:gridSpan w:val="3"/>
          </w:tcPr>
          <w:p w:rsidR="00CB4324" w:rsidRPr="004F042C" w:rsidRDefault="00CB4324" w:rsidP="00CB4324">
            <w:pPr>
              <w:spacing w:before="0" w:after="0"/>
              <w:rPr>
                <w:i/>
              </w:rPr>
            </w:pPr>
            <w:r w:rsidRPr="004F042C">
              <w:rPr>
                <w:i/>
              </w:rPr>
              <w:t>The single aim of the information reported on this form is to improve safety. You are not obliged to give your identity and position in the organisation. However, should you wish to do so, they will not be disclosed without your approval.</w:t>
            </w:r>
          </w:p>
        </w:tc>
      </w:tr>
      <w:tr w:rsidR="00CB4324" w:rsidRPr="004F042C" w:rsidTr="00CB4324">
        <w:trPr>
          <w:trHeight w:val="1101"/>
        </w:trPr>
        <w:tc>
          <w:tcPr>
            <w:tcW w:w="3096" w:type="dxa"/>
          </w:tcPr>
          <w:p w:rsidR="00CB4324" w:rsidRPr="004F042C" w:rsidRDefault="00CB4324" w:rsidP="00CB4324">
            <w:pPr>
              <w:spacing w:before="0" w:after="0"/>
              <w:rPr>
                <w:b/>
              </w:rPr>
            </w:pPr>
            <w:r w:rsidRPr="004F042C">
              <w:rPr>
                <w:b/>
              </w:rPr>
              <w:t>Date (optional):</w:t>
            </w:r>
          </w:p>
        </w:tc>
        <w:tc>
          <w:tcPr>
            <w:tcW w:w="3096" w:type="dxa"/>
          </w:tcPr>
          <w:p w:rsidR="00CB4324" w:rsidRPr="004F042C" w:rsidRDefault="00CB4324" w:rsidP="00CB4324">
            <w:pPr>
              <w:spacing w:before="0" w:after="0"/>
              <w:rPr>
                <w:b/>
              </w:rPr>
            </w:pPr>
            <w:r w:rsidRPr="004F042C">
              <w:rPr>
                <w:b/>
              </w:rPr>
              <w:t>Location (optional):</w:t>
            </w:r>
          </w:p>
        </w:tc>
        <w:tc>
          <w:tcPr>
            <w:tcW w:w="3097" w:type="dxa"/>
          </w:tcPr>
          <w:p w:rsidR="00CB4324" w:rsidRPr="004F042C" w:rsidRDefault="00CB4324" w:rsidP="00CB4324">
            <w:pPr>
              <w:spacing w:before="0" w:after="0"/>
              <w:rPr>
                <w:b/>
              </w:rPr>
            </w:pPr>
            <w:r w:rsidRPr="004F042C">
              <w:rPr>
                <w:b/>
              </w:rPr>
              <w:t>Type of operation:</w:t>
            </w:r>
          </w:p>
          <w:p w:rsidR="00CB4324" w:rsidRPr="004F042C" w:rsidRDefault="00CB4324" w:rsidP="00CB4324">
            <w:pPr>
              <w:spacing w:before="0" w:after="0"/>
              <w:rPr>
                <w:b/>
              </w:rPr>
            </w:pPr>
            <w:r w:rsidRPr="004F042C">
              <w:rPr>
                <w:b/>
              </w:rPr>
              <w:t>□ maintenance</w:t>
            </w:r>
          </w:p>
          <w:p w:rsidR="00CB4324" w:rsidRPr="004F042C" w:rsidRDefault="00CB4324" w:rsidP="00CB4324">
            <w:pPr>
              <w:spacing w:before="0" w:after="0"/>
              <w:rPr>
                <w:b/>
              </w:rPr>
            </w:pPr>
            <w:r w:rsidRPr="004F042C">
              <w:rPr>
                <w:b/>
              </w:rPr>
              <w:t>□ during flight</w:t>
            </w:r>
          </w:p>
          <w:p w:rsidR="00CB4324" w:rsidRPr="004F042C" w:rsidRDefault="00CB4324" w:rsidP="00CB4324">
            <w:pPr>
              <w:spacing w:before="0" w:after="0"/>
              <w:rPr>
                <w:b/>
              </w:rPr>
            </w:pPr>
            <w:r w:rsidRPr="004F042C">
              <w:rPr>
                <w:b/>
              </w:rPr>
              <w:t>□ HSE</w:t>
            </w:r>
          </w:p>
        </w:tc>
      </w:tr>
      <w:tr w:rsidR="00CB4324" w:rsidRPr="004F042C" w:rsidTr="00CB4324">
        <w:trPr>
          <w:trHeight w:val="1262"/>
        </w:trPr>
        <w:tc>
          <w:tcPr>
            <w:tcW w:w="3096" w:type="dxa"/>
          </w:tcPr>
          <w:p w:rsidR="00CB4324" w:rsidRPr="004F042C" w:rsidRDefault="00CB4324" w:rsidP="00CB4324">
            <w:pPr>
              <w:spacing w:before="0" w:after="0"/>
              <w:rPr>
                <w:b/>
              </w:rPr>
            </w:pPr>
            <w:r w:rsidRPr="004F042C">
              <w:rPr>
                <w:b/>
              </w:rPr>
              <w:t>Aircraft in question:</w:t>
            </w:r>
          </w:p>
          <w:p w:rsidR="00CB4324" w:rsidRPr="004F042C" w:rsidRDefault="00CB4324" w:rsidP="00CB4324">
            <w:pPr>
              <w:spacing w:before="0" w:after="0"/>
              <w:rPr>
                <w:b/>
              </w:rPr>
            </w:pPr>
          </w:p>
        </w:tc>
        <w:tc>
          <w:tcPr>
            <w:tcW w:w="3096" w:type="dxa"/>
          </w:tcPr>
          <w:p w:rsidR="00CB4324" w:rsidRPr="00AC7C7B" w:rsidRDefault="004F042C" w:rsidP="00CB4324">
            <w:pPr>
              <w:spacing w:before="0" w:after="0"/>
              <w:rPr>
                <w:b/>
                <w:lang w:val="fr-BE"/>
              </w:rPr>
            </w:pPr>
            <w:r w:rsidRPr="00AC7C7B">
              <w:rPr>
                <w:b/>
                <w:lang w:val="fr-BE"/>
              </w:rPr>
              <w:t xml:space="preserve">Documentation </w:t>
            </w:r>
            <w:r w:rsidR="00CB4324" w:rsidRPr="00AC7C7B">
              <w:rPr>
                <w:b/>
                <w:lang w:val="fr-BE"/>
              </w:rPr>
              <w:t>(PMV, work card, etc.)</w:t>
            </w:r>
          </w:p>
        </w:tc>
        <w:tc>
          <w:tcPr>
            <w:tcW w:w="3097" w:type="dxa"/>
          </w:tcPr>
          <w:p w:rsidR="00CB4324" w:rsidRPr="004F042C" w:rsidRDefault="00CB4324" w:rsidP="00CB4324">
            <w:pPr>
              <w:spacing w:before="0" w:after="0"/>
              <w:rPr>
                <w:b/>
              </w:rPr>
            </w:pPr>
            <w:r w:rsidRPr="004F042C">
              <w:rPr>
                <w:b/>
              </w:rPr>
              <w:t>Tools:</w:t>
            </w:r>
          </w:p>
        </w:tc>
      </w:tr>
      <w:tr w:rsidR="00CB4324" w:rsidRPr="004F042C" w:rsidTr="00CB4324">
        <w:trPr>
          <w:trHeight w:val="2684"/>
        </w:trPr>
        <w:tc>
          <w:tcPr>
            <w:tcW w:w="9289" w:type="dxa"/>
            <w:gridSpan w:val="3"/>
          </w:tcPr>
          <w:p w:rsidR="00CB4324" w:rsidRPr="004F042C" w:rsidRDefault="00CB4324" w:rsidP="00CB4324">
            <w:pPr>
              <w:spacing w:before="0" w:after="0"/>
            </w:pPr>
            <w:r w:rsidRPr="004F042C">
              <w:rPr>
                <w:b/>
              </w:rPr>
              <w:t>Description of the event:</w:t>
            </w:r>
            <w:r w:rsidRPr="004F042C">
              <w:t xml:space="preserve"> Explain how the event occurred, why it occurred and why it did not result in an accident:</w:t>
            </w:r>
          </w:p>
        </w:tc>
      </w:tr>
      <w:tr w:rsidR="00CB4324" w:rsidRPr="004F042C" w:rsidTr="00CB4324">
        <w:trPr>
          <w:trHeight w:val="3120"/>
        </w:trPr>
        <w:tc>
          <w:tcPr>
            <w:tcW w:w="9289" w:type="dxa"/>
            <w:gridSpan w:val="3"/>
          </w:tcPr>
          <w:p w:rsidR="00CB4324" w:rsidRPr="004F042C" w:rsidRDefault="00CB4324" w:rsidP="00CB4324">
            <w:r w:rsidRPr="004F042C">
              <w:t>What are your suggestions to prevent this event from re-occurring or for preventing that such an event could result in an accident?</w:t>
            </w:r>
          </w:p>
        </w:tc>
      </w:tr>
    </w:tbl>
    <w:p w:rsidR="00456AF2" w:rsidRPr="008D592A" w:rsidRDefault="00CB4324" w:rsidP="00CB4324">
      <w:pPr>
        <w:spacing w:after="0"/>
        <w:rPr>
          <w:i/>
        </w:rPr>
      </w:pPr>
      <w:r w:rsidRPr="008D592A">
        <w:rPr>
          <w:i/>
        </w:rPr>
        <w:t>TO BE FILLED OUT BY THE SAFETY MANAGER</w:t>
      </w:r>
    </w:p>
    <w:tbl>
      <w:tblPr>
        <w:tblStyle w:val="TableGrid"/>
        <w:tblW w:w="0" w:type="auto"/>
        <w:tblLook w:val="04A0" w:firstRow="1" w:lastRow="0" w:firstColumn="1" w:lastColumn="0" w:noHBand="0" w:noVBand="1"/>
      </w:tblPr>
      <w:tblGrid>
        <w:gridCol w:w="3096"/>
        <w:gridCol w:w="3096"/>
        <w:gridCol w:w="3097"/>
      </w:tblGrid>
      <w:tr w:rsidR="00CB4324" w:rsidRPr="008D592A" w:rsidTr="00CB4324">
        <w:tc>
          <w:tcPr>
            <w:tcW w:w="3096" w:type="dxa"/>
          </w:tcPr>
          <w:p w:rsidR="00CB4324" w:rsidRPr="008D592A" w:rsidRDefault="00CB4324" w:rsidP="00CB4324">
            <w:pPr>
              <w:spacing w:before="0" w:after="0"/>
            </w:pPr>
            <w:r w:rsidRPr="008D592A">
              <w:t>ADDITIONAL ANALYSIS AND COURSE OF ACTION</w:t>
            </w:r>
          </w:p>
        </w:tc>
        <w:tc>
          <w:tcPr>
            <w:tcW w:w="3096" w:type="dxa"/>
          </w:tcPr>
          <w:p w:rsidR="00CB4324" w:rsidRPr="008D592A" w:rsidRDefault="00CB4324" w:rsidP="00CB4324">
            <w:pPr>
              <w:spacing w:before="0" w:after="0"/>
            </w:pPr>
            <w:r w:rsidRPr="008D592A">
              <w:t>Validated by:</w:t>
            </w:r>
          </w:p>
        </w:tc>
        <w:tc>
          <w:tcPr>
            <w:tcW w:w="3097" w:type="dxa"/>
          </w:tcPr>
          <w:p w:rsidR="00CB4324" w:rsidRPr="008D592A" w:rsidRDefault="00CB4324" w:rsidP="00CB4324">
            <w:pPr>
              <w:spacing w:before="0" w:after="0"/>
            </w:pPr>
            <w:r w:rsidRPr="008D592A">
              <w:t>Date:</w:t>
            </w:r>
          </w:p>
        </w:tc>
      </w:tr>
      <w:tr w:rsidR="00CB4324" w:rsidRPr="008D592A" w:rsidTr="00CB4324">
        <w:trPr>
          <w:trHeight w:val="1279"/>
        </w:trPr>
        <w:tc>
          <w:tcPr>
            <w:tcW w:w="9289" w:type="dxa"/>
            <w:gridSpan w:val="3"/>
          </w:tcPr>
          <w:p w:rsidR="00CB4324" w:rsidRPr="008D592A" w:rsidRDefault="00CB4324" w:rsidP="00CB4324">
            <w:pPr>
              <w:spacing w:before="0" w:after="0"/>
            </w:pPr>
          </w:p>
        </w:tc>
      </w:tr>
      <w:tr w:rsidR="00CB4324" w:rsidRPr="008D592A" w:rsidTr="00D819B9">
        <w:tc>
          <w:tcPr>
            <w:tcW w:w="9289" w:type="dxa"/>
            <w:gridSpan w:val="3"/>
          </w:tcPr>
          <w:p w:rsidR="00CB4324" w:rsidRPr="008D592A" w:rsidRDefault="00CB4324" w:rsidP="00CB4324">
            <w:pPr>
              <w:spacing w:before="0" w:after="0"/>
            </w:pPr>
            <w:r w:rsidRPr="008D592A">
              <w:t>Processed by the Safety Action Group</w:t>
            </w:r>
          </w:p>
          <w:p w:rsidR="00CB4324" w:rsidRPr="008D592A" w:rsidRDefault="00CB4324" w:rsidP="00CB4324">
            <w:pPr>
              <w:spacing w:before="0" w:after="0"/>
            </w:pPr>
            <w:r w:rsidRPr="008D592A">
              <w:t>Date:</w:t>
            </w:r>
          </w:p>
        </w:tc>
      </w:tr>
      <w:tr w:rsidR="00CB4324" w:rsidRPr="008D592A" w:rsidTr="00CB4324">
        <w:trPr>
          <w:trHeight w:val="682"/>
        </w:trPr>
        <w:tc>
          <w:tcPr>
            <w:tcW w:w="3096" w:type="dxa"/>
          </w:tcPr>
          <w:p w:rsidR="00CB4324" w:rsidRPr="008D592A" w:rsidRDefault="00CB4324" w:rsidP="00CB4324">
            <w:pPr>
              <w:spacing w:before="0" w:after="0"/>
            </w:pPr>
            <w:r w:rsidRPr="008D592A">
              <w:t>Manager:</w:t>
            </w:r>
          </w:p>
        </w:tc>
        <w:tc>
          <w:tcPr>
            <w:tcW w:w="3096" w:type="dxa"/>
          </w:tcPr>
          <w:p w:rsidR="00CB4324" w:rsidRPr="008D592A" w:rsidRDefault="00CB4324" w:rsidP="00CB4324">
            <w:pPr>
              <w:spacing w:before="0" w:after="0"/>
            </w:pPr>
            <w:r w:rsidRPr="008D592A">
              <w:t>Open on:</w:t>
            </w:r>
          </w:p>
        </w:tc>
        <w:tc>
          <w:tcPr>
            <w:tcW w:w="3097" w:type="dxa"/>
          </w:tcPr>
          <w:p w:rsidR="00CB4324" w:rsidRPr="008D592A" w:rsidRDefault="00CB4324" w:rsidP="00CB4324">
            <w:pPr>
              <w:spacing w:before="0" w:after="0"/>
            </w:pPr>
            <w:r w:rsidRPr="008D592A">
              <w:t>Closed on:</w:t>
            </w:r>
          </w:p>
        </w:tc>
      </w:tr>
    </w:tbl>
    <w:p w:rsidR="00CB4324" w:rsidRPr="008D592A" w:rsidRDefault="00CB4324">
      <w:pPr>
        <w:spacing w:before="0" w:after="0" w:line="240" w:lineRule="auto"/>
        <w:jc w:val="left"/>
      </w:pPr>
      <w:r w:rsidRPr="008D592A">
        <w:br w:type="page"/>
      </w:r>
    </w:p>
    <w:p w:rsidR="00456AF2" w:rsidRPr="008D592A" w:rsidRDefault="00CB4324" w:rsidP="00CB4324">
      <w:pPr>
        <w:pStyle w:val="Heading2"/>
      </w:pPr>
      <w:bookmarkStart w:id="51" w:name="_Toc355773866"/>
      <w:r w:rsidRPr="008D592A">
        <w:lastRenderedPageBreak/>
        <w:t>Appendix 4 – Occurrence Follow-up Action Form</w:t>
      </w:r>
      <w:bookmarkEnd w:id="51"/>
    </w:p>
    <w:tbl>
      <w:tblPr>
        <w:tblStyle w:val="TableGrid"/>
        <w:tblW w:w="0" w:type="auto"/>
        <w:tblLook w:val="04A0" w:firstRow="1" w:lastRow="0" w:firstColumn="1" w:lastColumn="0" w:noHBand="0" w:noVBand="1"/>
      </w:tblPr>
      <w:tblGrid>
        <w:gridCol w:w="3096"/>
        <w:gridCol w:w="1548"/>
        <w:gridCol w:w="1548"/>
        <w:gridCol w:w="3097"/>
      </w:tblGrid>
      <w:tr w:rsidR="00752482" w:rsidRPr="008D592A" w:rsidTr="00752482">
        <w:tc>
          <w:tcPr>
            <w:tcW w:w="9289" w:type="dxa"/>
            <w:gridSpan w:val="4"/>
            <w:shd w:val="clear" w:color="auto" w:fill="BFBFBF" w:themeFill="background1" w:themeFillShade="BF"/>
          </w:tcPr>
          <w:p w:rsidR="00752482" w:rsidRPr="008D592A" w:rsidRDefault="00752482" w:rsidP="00752482">
            <w:pPr>
              <w:tabs>
                <w:tab w:val="left" w:pos="5730"/>
              </w:tabs>
              <w:spacing w:before="0" w:after="0"/>
              <w:jc w:val="center"/>
              <w:rPr>
                <w:b/>
              </w:rPr>
            </w:pPr>
            <w:r w:rsidRPr="008D592A">
              <w:rPr>
                <w:b/>
              </w:rPr>
              <w:t>OCCURRENCE FOLLOW-UP FORM</w:t>
            </w:r>
          </w:p>
        </w:tc>
      </w:tr>
      <w:tr w:rsidR="00CB4324" w:rsidRPr="008D592A" w:rsidTr="00CB4324">
        <w:tc>
          <w:tcPr>
            <w:tcW w:w="3096" w:type="dxa"/>
          </w:tcPr>
          <w:p w:rsidR="00CB4324" w:rsidRPr="008D592A" w:rsidRDefault="00752482" w:rsidP="00752482">
            <w:pPr>
              <w:tabs>
                <w:tab w:val="left" w:pos="5730"/>
              </w:tabs>
              <w:spacing w:before="0" w:after="0"/>
            </w:pPr>
            <w:r w:rsidRPr="008D592A">
              <w:t>Flight Occurrence Report No.:</w:t>
            </w:r>
          </w:p>
        </w:tc>
        <w:tc>
          <w:tcPr>
            <w:tcW w:w="3096" w:type="dxa"/>
            <w:gridSpan w:val="2"/>
          </w:tcPr>
          <w:p w:rsidR="00CB4324" w:rsidRPr="008D592A" w:rsidRDefault="00752482" w:rsidP="00752482">
            <w:pPr>
              <w:tabs>
                <w:tab w:val="left" w:pos="5730"/>
              </w:tabs>
              <w:spacing w:before="0" w:after="0"/>
            </w:pPr>
            <w:r w:rsidRPr="008D592A">
              <w:t>Maintenance Occurrence Report No.:</w:t>
            </w:r>
          </w:p>
        </w:tc>
        <w:tc>
          <w:tcPr>
            <w:tcW w:w="3097" w:type="dxa"/>
          </w:tcPr>
          <w:p w:rsidR="00CB4324" w:rsidRPr="008D592A" w:rsidRDefault="00752482" w:rsidP="00752482">
            <w:pPr>
              <w:tabs>
                <w:tab w:val="left" w:pos="5730"/>
              </w:tabs>
              <w:spacing w:before="0" w:after="0"/>
            </w:pPr>
            <w:r w:rsidRPr="008D592A">
              <w:t>Voluntary Occurrence Report No.:</w:t>
            </w:r>
          </w:p>
        </w:tc>
      </w:tr>
      <w:tr w:rsidR="00752482" w:rsidRPr="008D592A" w:rsidTr="00752482">
        <w:tc>
          <w:tcPr>
            <w:tcW w:w="9289" w:type="dxa"/>
            <w:gridSpan w:val="4"/>
            <w:shd w:val="clear" w:color="auto" w:fill="BFBFBF" w:themeFill="background1" w:themeFillShade="BF"/>
          </w:tcPr>
          <w:p w:rsidR="00752482" w:rsidRPr="008D592A" w:rsidRDefault="00752482" w:rsidP="00752482">
            <w:pPr>
              <w:tabs>
                <w:tab w:val="left" w:pos="5730"/>
              </w:tabs>
              <w:spacing w:before="0" w:after="0"/>
              <w:rPr>
                <w:b/>
              </w:rPr>
            </w:pPr>
            <w:r w:rsidRPr="008D592A">
              <w:rPr>
                <w:b/>
              </w:rPr>
              <w:t>1. PRELIMINARY ANALYSIS</w:t>
            </w:r>
          </w:p>
        </w:tc>
      </w:tr>
      <w:tr w:rsidR="00752482" w:rsidRPr="008D592A" w:rsidTr="00752482">
        <w:trPr>
          <w:trHeight w:val="632"/>
        </w:trPr>
        <w:tc>
          <w:tcPr>
            <w:tcW w:w="4644" w:type="dxa"/>
            <w:gridSpan w:val="2"/>
          </w:tcPr>
          <w:p w:rsidR="00752482" w:rsidRPr="008D592A" w:rsidRDefault="00752482" w:rsidP="00752482">
            <w:pPr>
              <w:tabs>
                <w:tab w:val="left" w:pos="5730"/>
              </w:tabs>
              <w:spacing w:before="0" w:after="0"/>
            </w:pPr>
            <w:r w:rsidRPr="008D592A">
              <w:t>Performed by:</w:t>
            </w:r>
          </w:p>
        </w:tc>
        <w:tc>
          <w:tcPr>
            <w:tcW w:w="4645" w:type="dxa"/>
            <w:gridSpan w:val="2"/>
          </w:tcPr>
          <w:p w:rsidR="00752482" w:rsidRPr="008D592A" w:rsidRDefault="00752482" w:rsidP="00752482">
            <w:pPr>
              <w:tabs>
                <w:tab w:val="left" w:pos="5730"/>
              </w:tabs>
              <w:spacing w:before="0" w:after="0"/>
            </w:pPr>
            <w:r w:rsidRPr="008D592A">
              <w:t>Date:</w:t>
            </w:r>
          </w:p>
        </w:tc>
      </w:tr>
      <w:tr w:rsidR="00752482" w:rsidRPr="008D592A" w:rsidTr="00D819B9">
        <w:tc>
          <w:tcPr>
            <w:tcW w:w="9289" w:type="dxa"/>
            <w:gridSpan w:val="4"/>
          </w:tcPr>
          <w:p w:rsidR="00752482" w:rsidRPr="008D592A" w:rsidRDefault="00752482" w:rsidP="00752482">
            <w:pPr>
              <w:tabs>
                <w:tab w:val="left" w:pos="5730"/>
              </w:tabs>
              <w:spacing w:before="0" w:after="0"/>
              <w:jc w:val="center"/>
              <w:rPr>
                <w:b/>
              </w:rPr>
            </w:pPr>
            <w:r w:rsidRPr="008D592A">
              <w:rPr>
                <w:b/>
              </w:rPr>
              <w:t>The occurrence (Reminder of the facts):</w:t>
            </w:r>
          </w:p>
          <w:p w:rsidR="00752482" w:rsidRPr="008D592A" w:rsidRDefault="00752482" w:rsidP="00752482">
            <w:pPr>
              <w:tabs>
                <w:tab w:val="left" w:pos="5730"/>
              </w:tabs>
              <w:spacing w:before="0" w:after="0"/>
              <w:jc w:val="center"/>
            </w:pPr>
          </w:p>
          <w:p w:rsidR="00752482" w:rsidRPr="008D592A" w:rsidRDefault="00752482" w:rsidP="00752482">
            <w:pPr>
              <w:tabs>
                <w:tab w:val="left" w:pos="5730"/>
              </w:tabs>
              <w:spacing w:before="0" w:after="0"/>
              <w:jc w:val="center"/>
            </w:pPr>
          </w:p>
          <w:p w:rsidR="00752482" w:rsidRPr="008D592A" w:rsidRDefault="00752482" w:rsidP="00752482">
            <w:pPr>
              <w:tabs>
                <w:tab w:val="left" w:pos="5730"/>
              </w:tabs>
              <w:spacing w:before="0" w:after="0"/>
              <w:jc w:val="center"/>
            </w:pPr>
          </w:p>
          <w:p w:rsidR="00752482" w:rsidRPr="008D592A" w:rsidRDefault="00752482" w:rsidP="00752482">
            <w:pPr>
              <w:tabs>
                <w:tab w:val="left" w:pos="5730"/>
              </w:tabs>
              <w:spacing w:before="0" w:after="0"/>
              <w:jc w:val="center"/>
            </w:pPr>
          </w:p>
          <w:p w:rsidR="00752482" w:rsidRPr="008D592A" w:rsidRDefault="00752482" w:rsidP="00752482">
            <w:pPr>
              <w:tabs>
                <w:tab w:val="left" w:pos="5730"/>
              </w:tabs>
              <w:spacing w:before="0" w:after="0"/>
              <w:jc w:val="center"/>
            </w:pPr>
          </w:p>
          <w:p w:rsidR="00752482" w:rsidRPr="008D592A" w:rsidRDefault="00752482" w:rsidP="00752482">
            <w:pPr>
              <w:tabs>
                <w:tab w:val="left" w:pos="5730"/>
              </w:tabs>
              <w:spacing w:before="0" w:after="0"/>
              <w:jc w:val="center"/>
            </w:pPr>
            <w:r w:rsidRPr="008D592A">
              <w:t>Reasons why the occurrence occurred - Safety barriers that failed or where inoperative:</w:t>
            </w:r>
          </w:p>
          <w:p w:rsidR="00752482" w:rsidRPr="008D592A" w:rsidRDefault="00752482" w:rsidP="00752482">
            <w:pPr>
              <w:tabs>
                <w:tab w:val="left" w:pos="5730"/>
              </w:tabs>
              <w:spacing w:before="0" w:after="0"/>
              <w:jc w:val="center"/>
            </w:pPr>
          </w:p>
          <w:p w:rsidR="00752482" w:rsidRPr="008D592A" w:rsidRDefault="00752482" w:rsidP="00752482">
            <w:pPr>
              <w:tabs>
                <w:tab w:val="left" w:pos="5730"/>
              </w:tabs>
              <w:spacing w:before="0" w:after="0"/>
              <w:jc w:val="center"/>
            </w:pPr>
          </w:p>
          <w:p w:rsidR="00752482" w:rsidRPr="008D592A" w:rsidRDefault="00752482" w:rsidP="00752482">
            <w:pPr>
              <w:tabs>
                <w:tab w:val="left" w:pos="5730"/>
              </w:tabs>
              <w:spacing w:before="0" w:after="0"/>
              <w:jc w:val="center"/>
            </w:pPr>
          </w:p>
          <w:p w:rsidR="00752482" w:rsidRPr="008D592A" w:rsidRDefault="00752482" w:rsidP="00752482">
            <w:pPr>
              <w:tabs>
                <w:tab w:val="left" w:pos="5730"/>
              </w:tabs>
              <w:spacing w:before="0" w:after="0"/>
              <w:jc w:val="center"/>
            </w:pPr>
          </w:p>
          <w:p w:rsidR="00752482" w:rsidRPr="008D592A" w:rsidRDefault="00752482" w:rsidP="00752482">
            <w:pPr>
              <w:tabs>
                <w:tab w:val="left" w:pos="5730"/>
              </w:tabs>
              <w:spacing w:before="0" w:after="0"/>
              <w:jc w:val="center"/>
            </w:pPr>
          </w:p>
          <w:p w:rsidR="00752482" w:rsidRPr="008D592A" w:rsidRDefault="00752482" w:rsidP="00752482">
            <w:pPr>
              <w:tabs>
                <w:tab w:val="left" w:pos="5730"/>
              </w:tabs>
              <w:spacing w:before="0" w:after="0"/>
              <w:jc w:val="center"/>
            </w:pPr>
          </w:p>
          <w:p w:rsidR="00752482" w:rsidRPr="008D592A" w:rsidRDefault="00752482" w:rsidP="00752482">
            <w:pPr>
              <w:tabs>
                <w:tab w:val="left" w:pos="5730"/>
              </w:tabs>
              <w:spacing w:before="0" w:after="0"/>
              <w:jc w:val="center"/>
            </w:pPr>
            <w:r w:rsidRPr="008D592A">
              <w:t>Reasons why it did not result in an accident - Safety barriers that were operative:</w:t>
            </w:r>
          </w:p>
          <w:p w:rsidR="00752482" w:rsidRPr="008D592A" w:rsidRDefault="00752482" w:rsidP="00752482">
            <w:pPr>
              <w:tabs>
                <w:tab w:val="left" w:pos="5730"/>
              </w:tabs>
              <w:spacing w:before="0" w:after="0"/>
              <w:jc w:val="center"/>
            </w:pPr>
          </w:p>
          <w:p w:rsidR="00752482" w:rsidRPr="008D592A" w:rsidRDefault="00752482" w:rsidP="00752482">
            <w:pPr>
              <w:tabs>
                <w:tab w:val="left" w:pos="5730"/>
              </w:tabs>
              <w:spacing w:before="0" w:after="0"/>
              <w:jc w:val="center"/>
            </w:pPr>
          </w:p>
          <w:p w:rsidR="00752482" w:rsidRPr="008D592A" w:rsidRDefault="00752482" w:rsidP="00752482">
            <w:pPr>
              <w:tabs>
                <w:tab w:val="left" w:pos="5730"/>
              </w:tabs>
              <w:spacing w:before="0" w:after="0"/>
              <w:jc w:val="center"/>
            </w:pPr>
          </w:p>
          <w:p w:rsidR="00752482" w:rsidRPr="008D592A" w:rsidRDefault="00752482" w:rsidP="00752482">
            <w:pPr>
              <w:tabs>
                <w:tab w:val="left" w:pos="5730"/>
              </w:tabs>
              <w:spacing w:before="0" w:after="0"/>
              <w:jc w:val="center"/>
            </w:pPr>
          </w:p>
          <w:p w:rsidR="00752482" w:rsidRPr="008D592A" w:rsidRDefault="00752482" w:rsidP="00752482">
            <w:pPr>
              <w:tabs>
                <w:tab w:val="left" w:pos="5730"/>
              </w:tabs>
              <w:spacing w:before="0" w:after="0"/>
              <w:jc w:val="center"/>
            </w:pPr>
          </w:p>
          <w:p w:rsidR="00752482" w:rsidRPr="008D592A" w:rsidRDefault="00752482" w:rsidP="00752482">
            <w:pPr>
              <w:tabs>
                <w:tab w:val="left" w:pos="5730"/>
              </w:tabs>
              <w:spacing w:before="0" w:after="0"/>
              <w:jc w:val="center"/>
            </w:pPr>
          </w:p>
          <w:p w:rsidR="00752482" w:rsidRPr="008D592A" w:rsidRDefault="00752482" w:rsidP="00752482">
            <w:pPr>
              <w:tabs>
                <w:tab w:val="left" w:pos="5730"/>
              </w:tabs>
              <w:spacing w:before="0" w:after="0"/>
            </w:pPr>
          </w:p>
        </w:tc>
      </w:tr>
      <w:tr w:rsidR="00752482" w:rsidRPr="008D592A" w:rsidTr="00752482">
        <w:tc>
          <w:tcPr>
            <w:tcW w:w="9289" w:type="dxa"/>
            <w:gridSpan w:val="4"/>
            <w:shd w:val="clear" w:color="auto" w:fill="BFBFBF" w:themeFill="background1" w:themeFillShade="BF"/>
          </w:tcPr>
          <w:p w:rsidR="00752482" w:rsidRPr="008D592A" w:rsidRDefault="00752482" w:rsidP="00752482">
            <w:pPr>
              <w:tabs>
                <w:tab w:val="left" w:pos="5730"/>
              </w:tabs>
              <w:spacing w:before="0" w:after="0"/>
              <w:jc w:val="center"/>
              <w:rPr>
                <w:b/>
              </w:rPr>
            </w:pPr>
            <w:r w:rsidRPr="008D592A">
              <w:rPr>
                <w:b/>
              </w:rPr>
              <w:t>Classification based on the Safety Risk Matrix</w:t>
            </w:r>
          </w:p>
        </w:tc>
      </w:tr>
      <w:tr w:rsidR="00CB4324" w:rsidRPr="008D592A" w:rsidTr="00752482">
        <w:trPr>
          <w:trHeight w:val="604"/>
        </w:trPr>
        <w:tc>
          <w:tcPr>
            <w:tcW w:w="3096" w:type="dxa"/>
            <w:shd w:val="clear" w:color="auto" w:fill="92D050"/>
            <w:vAlign w:val="center"/>
          </w:tcPr>
          <w:p w:rsidR="00CB4324" w:rsidRPr="008D592A" w:rsidRDefault="00752482" w:rsidP="00752482">
            <w:pPr>
              <w:tabs>
                <w:tab w:val="left" w:pos="5730"/>
              </w:tabs>
              <w:spacing w:before="0" w:after="0"/>
              <w:jc w:val="center"/>
              <w:rPr>
                <w:b/>
              </w:rPr>
            </w:pPr>
            <w:r w:rsidRPr="008D592A">
              <w:rPr>
                <w:b/>
              </w:rPr>
              <w:t>ACCEPTABLE</w:t>
            </w:r>
          </w:p>
        </w:tc>
        <w:tc>
          <w:tcPr>
            <w:tcW w:w="3096" w:type="dxa"/>
            <w:gridSpan w:val="2"/>
            <w:shd w:val="clear" w:color="auto" w:fill="FFFF00"/>
            <w:vAlign w:val="center"/>
          </w:tcPr>
          <w:p w:rsidR="00CB4324" w:rsidRPr="008D592A" w:rsidRDefault="00752482" w:rsidP="00752482">
            <w:pPr>
              <w:tabs>
                <w:tab w:val="left" w:pos="5730"/>
              </w:tabs>
              <w:spacing w:before="0" w:after="0"/>
              <w:jc w:val="center"/>
              <w:rPr>
                <w:b/>
              </w:rPr>
            </w:pPr>
            <w:r w:rsidRPr="008D592A">
              <w:rPr>
                <w:b/>
              </w:rPr>
              <w:t>TOLERABLE</w:t>
            </w:r>
          </w:p>
        </w:tc>
        <w:tc>
          <w:tcPr>
            <w:tcW w:w="3097" w:type="dxa"/>
            <w:shd w:val="clear" w:color="auto" w:fill="FF0000"/>
            <w:vAlign w:val="center"/>
          </w:tcPr>
          <w:p w:rsidR="00CB4324" w:rsidRPr="008D592A" w:rsidRDefault="00752482" w:rsidP="00752482">
            <w:pPr>
              <w:tabs>
                <w:tab w:val="left" w:pos="5730"/>
              </w:tabs>
              <w:spacing w:before="0" w:after="0"/>
              <w:jc w:val="center"/>
              <w:rPr>
                <w:b/>
              </w:rPr>
            </w:pPr>
            <w:r w:rsidRPr="008D592A">
              <w:rPr>
                <w:b/>
              </w:rPr>
              <w:t>UNACCEPTABLE</w:t>
            </w:r>
          </w:p>
        </w:tc>
      </w:tr>
      <w:tr w:rsidR="00752482" w:rsidRPr="008D592A" w:rsidTr="00752482">
        <w:tc>
          <w:tcPr>
            <w:tcW w:w="9289" w:type="dxa"/>
            <w:gridSpan w:val="4"/>
            <w:shd w:val="clear" w:color="auto" w:fill="BFBFBF" w:themeFill="background1" w:themeFillShade="BF"/>
          </w:tcPr>
          <w:p w:rsidR="00752482" w:rsidRPr="008D592A" w:rsidRDefault="00752482" w:rsidP="00752482">
            <w:pPr>
              <w:tabs>
                <w:tab w:val="left" w:pos="5730"/>
              </w:tabs>
              <w:spacing w:before="0" w:after="0"/>
            </w:pPr>
            <w:r w:rsidRPr="008D592A">
              <w:rPr>
                <w:b/>
              </w:rPr>
              <w:t>2. ADDITIONAL ANALYSIS BY THE SAFETY REVIEW BOARD or SAFETY ACTION GROUP</w:t>
            </w:r>
            <w:r w:rsidRPr="008D592A">
              <w:t xml:space="preserve"> (If the risk is not Acceptable)</w:t>
            </w:r>
          </w:p>
        </w:tc>
      </w:tr>
      <w:tr w:rsidR="00752482" w:rsidRPr="008D592A" w:rsidTr="00752482">
        <w:trPr>
          <w:trHeight w:val="2830"/>
        </w:trPr>
        <w:tc>
          <w:tcPr>
            <w:tcW w:w="9289" w:type="dxa"/>
            <w:gridSpan w:val="4"/>
          </w:tcPr>
          <w:p w:rsidR="00752482" w:rsidRPr="008D592A" w:rsidRDefault="00752482" w:rsidP="00752482">
            <w:pPr>
              <w:tabs>
                <w:tab w:val="left" w:pos="5730"/>
              </w:tabs>
              <w:spacing w:before="0" w:after="0"/>
            </w:pPr>
          </w:p>
        </w:tc>
      </w:tr>
      <w:tr w:rsidR="00752482" w:rsidRPr="008D592A" w:rsidTr="00752482">
        <w:trPr>
          <w:trHeight w:val="985"/>
        </w:trPr>
        <w:tc>
          <w:tcPr>
            <w:tcW w:w="4644" w:type="dxa"/>
            <w:gridSpan w:val="2"/>
          </w:tcPr>
          <w:p w:rsidR="00752482" w:rsidRPr="008D592A" w:rsidRDefault="00752482" w:rsidP="00752482">
            <w:pPr>
              <w:tabs>
                <w:tab w:val="left" w:pos="5730"/>
              </w:tabs>
              <w:spacing w:before="0" w:after="0"/>
            </w:pPr>
            <w:r w:rsidRPr="008D592A">
              <w:t>Validated by:</w:t>
            </w:r>
          </w:p>
        </w:tc>
        <w:tc>
          <w:tcPr>
            <w:tcW w:w="4645" w:type="dxa"/>
            <w:gridSpan w:val="2"/>
          </w:tcPr>
          <w:p w:rsidR="00752482" w:rsidRPr="008D592A" w:rsidRDefault="00752482" w:rsidP="00752482">
            <w:pPr>
              <w:tabs>
                <w:tab w:val="left" w:pos="5730"/>
              </w:tabs>
              <w:spacing w:before="0" w:after="0"/>
            </w:pPr>
            <w:r w:rsidRPr="008D592A">
              <w:t>Date:</w:t>
            </w:r>
          </w:p>
        </w:tc>
      </w:tr>
    </w:tbl>
    <w:p w:rsidR="00773B70" w:rsidRPr="008D592A" w:rsidRDefault="00773B70" w:rsidP="001A25AA">
      <w:pPr>
        <w:tabs>
          <w:tab w:val="left" w:pos="5730"/>
        </w:tabs>
      </w:pPr>
    </w:p>
    <w:p w:rsidR="00CB4324" w:rsidRPr="008D592A" w:rsidRDefault="00752482" w:rsidP="00752482">
      <w:pPr>
        <w:tabs>
          <w:tab w:val="left" w:pos="5730"/>
        </w:tabs>
        <w:jc w:val="center"/>
        <w:rPr>
          <w:b/>
        </w:rPr>
      </w:pPr>
      <w:r w:rsidRPr="008D592A">
        <w:rPr>
          <w:b/>
        </w:rPr>
        <w:lastRenderedPageBreak/>
        <w:t>Appendix 4 – Occurrence Follow-up Action Form (Cont’d)</w:t>
      </w:r>
    </w:p>
    <w:tbl>
      <w:tblPr>
        <w:tblStyle w:val="TableGrid"/>
        <w:tblW w:w="0" w:type="auto"/>
        <w:tblLayout w:type="fixed"/>
        <w:tblLook w:val="04A0" w:firstRow="1" w:lastRow="0" w:firstColumn="1" w:lastColumn="0" w:noHBand="0" w:noVBand="1"/>
      </w:tblPr>
      <w:tblGrid>
        <w:gridCol w:w="1384"/>
        <w:gridCol w:w="1712"/>
        <w:gridCol w:w="840"/>
        <w:gridCol w:w="1134"/>
        <w:gridCol w:w="992"/>
        <w:gridCol w:w="130"/>
        <w:gridCol w:w="862"/>
        <w:gridCol w:w="2235"/>
      </w:tblGrid>
      <w:tr w:rsidR="00752482" w:rsidRPr="008D592A" w:rsidTr="00752482">
        <w:tc>
          <w:tcPr>
            <w:tcW w:w="9289" w:type="dxa"/>
            <w:gridSpan w:val="8"/>
            <w:shd w:val="clear" w:color="auto" w:fill="BFBFBF" w:themeFill="background1" w:themeFillShade="BF"/>
          </w:tcPr>
          <w:p w:rsidR="00752482" w:rsidRPr="008D592A" w:rsidRDefault="00752482" w:rsidP="00752482">
            <w:pPr>
              <w:tabs>
                <w:tab w:val="left" w:pos="5730"/>
              </w:tabs>
              <w:spacing w:before="0" w:after="0"/>
              <w:rPr>
                <w:b/>
              </w:rPr>
            </w:pPr>
            <w:r w:rsidRPr="008D592A">
              <w:rPr>
                <w:b/>
              </w:rPr>
              <w:t>3. CORRECTIVE ACTIONS</w:t>
            </w:r>
          </w:p>
        </w:tc>
      </w:tr>
      <w:tr w:rsidR="00752482" w:rsidRPr="008D592A" w:rsidTr="00752482">
        <w:tc>
          <w:tcPr>
            <w:tcW w:w="1384" w:type="dxa"/>
          </w:tcPr>
          <w:p w:rsidR="00752482" w:rsidRPr="008D592A" w:rsidRDefault="00752482" w:rsidP="00752482">
            <w:pPr>
              <w:tabs>
                <w:tab w:val="left" w:pos="5730"/>
              </w:tabs>
              <w:spacing w:before="0" w:after="0"/>
            </w:pPr>
            <w:r w:rsidRPr="008D592A">
              <w:t>Action No.</w:t>
            </w:r>
          </w:p>
        </w:tc>
        <w:tc>
          <w:tcPr>
            <w:tcW w:w="2552" w:type="dxa"/>
            <w:gridSpan w:val="2"/>
          </w:tcPr>
          <w:p w:rsidR="00752482" w:rsidRPr="008D592A" w:rsidRDefault="00752482" w:rsidP="00752482">
            <w:pPr>
              <w:tabs>
                <w:tab w:val="left" w:pos="5730"/>
              </w:tabs>
              <w:spacing w:before="0" w:after="0"/>
            </w:pPr>
            <w:r w:rsidRPr="008D592A">
              <w:t>ACTION</w:t>
            </w:r>
          </w:p>
        </w:tc>
        <w:tc>
          <w:tcPr>
            <w:tcW w:w="1134" w:type="dxa"/>
          </w:tcPr>
          <w:p w:rsidR="00752482" w:rsidRPr="008D592A" w:rsidRDefault="00752482" w:rsidP="00752482">
            <w:pPr>
              <w:tabs>
                <w:tab w:val="left" w:pos="5730"/>
              </w:tabs>
              <w:spacing w:before="0" w:after="0"/>
            </w:pPr>
            <w:r w:rsidRPr="008D592A">
              <w:t>Manager</w:t>
            </w:r>
          </w:p>
        </w:tc>
        <w:tc>
          <w:tcPr>
            <w:tcW w:w="992" w:type="dxa"/>
          </w:tcPr>
          <w:p w:rsidR="00752482" w:rsidRPr="008D592A" w:rsidRDefault="00752482" w:rsidP="00752482">
            <w:pPr>
              <w:tabs>
                <w:tab w:val="left" w:pos="5730"/>
              </w:tabs>
              <w:spacing w:before="0" w:after="0"/>
            </w:pPr>
            <w:r w:rsidRPr="008D592A">
              <w:t>Started</w:t>
            </w:r>
          </w:p>
        </w:tc>
        <w:tc>
          <w:tcPr>
            <w:tcW w:w="992" w:type="dxa"/>
            <w:gridSpan w:val="2"/>
          </w:tcPr>
          <w:p w:rsidR="00752482" w:rsidRPr="008D592A" w:rsidRDefault="00752482" w:rsidP="00752482">
            <w:pPr>
              <w:tabs>
                <w:tab w:val="left" w:pos="5730"/>
              </w:tabs>
              <w:spacing w:before="0" w:after="0"/>
            </w:pPr>
            <w:r w:rsidRPr="008D592A">
              <w:t>Closed</w:t>
            </w:r>
          </w:p>
        </w:tc>
        <w:tc>
          <w:tcPr>
            <w:tcW w:w="2235" w:type="dxa"/>
          </w:tcPr>
          <w:p w:rsidR="00752482" w:rsidRPr="008D592A" w:rsidRDefault="00752482" w:rsidP="00752482">
            <w:pPr>
              <w:tabs>
                <w:tab w:val="left" w:pos="5730"/>
              </w:tabs>
              <w:spacing w:before="0" w:after="0"/>
            </w:pPr>
            <w:r w:rsidRPr="008D592A">
              <w:t>Comment</w:t>
            </w:r>
          </w:p>
        </w:tc>
      </w:tr>
      <w:tr w:rsidR="00752482" w:rsidRPr="008D592A" w:rsidTr="00752482">
        <w:trPr>
          <w:trHeight w:val="10358"/>
        </w:trPr>
        <w:tc>
          <w:tcPr>
            <w:tcW w:w="1384" w:type="dxa"/>
          </w:tcPr>
          <w:p w:rsidR="00752482" w:rsidRPr="008D592A" w:rsidRDefault="00752482" w:rsidP="00752482">
            <w:pPr>
              <w:tabs>
                <w:tab w:val="left" w:pos="5730"/>
              </w:tabs>
              <w:spacing w:before="0" w:after="0"/>
            </w:pPr>
          </w:p>
        </w:tc>
        <w:tc>
          <w:tcPr>
            <w:tcW w:w="2552" w:type="dxa"/>
            <w:gridSpan w:val="2"/>
          </w:tcPr>
          <w:p w:rsidR="00752482" w:rsidRPr="008D592A" w:rsidRDefault="00752482" w:rsidP="00752482">
            <w:pPr>
              <w:tabs>
                <w:tab w:val="left" w:pos="5730"/>
              </w:tabs>
              <w:spacing w:before="0" w:after="0"/>
            </w:pPr>
          </w:p>
        </w:tc>
        <w:tc>
          <w:tcPr>
            <w:tcW w:w="1134" w:type="dxa"/>
          </w:tcPr>
          <w:p w:rsidR="00752482" w:rsidRPr="008D592A" w:rsidRDefault="00752482" w:rsidP="00752482">
            <w:pPr>
              <w:tabs>
                <w:tab w:val="left" w:pos="5730"/>
              </w:tabs>
              <w:spacing w:before="0" w:after="0"/>
            </w:pPr>
          </w:p>
        </w:tc>
        <w:tc>
          <w:tcPr>
            <w:tcW w:w="992" w:type="dxa"/>
          </w:tcPr>
          <w:p w:rsidR="00752482" w:rsidRPr="008D592A" w:rsidRDefault="00752482" w:rsidP="00752482">
            <w:pPr>
              <w:tabs>
                <w:tab w:val="left" w:pos="5730"/>
              </w:tabs>
              <w:spacing w:before="0" w:after="0"/>
            </w:pPr>
          </w:p>
        </w:tc>
        <w:tc>
          <w:tcPr>
            <w:tcW w:w="992" w:type="dxa"/>
            <w:gridSpan w:val="2"/>
          </w:tcPr>
          <w:p w:rsidR="00752482" w:rsidRPr="008D592A" w:rsidRDefault="00752482" w:rsidP="00752482">
            <w:pPr>
              <w:tabs>
                <w:tab w:val="left" w:pos="5730"/>
              </w:tabs>
              <w:spacing w:before="0" w:after="0"/>
            </w:pPr>
          </w:p>
        </w:tc>
        <w:tc>
          <w:tcPr>
            <w:tcW w:w="2235" w:type="dxa"/>
          </w:tcPr>
          <w:p w:rsidR="00752482" w:rsidRPr="008D592A" w:rsidRDefault="00752482" w:rsidP="00752482">
            <w:pPr>
              <w:tabs>
                <w:tab w:val="left" w:pos="5730"/>
              </w:tabs>
              <w:spacing w:before="0" w:after="0"/>
            </w:pPr>
          </w:p>
        </w:tc>
      </w:tr>
      <w:tr w:rsidR="00752482" w:rsidRPr="008D592A" w:rsidTr="00752482">
        <w:tc>
          <w:tcPr>
            <w:tcW w:w="9289" w:type="dxa"/>
            <w:gridSpan w:val="8"/>
            <w:shd w:val="clear" w:color="auto" w:fill="BFBFBF" w:themeFill="background1" w:themeFillShade="BF"/>
          </w:tcPr>
          <w:p w:rsidR="00752482" w:rsidRPr="008D592A" w:rsidRDefault="00752482" w:rsidP="00752482">
            <w:pPr>
              <w:tabs>
                <w:tab w:val="left" w:pos="5730"/>
              </w:tabs>
              <w:spacing w:before="0" w:after="0"/>
              <w:rPr>
                <w:b/>
              </w:rPr>
            </w:pPr>
            <w:r w:rsidRPr="008D592A">
              <w:rPr>
                <w:b/>
              </w:rPr>
              <w:t>4. CLOSING THE EVENT</w:t>
            </w:r>
          </w:p>
        </w:tc>
      </w:tr>
      <w:tr w:rsidR="00752482" w:rsidRPr="008D592A" w:rsidTr="00752482">
        <w:trPr>
          <w:trHeight w:val="699"/>
        </w:trPr>
        <w:tc>
          <w:tcPr>
            <w:tcW w:w="9289" w:type="dxa"/>
            <w:gridSpan w:val="8"/>
          </w:tcPr>
          <w:p w:rsidR="00752482" w:rsidRPr="008D592A" w:rsidRDefault="00752482" w:rsidP="00752482">
            <w:pPr>
              <w:tabs>
                <w:tab w:val="left" w:pos="5730"/>
              </w:tabs>
              <w:spacing w:before="0" w:after="0"/>
            </w:pPr>
            <w:r w:rsidRPr="008D592A">
              <w:t>Feedback transmitted to the personnel concerned on:</w:t>
            </w:r>
          </w:p>
        </w:tc>
      </w:tr>
      <w:tr w:rsidR="00752482" w:rsidRPr="008D592A" w:rsidTr="00752482">
        <w:trPr>
          <w:trHeight w:val="985"/>
        </w:trPr>
        <w:tc>
          <w:tcPr>
            <w:tcW w:w="3096" w:type="dxa"/>
            <w:gridSpan w:val="2"/>
          </w:tcPr>
          <w:p w:rsidR="00752482" w:rsidRPr="008D592A" w:rsidRDefault="00752482" w:rsidP="00752482">
            <w:pPr>
              <w:tabs>
                <w:tab w:val="left" w:pos="5730"/>
              </w:tabs>
              <w:spacing w:before="0" w:after="0"/>
            </w:pPr>
            <w:r w:rsidRPr="008D592A">
              <w:t>MANAGER:</w:t>
            </w:r>
          </w:p>
        </w:tc>
        <w:tc>
          <w:tcPr>
            <w:tcW w:w="3096" w:type="dxa"/>
            <w:gridSpan w:val="4"/>
          </w:tcPr>
          <w:p w:rsidR="00752482" w:rsidRPr="008D592A" w:rsidRDefault="00752482" w:rsidP="00752482">
            <w:pPr>
              <w:tabs>
                <w:tab w:val="left" w:pos="5730"/>
              </w:tabs>
              <w:spacing w:before="0" w:after="0"/>
            </w:pPr>
            <w:r w:rsidRPr="008D592A">
              <w:t>SIGNATURE:</w:t>
            </w:r>
          </w:p>
        </w:tc>
        <w:tc>
          <w:tcPr>
            <w:tcW w:w="3097" w:type="dxa"/>
            <w:gridSpan w:val="2"/>
          </w:tcPr>
          <w:p w:rsidR="00752482" w:rsidRPr="008D592A" w:rsidRDefault="00752482" w:rsidP="00752482">
            <w:pPr>
              <w:tabs>
                <w:tab w:val="left" w:pos="5730"/>
              </w:tabs>
              <w:spacing w:before="0" w:after="0"/>
            </w:pPr>
            <w:r w:rsidRPr="008D592A">
              <w:t>DATE:</w:t>
            </w:r>
          </w:p>
        </w:tc>
      </w:tr>
    </w:tbl>
    <w:p w:rsidR="00CB4324" w:rsidRPr="008D592A" w:rsidRDefault="00CB4324" w:rsidP="001A25AA">
      <w:pPr>
        <w:tabs>
          <w:tab w:val="left" w:pos="5730"/>
        </w:tabs>
      </w:pPr>
    </w:p>
    <w:p w:rsidR="009A469A" w:rsidRPr="008D592A" w:rsidRDefault="009A469A">
      <w:pPr>
        <w:spacing w:before="0" w:after="0" w:line="240" w:lineRule="auto"/>
        <w:jc w:val="left"/>
      </w:pPr>
      <w:r w:rsidRPr="008D592A">
        <w:br w:type="page"/>
      </w:r>
    </w:p>
    <w:p w:rsidR="00BB7F19" w:rsidRPr="008D592A" w:rsidRDefault="00BB7F19">
      <w:pPr>
        <w:spacing w:before="0" w:after="0" w:line="240" w:lineRule="auto"/>
        <w:jc w:val="left"/>
        <w:sectPr w:rsidR="00BB7F19" w:rsidRPr="008D592A" w:rsidSect="007128A3">
          <w:headerReference w:type="even" r:id="rId21"/>
          <w:headerReference w:type="default" r:id="rId22"/>
          <w:footerReference w:type="default" r:id="rId23"/>
          <w:headerReference w:type="first" r:id="rId24"/>
          <w:pgSz w:w="11907" w:h="16839"/>
          <w:pgMar w:top="1560" w:right="1417" w:bottom="993" w:left="1276" w:header="720" w:footer="310" w:gutter="0"/>
          <w:cols w:space="720"/>
          <w:docGrid w:linePitch="326"/>
        </w:sectPr>
      </w:pPr>
    </w:p>
    <w:p w:rsidR="00CB4324" w:rsidRPr="008D592A" w:rsidRDefault="00BB7F19" w:rsidP="008A6E87">
      <w:pPr>
        <w:pStyle w:val="Heading2"/>
      </w:pPr>
      <w:bookmarkStart w:id="52" w:name="_Toc355773867"/>
      <w:r w:rsidRPr="008D592A">
        <w:lastRenderedPageBreak/>
        <w:t>Appendix 5 – Safety Study Support Form</w:t>
      </w:r>
      <w:bookmarkEnd w:id="52"/>
    </w:p>
    <w:p w:rsidR="008A6E87" w:rsidRPr="008D592A" w:rsidRDefault="008A6E87" w:rsidP="008A6E87">
      <w:pPr>
        <w:pStyle w:val="Text2"/>
      </w:pPr>
    </w:p>
    <w:tbl>
      <w:tblPr>
        <w:tblStyle w:val="TableGrid"/>
        <w:tblW w:w="14992" w:type="dxa"/>
        <w:tblLayout w:type="fixed"/>
        <w:tblLook w:val="04A0" w:firstRow="1" w:lastRow="0" w:firstColumn="1" w:lastColumn="0" w:noHBand="0" w:noVBand="1"/>
      </w:tblPr>
      <w:tblGrid>
        <w:gridCol w:w="1242"/>
        <w:gridCol w:w="1011"/>
        <w:gridCol w:w="1313"/>
        <w:gridCol w:w="1078"/>
        <w:gridCol w:w="709"/>
        <w:gridCol w:w="1843"/>
        <w:gridCol w:w="850"/>
        <w:gridCol w:w="1134"/>
        <w:gridCol w:w="709"/>
        <w:gridCol w:w="1418"/>
        <w:gridCol w:w="1275"/>
        <w:gridCol w:w="2410"/>
      </w:tblGrid>
      <w:tr w:rsidR="004C19C8" w:rsidRPr="008D592A" w:rsidTr="00E76753">
        <w:trPr>
          <w:gridAfter w:val="7"/>
          <w:wAfter w:w="9639" w:type="dxa"/>
        </w:trPr>
        <w:tc>
          <w:tcPr>
            <w:tcW w:w="2253" w:type="dxa"/>
            <w:gridSpan w:val="2"/>
            <w:shd w:val="clear" w:color="auto" w:fill="DAEEF3" w:themeFill="accent5" w:themeFillTint="33"/>
          </w:tcPr>
          <w:p w:rsidR="004C19C8" w:rsidRPr="008D592A" w:rsidRDefault="004C19C8" w:rsidP="001A25AA">
            <w:pPr>
              <w:tabs>
                <w:tab w:val="left" w:pos="5730"/>
              </w:tabs>
              <w:rPr>
                <w:b/>
              </w:rPr>
            </w:pPr>
            <w:r w:rsidRPr="008D592A">
              <w:rPr>
                <w:b/>
              </w:rPr>
              <w:t>Study Title</w:t>
            </w:r>
          </w:p>
        </w:tc>
        <w:tc>
          <w:tcPr>
            <w:tcW w:w="3100" w:type="dxa"/>
            <w:gridSpan w:val="3"/>
            <w:shd w:val="clear" w:color="auto" w:fill="auto"/>
          </w:tcPr>
          <w:p w:rsidR="004C19C8" w:rsidRPr="008D592A" w:rsidRDefault="004C19C8" w:rsidP="001A25AA">
            <w:pPr>
              <w:tabs>
                <w:tab w:val="left" w:pos="5730"/>
              </w:tabs>
              <w:rPr>
                <w:b/>
              </w:rPr>
            </w:pPr>
          </w:p>
        </w:tc>
      </w:tr>
      <w:tr w:rsidR="004C19C8" w:rsidRPr="008D592A" w:rsidTr="00E76753">
        <w:trPr>
          <w:gridAfter w:val="7"/>
          <w:wAfter w:w="9639" w:type="dxa"/>
        </w:trPr>
        <w:tc>
          <w:tcPr>
            <w:tcW w:w="2253" w:type="dxa"/>
            <w:gridSpan w:val="2"/>
            <w:shd w:val="clear" w:color="auto" w:fill="auto"/>
          </w:tcPr>
          <w:p w:rsidR="004C19C8" w:rsidRPr="008D592A" w:rsidRDefault="004C19C8" w:rsidP="001A25AA">
            <w:pPr>
              <w:tabs>
                <w:tab w:val="left" w:pos="5730"/>
              </w:tabs>
            </w:pPr>
            <w:r w:rsidRPr="008D592A">
              <w:t xml:space="preserve">Assessed by: </w:t>
            </w:r>
          </w:p>
        </w:tc>
        <w:tc>
          <w:tcPr>
            <w:tcW w:w="3100" w:type="dxa"/>
            <w:gridSpan w:val="3"/>
            <w:shd w:val="clear" w:color="auto" w:fill="auto"/>
          </w:tcPr>
          <w:p w:rsidR="004C19C8" w:rsidRPr="008D592A" w:rsidRDefault="004C19C8" w:rsidP="001A25AA">
            <w:pPr>
              <w:tabs>
                <w:tab w:val="left" w:pos="5730"/>
              </w:tabs>
            </w:pPr>
          </w:p>
        </w:tc>
      </w:tr>
      <w:tr w:rsidR="004C19C8" w:rsidRPr="008D592A" w:rsidTr="00E76753">
        <w:tc>
          <w:tcPr>
            <w:tcW w:w="1242" w:type="dxa"/>
            <w:shd w:val="clear" w:color="auto" w:fill="auto"/>
          </w:tcPr>
          <w:p w:rsidR="004C19C8" w:rsidRPr="008D592A" w:rsidRDefault="004C19C8" w:rsidP="001A25AA">
            <w:pPr>
              <w:tabs>
                <w:tab w:val="left" w:pos="5730"/>
              </w:tabs>
            </w:pPr>
            <w:r w:rsidRPr="008D592A">
              <w:t>Revised on (date)</w:t>
            </w:r>
          </w:p>
        </w:tc>
        <w:tc>
          <w:tcPr>
            <w:tcW w:w="1011" w:type="dxa"/>
            <w:shd w:val="clear" w:color="auto" w:fill="auto"/>
          </w:tcPr>
          <w:p w:rsidR="004C19C8" w:rsidRPr="008D592A" w:rsidRDefault="004C19C8" w:rsidP="001A25AA">
            <w:pPr>
              <w:tabs>
                <w:tab w:val="left" w:pos="5730"/>
              </w:tabs>
              <w:rPr>
                <w:b/>
              </w:rPr>
            </w:pPr>
            <w:r w:rsidRPr="008D592A">
              <w:rPr>
                <w:b/>
              </w:rPr>
              <w:t>Hazard</w:t>
            </w:r>
          </w:p>
        </w:tc>
        <w:tc>
          <w:tcPr>
            <w:tcW w:w="1313" w:type="dxa"/>
            <w:shd w:val="clear" w:color="auto" w:fill="auto"/>
          </w:tcPr>
          <w:p w:rsidR="004C19C8" w:rsidRPr="008D592A" w:rsidRDefault="004C19C8" w:rsidP="001A25AA">
            <w:pPr>
              <w:tabs>
                <w:tab w:val="left" w:pos="5730"/>
              </w:tabs>
            </w:pPr>
            <w:r w:rsidRPr="008D592A">
              <w:t>Likelihood</w:t>
            </w:r>
          </w:p>
        </w:tc>
        <w:tc>
          <w:tcPr>
            <w:tcW w:w="1078" w:type="dxa"/>
            <w:shd w:val="clear" w:color="auto" w:fill="auto"/>
          </w:tcPr>
          <w:p w:rsidR="004C19C8" w:rsidRPr="008D592A" w:rsidRDefault="004C19C8" w:rsidP="001A25AA">
            <w:pPr>
              <w:tabs>
                <w:tab w:val="left" w:pos="5730"/>
              </w:tabs>
            </w:pPr>
            <w:r w:rsidRPr="008D592A">
              <w:t>Severity</w:t>
            </w:r>
          </w:p>
        </w:tc>
        <w:tc>
          <w:tcPr>
            <w:tcW w:w="709" w:type="dxa"/>
          </w:tcPr>
          <w:p w:rsidR="004C19C8" w:rsidRPr="008D592A" w:rsidRDefault="004C19C8" w:rsidP="001A25AA">
            <w:pPr>
              <w:tabs>
                <w:tab w:val="left" w:pos="5730"/>
              </w:tabs>
              <w:rPr>
                <w:b/>
              </w:rPr>
            </w:pPr>
            <w:r w:rsidRPr="008D592A">
              <w:rPr>
                <w:b/>
              </w:rPr>
              <w:t>Risk</w:t>
            </w:r>
          </w:p>
        </w:tc>
        <w:tc>
          <w:tcPr>
            <w:tcW w:w="1843" w:type="dxa"/>
            <w:shd w:val="clear" w:color="auto" w:fill="auto"/>
          </w:tcPr>
          <w:p w:rsidR="004C19C8" w:rsidRPr="008D592A" w:rsidRDefault="004C19C8" w:rsidP="005C414A">
            <w:pPr>
              <w:tabs>
                <w:tab w:val="left" w:pos="5730"/>
              </w:tabs>
              <w:rPr>
                <w:b/>
              </w:rPr>
            </w:pPr>
            <w:r w:rsidRPr="008D592A">
              <w:rPr>
                <w:b/>
              </w:rPr>
              <w:t>Risk Controls</w:t>
            </w:r>
            <w:r w:rsidR="009A469A" w:rsidRPr="008D592A">
              <w:rPr>
                <w:b/>
              </w:rPr>
              <w:t xml:space="preserve"> </w:t>
            </w:r>
            <w:r w:rsidRPr="008D592A">
              <w:rPr>
                <w:b/>
              </w:rPr>
              <w:t>(Defences)</w:t>
            </w:r>
          </w:p>
        </w:tc>
        <w:tc>
          <w:tcPr>
            <w:tcW w:w="850" w:type="dxa"/>
            <w:shd w:val="clear" w:color="auto" w:fill="auto"/>
          </w:tcPr>
          <w:p w:rsidR="004C19C8" w:rsidRPr="008D592A" w:rsidRDefault="004C19C8" w:rsidP="008A6E87">
            <w:pPr>
              <w:tabs>
                <w:tab w:val="left" w:pos="5730"/>
              </w:tabs>
            </w:pPr>
            <w:r w:rsidRPr="008D592A">
              <w:t>Likel.</w:t>
            </w:r>
          </w:p>
        </w:tc>
        <w:tc>
          <w:tcPr>
            <w:tcW w:w="1134" w:type="dxa"/>
            <w:shd w:val="clear" w:color="auto" w:fill="auto"/>
          </w:tcPr>
          <w:p w:rsidR="004C19C8" w:rsidRPr="008D592A" w:rsidRDefault="004C19C8" w:rsidP="001A25AA">
            <w:pPr>
              <w:tabs>
                <w:tab w:val="left" w:pos="5730"/>
              </w:tabs>
            </w:pPr>
            <w:r w:rsidRPr="008D592A">
              <w:t>Severity</w:t>
            </w:r>
          </w:p>
        </w:tc>
        <w:tc>
          <w:tcPr>
            <w:tcW w:w="709" w:type="dxa"/>
            <w:shd w:val="clear" w:color="auto" w:fill="auto"/>
          </w:tcPr>
          <w:p w:rsidR="004C19C8" w:rsidRPr="008D592A" w:rsidRDefault="004C19C8" w:rsidP="008A6E87">
            <w:pPr>
              <w:tabs>
                <w:tab w:val="left" w:pos="5730"/>
              </w:tabs>
            </w:pPr>
            <w:r w:rsidRPr="008D592A">
              <w:t xml:space="preserve">Risk </w:t>
            </w:r>
          </w:p>
        </w:tc>
        <w:tc>
          <w:tcPr>
            <w:tcW w:w="1418" w:type="dxa"/>
            <w:shd w:val="clear" w:color="auto" w:fill="auto"/>
          </w:tcPr>
          <w:p w:rsidR="004C19C8" w:rsidRPr="008D592A" w:rsidRDefault="004C19C8" w:rsidP="001A25AA">
            <w:pPr>
              <w:tabs>
                <w:tab w:val="left" w:pos="5730"/>
              </w:tabs>
            </w:pPr>
            <w:r w:rsidRPr="008D592A">
              <w:t>RC in place on (date)</w:t>
            </w:r>
          </w:p>
        </w:tc>
        <w:tc>
          <w:tcPr>
            <w:tcW w:w="1275" w:type="dxa"/>
            <w:shd w:val="clear" w:color="auto" w:fill="auto"/>
          </w:tcPr>
          <w:p w:rsidR="004C19C8" w:rsidRPr="008D592A" w:rsidRDefault="004C19C8" w:rsidP="001A25AA">
            <w:pPr>
              <w:tabs>
                <w:tab w:val="left" w:pos="5730"/>
              </w:tabs>
            </w:pPr>
            <w:r w:rsidRPr="008D592A">
              <w:t>Doc.</w:t>
            </w:r>
          </w:p>
          <w:p w:rsidR="004C19C8" w:rsidRPr="008D592A" w:rsidRDefault="004C19C8" w:rsidP="001A25AA">
            <w:pPr>
              <w:tabs>
                <w:tab w:val="left" w:pos="5730"/>
              </w:tabs>
            </w:pPr>
            <w:r w:rsidRPr="008D592A">
              <w:t>Reference</w:t>
            </w:r>
          </w:p>
        </w:tc>
        <w:tc>
          <w:tcPr>
            <w:tcW w:w="2410" w:type="dxa"/>
            <w:shd w:val="clear" w:color="auto" w:fill="auto"/>
          </w:tcPr>
          <w:p w:rsidR="004C19C8" w:rsidRPr="008D592A" w:rsidRDefault="009A469A" w:rsidP="001A25AA">
            <w:pPr>
              <w:tabs>
                <w:tab w:val="left" w:pos="5730"/>
              </w:tabs>
            </w:pPr>
            <w:r w:rsidRPr="008D592A">
              <w:t>Additional Measures or</w:t>
            </w:r>
            <w:r w:rsidR="004C19C8" w:rsidRPr="008D592A">
              <w:t xml:space="preserve"> Comments</w:t>
            </w:r>
          </w:p>
        </w:tc>
      </w:tr>
      <w:tr w:rsidR="004C19C8" w:rsidRPr="008D592A" w:rsidTr="00E76753">
        <w:trPr>
          <w:trHeight w:val="450"/>
        </w:trPr>
        <w:tc>
          <w:tcPr>
            <w:tcW w:w="1242" w:type="dxa"/>
            <w:shd w:val="clear" w:color="auto" w:fill="auto"/>
          </w:tcPr>
          <w:p w:rsidR="004C19C8" w:rsidRPr="008D592A" w:rsidRDefault="004C19C8" w:rsidP="001A25AA">
            <w:pPr>
              <w:tabs>
                <w:tab w:val="left" w:pos="5730"/>
              </w:tabs>
            </w:pPr>
          </w:p>
        </w:tc>
        <w:tc>
          <w:tcPr>
            <w:tcW w:w="1011" w:type="dxa"/>
            <w:shd w:val="clear" w:color="auto" w:fill="auto"/>
          </w:tcPr>
          <w:p w:rsidR="004C19C8" w:rsidRPr="008D592A" w:rsidRDefault="004C19C8" w:rsidP="001A25AA">
            <w:pPr>
              <w:tabs>
                <w:tab w:val="left" w:pos="5730"/>
              </w:tabs>
            </w:pPr>
          </w:p>
        </w:tc>
        <w:tc>
          <w:tcPr>
            <w:tcW w:w="1313" w:type="dxa"/>
            <w:shd w:val="clear" w:color="auto" w:fill="auto"/>
          </w:tcPr>
          <w:p w:rsidR="004C19C8" w:rsidRPr="008D592A" w:rsidRDefault="004C19C8" w:rsidP="001A25AA">
            <w:pPr>
              <w:tabs>
                <w:tab w:val="left" w:pos="5730"/>
              </w:tabs>
            </w:pPr>
          </w:p>
        </w:tc>
        <w:tc>
          <w:tcPr>
            <w:tcW w:w="1078" w:type="dxa"/>
            <w:shd w:val="clear" w:color="auto" w:fill="auto"/>
          </w:tcPr>
          <w:p w:rsidR="004C19C8" w:rsidRPr="008D592A" w:rsidRDefault="004C19C8" w:rsidP="001A25AA">
            <w:pPr>
              <w:tabs>
                <w:tab w:val="left" w:pos="5730"/>
              </w:tabs>
            </w:pPr>
          </w:p>
        </w:tc>
        <w:tc>
          <w:tcPr>
            <w:tcW w:w="709" w:type="dxa"/>
          </w:tcPr>
          <w:p w:rsidR="004C19C8" w:rsidRPr="008D592A" w:rsidRDefault="004C19C8" w:rsidP="001A25AA">
            <w:pPr>
              <w:tabs>
                <w:tab w:val="left" w:pos="5730"/>
              </w:tabs>
            </w:pPr>
          </w:p>
        </w:tc>
        <w:tc>
          <w:tcPr>
            <w:tcW w:w="1843" w:type="dxa"/>
            <w:shd w:val="clear" w:color="auto" w:fill="auto"/>
          </w:tcPr>
          <w:p w:rsidR="004C19C8" w:rsidRPr="008D592A" w:rsidRDefault="004C19C8" w:rsidP="001A25AA">
            <w:pPr>
              <w:tabs>
                <w:tab w:val="left" w:pos="5730"/>
              </w:tabs>
            </w:pPr>
          </w:p>
        </w:tc>
        <w:tc>
          <w:tcPr>
            <w:tcW w:w="850" w:type="dxa"/>
            <w:shd w:val="clear" w:color="auto" w:fill="auto"/>
          </w:tcPr>
          <w:p w:rsidR="004C19C8" w:rsidRPr="008D592A" w:rsidRDefault="004C19C8" w:rsidP="001A25AA">
            <w:pPr>
              <w:tabs>
                <w:tab w:val="left" w:pos="5730"/>
              </w:tabs>
            </w:pPr>
          </w:p>
        </w:tc>
        <w:tc>
          <w:tcPr>
            <w:tcW w:w="1134" w:type="dxa"/>
            <w:shd w:val="clear" w:color="auto" w:fill="auto"/>
          </w:tcPr>
          <w:p w:rsidR="004C19C8" w:rsidRPr="008D592A" w:rsidRDefault="004C19C8" w:rsidP="001A25AA">
            <w:pPr>
              <w:tabs>
                <w:tab w:val="left" w:pos="5730"/>
              </w:tabs>
            </w:pPr>
          </w:p>
        </w:tc>
        <w:tc>
          <w:tcPr>
            <w:tcW w:w="709" w:type="dxa"/>
            <w:shd w:val="clear" w:color="auto" w:fill="auto"/>
          </w:tcPr>
          <w:p w:rsidR="004C19C8" w:rsidRPr="008D592A" w:rsidRDefault="004C19C8" w:rsidP="001A25AA">
            <w:pPr>
              <w:tabs>
                <w:tab w:val="left" w:pos="5730"/>
              </w:tabs>
            </w:pPr>
          </w:p>
        </w:tc>
        <w:tc>
          <w:tcPr>
            <w:tcW w:w="1418" w:type="dxa"/>
            <w:shd w:val="clear" w:color="auto" w:fill="auto"/>
          </w:tcPr>
          <w:p w:rsidR="004C19C8" w:rsidRPr="008D592A" w:rsidRDefault="004C19C8" w:rsidP="001A25AA">
            <w:pPr>
              <w:tabs>
                <w:tab w:val="left" w:pos="5730"/>
              </w:tabs>
            </w:pPr>
          </w:p>
        </w:tc>
        <w:tc>
          <w:tcPr>
            <w:tcW w:w="1275" w:type="dxa"/>
            <w:shd w:val="clear" w:color="auto" w:fill="auto"/>
          </w:tcPr>
          <w:p w:rsidR="004C19C8" w:rsidRPr="008D592A" w:rsidRDefault="004C19C8" w:rsidP="001A25AA">
            <w:pPr>
              <w:tabs>
                <w:tab w:val="left" w:pos="5730"/>
              </w:tabs>
            </w:pPr>
          </w:p>
        </w:tc>
        <w:tc>
          <w:tcPr>
            <w:tcW w:w="2410" w:type="dxa"/>
            <w:shd w:val="clear" w:color="auto" w:fill="auto"/>
          </w:tcPr>
          <w:p w:rsidR="004C19C8" w:rsidRPr="008D592A" w:rsidRDefault="004C19C8" w:rsidP="001A25AA">
            <w:pPr>
              <w:tabs>
                <w:tab w:val="left" w:pos="5730"/>
              </w:tabs>
            </w:pPr>
          </w:p>
        </w:tc>
      </w:tr>
      <w:tr w:rsidR="004C19C8" w:rsidRPr="008D592A" w:rsidTr="00E76753">
        <w:tc>
          <w:tcPr>
            <w:tcW w:w="1242" w:type="dxa"/>
            <w:shd w:val="clear" w:color="auto" w:fill="auto"/>
          </w:tcPr>
          <w:p w:rsidR="004C19C8" w:rsidRPr="008D592A" w:rsidRDefault="004C19C8" w:rsidP="001A25AA">
            <w:pPr>
              <w:tabs>
                <w:tab w:val="left" w:pos="5730"/>
              </w:tabs>
            </w:pPr>
          </w:p>
        </w:tc>
        <w:tc>
          <w:tcPr>
            <w:tcW w:w="1011" w:type="dxa"/>
            <w:shd w:val="clear" w:color="auto" w:fill="auto"/>
          </w:tcPr>
          <w:p w:rsidR="004C19C8" w:rsidRPr="008D592A" w:rsidRDefault="004C19C8" w:rsidP="001A25AA">
            <w:pPr>
              <w:tabs>
                <w:tab w:val="left" w:pos="5730"/>
              </w:tabs>
            </w:pPr>
          </w:p>
        </w:tc>
        <w:tc>
          <w:tcPr>
            <w:tcW w:w="1313" w:type="dxa"/>
            <w:shd w:val="clear" w:color="auto" w:fill="auto"/>
          </w:tcPr>
          <w:p w:rsidR="004C19C8" w:rsidRPr="008D592A" w:rsidRDefault="004C19C8" w:rsidP="001A25AA">
            <w:pPr>
              <w:tabs>
                <w:tab w:val="left" w:pos="5730"/>
              </w:tabs>
            </w:pPr>
          </w:p>
        </w:tc>
        <w:tc>
          <w:tcPr>
            <w:tcW w:w="1078" w:type="dxa"/>
            <w:shd w:val="clear" w:color="auto" w:fill="auto"/>
          </w:tcPr>
          <w:p w:rsidR="004C19C8" w:rsidRPr="008D592A" w:rsidRDefault="004C19C8" w:rsidP="001A25AA">
            <w:pPr>
              <w:tabs>
                <w:tab w:val="left" w:pos="5730"/>
              </w:tabs>
            </w:pPr>
          </w:p>
        </w:tc>
        <w:tc>
          <w:tcPr>
            <w:tcW w:w="709" w:type="dxa"/>
          </w:tcPr>
          <w:p w:rsidR="004C19C8" w:rsidRPr="008D592A" w:rsidRDefault="004C19C8" w:rsidP="001A25AA">
            <w:pPr>
              <w:tabs>
                <w:tab w:val="left" w:pos="5730"/>
              </w:tabs>
            </w:pPr>
          </w:p>
        </w:tc>
        <w:tc>
          <w:tcPr>
            <w:tcW w:w="1843" w:type="dxa"/>
            <w:shd w:val="clear" w:color="auto" w:fill="auto"/>
          </w:tcPr>
          <w:p w:rsidR="004C19C8" w:rsidRPr="008D592A" w:rsidRDefault="004C19C8" w:rsidP="001A25AA">
            <w:pPr>
              <w:tabs>
                <w:tab w:val="left" w:pos="5730"/>
              </w:tabs>
            </w:pPr>
          </w:p>
        </w:tc>
        <w:tc>
          <w:tcPr>
            <w:tcW w:w="850" w:type="dxa"/>
            <w:shd w:val="clear" w:color="auto" w:fill="auto"/>
          </w:tcPr>
          <w:p w:rsidR="004C19C8" w:rsidRPr="008D592A" w:rsidRDefault="004C19C8" w:rsidP="001A25AA">
            <w:pPr>
              <w:tabs>
                <w:tab w:val="left" w:pos="5730"/>
              </w:tabs>
            </w:pPr>
          </w:p>
        </w:tc>
        <w:tc>
          <w:tcPr>
            <w:tcW w:w="1134" w:type="dxa"/>
            <w:shd w:val="clear" w:color="auto" w:fill="auto"/>
          </w:tcPr>
          <w:p w:rsidR="004C19C8" w:rsidRPr="008D592A" w:rsidRDefault="004C19C8" w:rsidP="001A25AA">
            <w:pPr>
              <w:tabs>
                <w:tab w:val="left" w:pos="5730"/>
              </w:tabs>
            </w:pPr>
          </w:p>
        </w:tc>
        <w:tc>
          <w:tcPr>
            <w:tcW w:w="709" w:type="dxa"/>
            <w:shd w:val="clear" w:color="auto" w:fill="auto"/>
          </w:tcPr>
          <w:p w:rsidR="004C19C8" w:rsidRPr="008D592A" w:rsidRDefault="004C19C8" w:rsidP="001A25AA">
            <w:pPr>
              <w:tabs>
                <w:tab w:val="left" w:pos="5730"/>
              </w:tabs>
            </w:pPr>
          </w:p>
        </w:tc>
        <w:tc>
          <w:tcPr>
            <w:tcW w:w="1418" w:type="dxa"/>
            <w:shd w:val="clear" w:color="auto" w:fill="auto"/>
          </w:tcPr>
          <w:p w:rsidR="004C19C8" w:rsidRPr="008D592A" w:rsidRDefault="004C19C8" w:rsidP="001A25AA">
            <w:pPr>
              <w:tabs>
                <w:tab w:val="left" w:pos="5730"/>
              </w:tabs>
            </w:pPr>
          </w:p>
        </w:tc>
        <w:tc>
          <w:tcPr>
            <w:tcW w:w="1275" w:type="dxa"/>
            <w:shd w:val="clear" w:color="auto" w:fill="auto"/>
          </w:tcPr>
          <w:p w:rsidR="004C19C8" w:rsidRPr="008D592A" w:rsidRDefault="004C19C8" w:rsidP="001A25AA">
            <w:pPr>
              <w:tabs>
                <w:tab w:val="left" w:pos="5730"/>
              </w:tabs>
            </w:pPr>
          </w:p>
        </w:tc>
        <w:tc>
          <w:tcPr>
            <w:tcW w:w="2410" w:type="dxa"/>
            <w:shd w:val="clear" w:color="auto" w:fill="auto"/>
          </w:tcPr>
          <w:p w:rsidR="004C19C8" w:rsidRPr="008D592A" w:rsidRDefault="004C19C8" w:rsidP="001A25AA">
            <w:pPr>
              <w:tabs>
                <w:tab w:val="left" w:pos="5730"/>
              </w:tabs>
            </w:pPr>
          </w:p>
        </w:tc>
      </w:tr>
      <w:tr w:rsidR="004C19C8" w:rsidRPr="008D592A" w:rsidTr="00E76753">
        <w:tc>
          <w:tcPr>
            <w:tcW w:w="1242" w:type="dxa"/>
            <w:shd w:val="clear" w:color="auto" w:fill="auto"/>
          </w:tcPr>
          <w:p w:rsidR="004C19C8" w:rsidRPr="008D592A" w:rsidRDefault="004C19C8" w:rsidP="001A25AA">
            <w:pPr>
              <w:tabs>
                <w:tab w:val="left" w:pos="5730"/>
              </w:tabs>
            </w:pPr>
          </w:p>
        </w:tc>
        <w:tc>
          <w:tcPr>
            <w:tcW w:w="1011" w:type="dxa"/>
            <w:shd w:val="clear" w:color="auto" w:fill="auto"/>
          </w:tcPr>
          <w:p w:rsidR="004C19C8" w:rsidRPr="008D592A" w:rsidRDefault="004C19C8" w:rsidP="001A25AA">
            <w:pPr>
              <w:tabs>
                <w:tab w:val="left" w:pos="5730"/>
              </w:tabs>
            </w:pPr>
          </w:p>
        </w:tc>
        <w:tc>
          <w:tcPr>
            <w:tcW w:w="1313" w:type="dxa"/>
            <w:shd w:val="clear" w:color="auto" w:fill="auto"/>
          </w:tcPr>
          <w:p w:rsidR="004C19C8" w:rsidRPr="008D592A" w:rsidRDefault="004C19C8" w:rsidP="001A25AA">
            <w:pPr>
              <w:tabs>
                <w:tab w:val="left" w:pos="5730"/>
              </w:tabs>
            </w:pPr>
          </w:p>
        </w:tc>
        <w:tc>
          <w:tcPr>
            <w:tcW w:w="1078" w:type="dxa"/>
            <w:shd w:val="clear" w:color="auto" w:fill="auto"/>
          </w:tcPr>
          <w:p w:rsidR="004C19C8" w:rsidRPr="008D592A" w:rsidRDefault="004C19C8" w:rsidP="001A25AA">
            <w:pPr>
              <w:tabs>
                <w:tab w:val="left" w:pos="5730"/>
              </w:tabs>
            </w:pPr>
          </w:p>
        </w:tc>
        <w:tc>
          <w:tcPr>
            <w:tcW w:w="709" w:type="dxa"/>
          </w:tcPr>
          <w:p w:rsidR="004C19C8" w:rsidRPr="008D592A" w:rsidRDefault="004C19C8" w:rsidP="001A25AA">
            <w:pPr>
              <w:tabs>
                <w:tab w:val="left" w:pos="5730"/>
              </w:tabs>
            </w:pPr>
          </w:p>
        </w:tc>
        <w:tc>
          <w:tcPr>
            <w:tcW w:w="1843" w:type="dxa"/>
            <w:shd w:val="clear" w:color="auto" w:fill="auto"/>
          </w:tcPr>
          <w:p w:rsidR="004C19C8" w:rsidRPr="008D592A" w:rsidRDefault="004C19C8" w:rsidP="001A25AA">
            <w:pPr>
              <w:tabs>
                <w:tab w:val="left" w:pos="5730"/>
              </w:tabs>
            </w:pPr>
          </w:p>
        </w:tc>
        <w:tc>
          <w:tcPr>
            <w:tcW w:w="850" w:type="dxa"/>
            <w:shd w:val="clear" w:color="auto" w:fill="auto"/>
          </w:tcPr>
          <w:p w:rsidR="004C19C8" w:rsidRPr="008D592A" w:rsidRDefault="004C19C8" w:rsidP="001A25AA">
            <w:pPr>
              <w:tabs>
                <w:tab w:val="left" w:pos="5730"/>
              </w:tabs>
            </w:pPr>
          </w:p>
        </w:tc>
        <w:tc>
          <w:tcPr>
            <w:tcW w:w="1134" w:type="dxa"/>
            <w:shd w:val="clear" w:color="auto" w:fill="auto"/>
          </w:tcPr>
          <w:p w:rsidR="004C19C8" w:rsidRPr="008D592A" w:rsidRDefault="004C19C8" w:rsidP="001A25AA">
            <w:pPr>
              <w:tabs>
                <w:tab w:val="left" w:pos="5730"/>
              </w:tabs>
            </w:pPr>
          </w:p>
        </w:tc>
        <w:tc>
          <w:tcPr>
            <w:tcW w:w="709" w:type="dxa"/>
            <w:shd w:val="clear" w:color="auto" w:fill="auto"/>
          </w:tcPr>
          <w:p w:rsidR="004C19C8" w:rsidRPr="008D592A" w:rsidRDefault="004C19C8" w:rsidP="001A25AA">
            <w:pPr>
              <w:tabs>
                <w:tab w:val="left" w:pos="5730"/>
              </w:tabs>
            </w:pPr>
          </w:p>
        </w:tc>
        <w:tc>
          <w:tcPr>
            <w:tcW w:w="1418" w:type="dxa"/>
            <w:shd w:val="clear" w:color="auto" w:fill="auto"/>
          </w:tcPr>
          <w:p w:rsidR="004C19C8" w:rsidRPr="008D592A" w:rsidRDefault="004C19C8" w:rsidP="001A25AA">
            <w:pPr>
              <w:tabs>
                <w:tab w:val="left" w:pos="5730"/>
              </w:tabs>
            </w:pPr>
          </w:p>
        </w:tc>
        <w:tc>
          <w:tcPr>
            <w:tcW w:w="1275" w:type="dxa"/>
            <w:shd w:val="clear" w:color="auto" w:fill="auto"/>
          </w:tcPr>
          <w:p w:rsidR="004C19C8" w:rsidRPr="008D592A" w:rsidRDefault="004C19C8" w:rsidP="001A25AA">
            <w:pPr>
              <w:tabs>
                <w:tab w:val="left" w:pos="5730"/>
              </w:tabs>
            </w:pPr>
          </w:p>
        </w:tc>
        <w:tc>
          <w:tcPr>
            <w:tcW w:w="2410" w:type="dxa"/>
            <w:shd w:val="clear" w:color="auto" w:fill="auto"/>
          </w:tcPr>
          <w:p w:rsidR="004C19C8" w:rsidRPr="008D592A" w:rsidRDefault="004C19C8" w:rsidP="001A25AA">
            <w:pPr>
              <w:tabs>
                <w:tab w:val="left" w:pos="5730"/>
              </w:tabs>
            </w:pPr>
          </w:p>
        </w:tc>
      </w:tr>
      <w:tr w:rsidR="004C19C8" w:rsidRPr="008D592A" w:rsidTr="00E76753">
        <w:tc>
          <w:tcPr>
            <w:tcW w:w="1242" w:type="dxa"/>
            <w:shd w:val="clear" w:color="auto" w:fill="auto"/>
          </w:tcPr>
          <w:p w:rsidR="004C19C8" w:rsidRPr="008D592A" w:rsidRDefault="004C19C8" w:rsidP="001A25AA">
            <w:pPr>
              <w:tabs>
                <w:tab w:val="left" w:pos="5730"/>
              </w:tabs>
            </w:pPr>
          </w:p>
        </w:tc>
        <w:tc>
          <w:tcPr>
            <w:tcW w:w="1011" w:type="dxa"/>
            <w:shd w:val="clear" w:color="auto" w:fill="auto"/>
          </w:tcPr>
          <w:p w:rsidR="004C19C8" w:rsidRPr="008D592A" w:rsidRDefault="004C19C8" w:rsidP="001A25AA">
            <w:pPr>
              <w:tabs>
                <w:tab w:val="left" w:pos="5730"/>
              </w:tabs>
            </w:pPr>
          </w:p>
        </w:tc>
        <w:tc>
          <w:tcPr>
            <w:tcW w:w="1313" w:type="dxa"/>
            <w:shd w:val="clear" w:color="auto" w:fill="auto"/>
          </w:tcPr>
          <w:p w:rsidR="004C19C8" w:rsidRPr="008D592A" w:rsidRDefault="004C19C8" w:rsidP="001A25AA">
            <w:pPr>
              <w:tabs>
                <w:tab w:val="left" w:pos="5730"/>
              </w:tabs>
            </w:pPr>
          </w:p>
        </w:tc>
        <w:tc>
          <w:tcPr>
            <w:tcW w:w="1078" w:type="dxa"/>
            <w:shd w:val="clear" w:color="auto" w:fill="auto"/>
          </w:tcPr>
          <w:p w:rsidR="004C19C8" w:rsidRPr="008D592A" w:rsidRDefault="004C19C8" w:rsidP="001A25AA">
            <w:pPr>
              <w:tabs>
                <w:tab w:val="left" w:pos="5730"/>
              </w:tabs>
            </w:pPr>
          </w:p>
        </w:tc>
        <w:tc>
          <w:tcPr>
            <w:tcW w:w="709" w:type="dxa"/>
          </w:tcPr>
          <w:p w:rsidR="004C19C8" w:rsidRPr="008D592A" w:rsidRDefault="004C19C8" w:rsidP="001A25AA">
            <w:pPr>
              <w:tabs>
                <w:tab w:val="left" w:pos="5730"/>
              </w:tabs>
            </w:pPr>
          </w:p>
        </w:tc>
        <w:tc>
          <w:tcPr>
            <w:tcW w:w="1843" w:type="dxa"/>
            <w:shd w:val="clear" w:color="auto" w:fill="auto"/>
          </w:tcPr>
          <w:p w:rsidR="004C19C8" w:rsidRPr="008D592A" w:rsidRDefault="004C19C8" w:rsidP="001A25AA">
            <w:pPr>
              <w:tabs>
                <w:tab w:val="left" w:pos="5730"/>
              </w:tabs>
            </w:pPr>
          </w:p>
        </w:tc>
        <w:tc>
          <w:tcPr>
            <w:tcW w:w="850" w:type="dxa"/>
            <w:shd w:val="clear" w:color="auto" w:fill="auto"/>
          </w:tcPr>
          <w:p w:rsidR="004C19C8" w:rsidRPr="008D592A" w:rsidRDefault="004C19C8" w:rsidP="001A25AA">
            <w:pPr>
              <w:tabs>
                <w:tab w:val="left" w:pos="5730"/>
              </w:tabs>
            </w:pPr>
          </w:p>
        </w:tc>
        <w:tc>
          <w:tcPr>
            <w:tcW w:w="1134" w:type="dxa"/>
            <w:shd w:val="clear" w:color="auto" w:fill="auto"/>
          </w:tcPr>
          <w:p w:rsidR="004C19C8" w:rsidRPr="008D592A" w:rsidRDefault="004C19C8" w:rsidP="001A25AA">
            <w:pPr>
              <w:tabs>
                <w:tab w:val="left" w:pos="5730"/>
              </w:tabs>
            </w:pPr>
          </w:p>
        </w:tc>
        <w:tc>
          <w:tcPr>
            <w:tcW w:w="709" w:type="dxa"/>
            <w:shd w:val="clear" w:color="auto" w:fill="auto"/>
          </w:tcPr>
          <w:p w:rsidR="004C19C8" w:rsidRPr="008D592A" w:rsidRDefault="004C19C8" w:rsidP="001A25AA">
            <w:pPr>
              <w:tabs>
                <w:tab w:val="left" w:pos="5730"/>
              </w:tabs>
            </w:pPr>
          </w:p>
        </w:tc>
        <w:tc>
          <w:tcPr>
            <w:tcW w:w="1418" w:type="dxa"/>
            <w:shd w:val="clear" w:color="auto" w:fill="auto"/>
          </w:tcPr>
          <w:p w:rsidR="004C19C8" w:rsidRPr="008D592A" w:rsidRDefault="004C19C8" w:rsidP="001A25AA">
            <w:pPr>
              <w:tabs>
                <w:tab w:val="left" w:pos="5730"/>
              </w:tabs>
            </w:pPr>
          </w:p>
        </w:tc>
        <w:tc>
          <w:tcPr>
            <w:tcW w:w="1275" w:type="dxa"/>
            <w:shd w:val="clear" w:color="auto" w:fill="auto"/>
          </w:tcPr>
          <w:p w:rsidR="004C19C8" w:rsidRPr="008D592A" w:rsidRDefault="004C19C8" w:rsidP="001A25AA">
            <w:pPr>
              <w:tabs>
                <w:tab w:val="left" w:pos="5730"/>
              </w:tabs>
            </w:pPr>
          </w:p>
        </w:tc>
        <w:tc>
          <w:tcPr>
            <w:tcW w:w="2410" w:type="dxa"/>
            <w:shd w:val="clear" w:color="auto" w:fill="auto"/>
          </w:tcPr>
          <w:p w:rsidR="004C19C8" w:rsidRPr="008D592A" w:rsidRDefault="004C19C8" w:rsidP="001A25AA">
            <w:pPr>
              <w:tabs>
                <w:tab w:val="left" w:pos="5730"/>
              </w:tabs>
            </w:pPr>
          </w:p>
        </w:tc>
      </w:tr>
      <w:tr w:rsidR="004C19C8" w:rsidRPr="008D592A" w:rsidTr="00E76753">
        <w:tc>
          <w:tcPr>
            <w:tcW w:w="1242" w:type="dxa"/>
            <w:shd w:val="clear" w:color="auto" w:fill="auto"/>
          </w:tcPr>
          <w:p w:rsidR="004C19C8" w:rsidRPr="008D592A" w:rsidRDefault="004C19C8" w:rsidP="001A25AA">
            <w:pPr>
              <w:tabs>
                <w:tab w:val="left" w:pos="5730"/>
              </w:tabs>
            </w:pPr>
          </w:p>
        </w:tc>
        <w:tc>
          <w:tcPr>
            <w:tcW w:w="1011" w:type="dxa"/>
            <w:shd w:val="clear" w:color="auto" w:fill="auto"/>
          </w:tcPr>
          <w:p w:rsidR="004C19C8" w:rsidRPr="008D592A" w:rsidRDefault="004C19C8" w:rsidP="001A25AA">
            <w:pPr>
              <w:tabs>
                <w:tab w:val="left" w:pos="5730"/>
              </w:tabs>
            </w:pPr>
          </w:p>
        </w:tc>
        <w:tc>
          <w:tcPr>
            <w:tcW w:w="1313" w:type="dxa"/>
            <w:shd w:val="clear" w:color="auto" w:fill="auto"/>
          </w:tcPr>
          <w:p w:rsidR="004C19C8" w:rsidRPr="008D592A" w:rsidRDefault="004C19C8" w:rsidP="001A25AA">
            <w:pPr>
              <w:tabs>
                <w:tab w:val="left" w:pos="5730"/>
              </w:tabs>
            </w:pPr>
          </w:p>
        </w:tc>
        <w:tc>
          <w:tcPr>
            <w:tcW w:w="1078" w:type="dxa"/>
            <w:shd w:val="clear" w:color="auto" w:fill="auto"/>
          </w:tcPr>
          <w:p w:rsidR="004C19C8" w:rsidRPr="008D592A" w:rsidRDefault="004C19C8" w:rsidP="001A25AA">
            <w:pPr>
              <w:tabs>
                <w:tab w:val="left" w:pos="5730"/>
              </w:tabs>
            </w:pPr>
          </w:p>
        </w:tc>
        <w:tc>
          <w:tcPr>
            <w:tcW w:w="709" w:type="dxa"/>
          </w:tcPr>
          <w:p w:rsidR="004C19C8" w:rsidRPr="008D592A" w:rsidRDefault="004C19C8" w:rsidP="001A25AA">
            <w:pPr>
              <w:tabs>
                <w:tab w:val="left" w:pos="5730"/>
              </w:tabs>
            </w:pPr>
          </w:p>
        </w:tc>
        <w:tc>
          <w:tcPr>
            <w:tcW w:w="1843" w:type="dxa"/>
            <w:shd w:val="clear" w:color="auto" w:fill="auto"/>
          </w:tcPr>
          <w:p w:rsidR="004C19C8" w:rsidRPr="008D592A" w:rsidRDefault="004C19C8" w:rsidP="001A25AA">
            <w:pPr>
              <w:tabs>
                <w:tab w:val="left" w:pos="5730"/>
              </w:tabs>
            </w:pPr>
          </w:p>
        </w:tc>
        <w:tc>
          <w:tcPr>
            <w:tcW w:w="850" w:type="dxa"/>
            <w:shd w:val="clear" w:color="auto" w:fill="auto"/>
          </w:tcPr>
          <w:p w:rsidR="004C19C8" w:rsidRPr="008D592A" w:rsidRDefault="004C19C8" w:rsidP="001A25AA">
            <w:pPr>
              <w:tabs>
                <w:tab w:val="left" w:pos="5730"/>
              </w:tabs>
            </w:pPr>
          </w:p>
        </w:tc>
        <w:tc>
          <w:tcPr>
            <w:tcW w:w="1134" w:type="dxa"/>
            <w:shd w:val="clear" w:color="auto" w:fill="auto"/>
          </w:tcPr>
          <w:p w:rsidR="004C19C8" w:rsidRPr="008D592A" w:rsidRDefault="004C19C8" w:rsidP="001A25AA">
            <w:pPr>
              <w:tabs>
                <w:tab w:val="left" w:pos="5730"/>
              </w:tabs>
            </w:pPr>
          </w:p>
        </w:tc>
        <w:tc>
          <w:tcPr>
            <w:tcW w:w="709" w:type="dxa"/>
            <w:shd w:val="clear" w:color="auto" w:fill="auto"/>
          </w:tcPr>
          <w:p w:rsidR="004C19C8" w:rsidRPr="008D592A" w:rsidRDefault="004C19C8" w:rsidP="001A25AA">
            <w:pPr>
              <w:tabs>
                <w:tab w:val="left" w:pos="5730"/>
              </w:tabs>
            </w:pPr>
          </w:p>
        </w:tc>
        <w:tc>
          <w:tcPr>
            <w:tcW w:w="1418" w:type="dxa"/>
            <w:shd w:val="clear" w:color="auto" w:fill="auto"/>
          </w:tcPr>
          <w:p w:rsidR="004C19C8" w:rsidRPr="008D592A" w:rsidRDefault="004C19C8" w:rsidP="001A25AA">
            <w:pPr>
              <w:tabs>
                <w:tab w:val="left" w:pos="5730"/>
              </w:tabs>
            </w:pPr>
          </w:p>
        </w:tc>
        <w:tc>
          <w:tcPr>
            <w:tcW w:w="1275" w:type="dxa"/>
            <w:shd w:val="clear" w:color="auto" w:fill="auto"/>
          </w:tcPr>
          <w:p w:rsidR="004C19C8" w:rsidRPr="008D592A" w:rsidRDefault="004C19C8" w:rsidP="001A25AA">
            <w:pPr>
              <w:tabs>
                <w:tab w:val="left" w:pos="5730"/>
              </w:tabs>
            </w:pPr>
          </w:p>
        </w:tc>
        <w:tc>
          <w:tcPr>
            <w:tcW w:w="2410" w:type="dxa"/>
            <w:shd w:val="clear" w:color="auto" w:fill="auto"/>
          </w:tcPr>
          <w:p w:rsidR="004C19C8" w:rsidRPr="008D592A" w:rsidRDefault="004C19C8" w:rsidP="001A25AA">
            <w:pPr>
              <w:tabs>
                <w:tab w:val="left" w:pos="5730"/>
              </w:tabs>
            </w:pPr>
          </w:p>
        </w:tc>
      </w:tr>
    </w:tbl>
    <w:p w:rsidR="003404B8" w:rsidRPr="008D592A" w:rsidRDefault="003404B8" w:rsidP="001A25AA">
      <w:pPr>
        <w:tabs>
          <w:tab w:val="left" w:pos="5730"/>
        </w:tabs>
      </w:pPr>
    </w:p>
    <w:p w:rsidR="003404B8" w:rsidRPr="008D592A" w:rsidRDefault="003404B8">
      <w:pPr>
        <w:spacing w:before="0" w:after="0" w:line="240" w:lineRule="auto"/>
        <w:jc w:val="left"/>
      </w:pPr>
    </w:p>
    <w:p w:rsidR="003404B8" w:rsidRPr="008D592A" w:rsidRDefault="003404B8">
      <w:pPr>
        <w:spacing w:before="0" w:after="0" w:line="240" w:lineRule="auto"/>
        <w:jc w:val="left"/>
      </w:pPr>
    </w:p>
    <w:p w:rsidR="003404B8" w:rsidRPr="008D592A" w:rsidRDefault="003404B8">
      <w:pPr>
        <w:spacing w:before="0" w:after="0" w:line="240" w:lineRule="auto"/>
        <w:jc w:val="left"/>
      </w:pPr>
    </w:p>
    <w:p w:rsidR="003404B8" w:rsidRPr="008D592A" w:rsidRDefault="003404B8">
      <w:pPr>
        <w:spacing w:before="0" w:after="0" w:line="240" w:lineRule="auto"/>
        <w:jc w:val="left"/>
      </w:pPr>
    </w:p>
    <w:p w:rsidR="00BB7F19" w:rsidRPr="008D592A" w:rsidRDefault="00BB7F19">
      <w:pPr>
        <w:spacing w:before="0" w:after="0" w:line="240" w:lineRule="auto"/>
        <w:jc w:val="left"/>
      </w:pPr>
      <w:r w:rsidRPr="008D592A">
        <w:br w:type="page"/>
      </w:r>
    </w:p>
    <w:p w:rsidR="00BB7F19" w:rsidRPr="008D592A" w:rsidRDefault="00BB7F19" w:rsidP="00BB7F19">
      <w:pPr>
        <w:pStyle w:val="Heading2"/>
      </w:pPr>
      <w:bookmarkStart w:id="53" w:name="_Toc355773868"/>
      <w:r w:rsidRPr="008D592A">
        <w:lastRenderedPageBreak/>
        <w:t>Appendix 6 – Example of Corrective Action Form further to Audit</w:t>
      </w:r>
      <w:bookmarkEnd w:id="53"/>
    </w:p>
    <w:p w:rsidR="00CB4324" w:rsidRPr="008D592A" w:rsidRDefault="00BB7F19" w:rsidP="00BB7F19">
      <w:pPr>
        <w:tabs>
          <w:tab w:val="left" w:pos="5730"/>
        </w:tabs>
        <w:jc w:val="center"/>
        <w:rPr>
          <w:b/>
        </w:rPr>
      </w:pPr>
      <w:r w:rsidRPr="008D592A">
        <w:rPr>
          <w:b/>
        </w:rPr>
        <w:t>EXAMPLE OF CORRECTIVE ACTION FORM FURTHER TO AUDIT</w:t>
      </w:r>
    </w:p>
    <w:p w:rsidR="00CB4324" w:rsidRPr="008D592A" w:rsidRDefault="00BB7F19" w:rsidP="001A25AA">
      <w:pPr>
        <w:tabs>
          <w:tab w:val="left" w:pos="5730"/>
        </w:tabs>
      </w:pPr>
      <w:r w:rsidRPr="008D592A">
        <w:rPr>
          <w:noProof/>
        </w:rPr>
        <w:drawing>
          <wp:inline distT="0" distB="0" distL="0" distR="0" wp14:anchorId="6A2514E3" wp14:editId="2B9F3B55">
            <wp:extent cx="9124950" cy="3562350"/>
            <wp:effectExtent l="0" t="0" r="0" b="0"/>
            <wp:docPr id="7"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134645" cy="3566135"/>
                    </a:xfrm>
                    <a:prstGeom prst="rect">
                      <a:avLst/>
                    </a:prstGeom>
                    <a:noFill/>
                    <a:ln>
                      <a:noFill/>
                    </a:ln>
                  </pic:spPr>
                </pic:pic>
              </a:graphicData>
            </a:graphic>
          </wp:inline>
        </w:drawing>
      </w:r>
    </w:p>
    <w:p w:rsidR="00CB4324" w:rsidRPr="008D592A" w:rsidRDefault="00CB4324" w:rsidP="001A25AA">
      <w:pPr>
        <w:tabs>
          <w:tab w:val="left" w:pos="5730"/>
        </w:tabs>
      </w:pPr>
    </w:p>
    <w:p w:rsidR="00CB4324" w:rsidRPr="008D592A" w:rsidRDefault="00BB7F19" w:rsidP="00BB7F19">
      <w:r w:rsidRPr="008D592A">
        <w:t>Note:</w:t>
      </w:r>
      <w:r w:rsidRPr="008D592A">
        <w:tab/>
        <w:t>The form can also be used for preventive actions by replacing the term ‘corrective’ by ‘preventive’.</w:t>
      </w:r>
    </w:p>
    <w:p w:rsidR="00BB7F19" w:rsidRPr="008D592A" w:rsidRDefault="00BB7F19">
      <w:pPr>
        <w:spacing w:before="0" w:after="0" w:line="240" w:lineRule="auto"/>
        <w:jc w:val="left"/>
      </w:pPr>
      <w:r w:rsidRPr="008D592A">
        <w:br w:type="page"/>
      </w:r>
    </w:p>
    <w:p w:rsidR="00BB7F19" w:rsidRPr="008D592A" w:rsidRDefault="00BB7F19" w:rsidP="00BB7F19">
      <w:pPr>
        <w:pStyle w:val="Heading2"/>
      </w:pPr>
      <w:bookmarkStart w:id="54" w:name="_Toc355773869"/>
      <w:r w:rsidRPr="008D592A">
        <w:lastRenderedPageBreak/>
        <w:t>Appendix 7 – Mod</w:t>
      </w:r>
      <w:r w:rsidR="00093D6A">
        <w:t>el of Corrective Action Follow-u</w:t>
      </w:r>
      <w:r w:rsidRPr="008D592A">
        <w:t>p File</w:t>
      </w:r>
      <w:bookmarkEnd w:id="54"/>
    </w:p>
    <w:p w:rsidR="00CB4324" w:rsidRPr="008D592A" w:rsidRDefault="00BB7F19" w:rsidP="00BB7F19">
      <w:pPr>
        <w:tabs>
          <w:tab w:val="left" w:pos="5730"/>
        </w:tabs>
        <w:jc w:val="center"/>
        <w:rPr>
          <w:b/>
        </w:rPr>
      </w:pPr>
      <w:r w:rsidRPr="008D592A">
        <w:rPr>
          <w:b/>
        </w:rPr>
        <w:t>MODEL OF CORRECTIVE ACTION FOLLOW UP FILE</w:t>
      </w:r>
    </w:p>
    <w:p w:rsidR="00CB4324" w:rsidRPr="008D592A" w:rsidRDefault="00BB7F19" w:rsidP="001A25AA">
      <w:pPr>
        <w:tabs>
          <w:tab w:val="left" w:pos="5730"/>
        </w:tabs>
      </w:pPr>
      <w:r w:rsidRPr="008D592A">
        <w:rPr>
          <w:noProof/>
        </w:rPr>
        <w:drawing>
          <wp:inline distT="0" distB="0" distL="0" distR="0" wp14:anchorId="16B3F0D1" wp14:editId="102A399A">
            <wp:extent cx="9201150" cy="3276600"/>
            <wp:effectExtent l="0" t="0" r="0" b="0"/>
            <wp:docPr id="8"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201150" cy="3276600"/>
                    </a:xfrm>
                    <a:prstGeom prst="rect">
                      <a:avLst/>
                    </a:prstGeom>
                    <a:noFill/>
                    <a:ln>
                      <a:noFill/>
                    </a:ln>
                  </pic:spPr>
                </pic:pic>
              </a:graphicData>
            </a:graphic>
          </wp:inline>
        </w:drawing>
      </w:r>
    </w:p>
    <w:p w:rsidR="00CB4324" w:rsidRPr="008D592A" w:rsidRDefault="00CB4324" w:rsidP="001A25AA">
      <w:pPr>
        <w:tabs>
          <w:tab w:val="left" w:pos="5730"/>
        </w:tabs>
      </w:pPr>
    </w:p>
    <w:p w:rsidR="00CB4324" w:rsidRPr="008D592A" w:rsidRDefault="00BB7F19" w:rsidP="00BB7F19">
      <w:r w:rsidRPr="008D592A">
        <w:t>Note:</w:t>
      </w:r>
      <w:r w:rsidRPr="008D592A">
        <w:tab/>
        <w:t>The form can also be used for preventive actions by replacing the term ‘corrective’ by ‘preventive’.</w:t>
      </w:r>
    </w:p>
    <w:p w:rsidR="00BB7F19" w:rsidRPr="008D592A" w:rsidRDefault="00BB7F19">
      <w:pPr>
        <w:spacing w:before="0" w:after="0" w:line="240" w:lineRule="auto"/>
        <w:jc w:val="left"/>
      </w:pPr>
      <w:r w:rsidRPr="008D592A">
        <w:br w:type="page"/>
      </w:r>
    </w:p>
    <w:p w:rsidR="00BB7F19" w:rsidRPr="008D592A" w:rsidRDefault="00BB7F19" w:rsidP="00BB7F19">
      <w:pPr>
        <w:pStyle w:val="Heading2"/>
      </w:pPr>
      <w:bookmarkStart w:id="55" w:name="_Toc355773870"/>
      <w:r w:rsidRPr="008D592A">
        <w:lastRenderedPageBreak/>
        <w:t>Appendix 8 – Example of Change Management Form</w:t>
      </w:r>
      <w:bookmarkEnd w:id="55"/>
    </w:p>
    <w:p w:rsidR="00CB4324" w:rsidRPr="008D592A" w:rsidRDefault="00BB7F19" w:rsidP="00BB7F19">
      <w:pPr>
        <w:tabs>
          <w:tab w:val="left" w:pos="5730"/>
        </w:tabs>
        <w:jc w:val="center"/>
        <w:rPr>
          <w:b/>
        </w:rPr>
      </w:pPr>
      <w:r w:rsidRPr="008D592A">
        <w:rPr>
          <w:b/>
        </w:rPr>
        <w:t>EXAMPLE OF CHANGE MANAGEMENT FORM</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980"/>
        <w:gridCol w:w="180"/>
        <w:gridCol w:w="1907"/>
        <w:gridCol w:w="1513"/>
        <w:gridCol w:w="2160"/>
        <w:gridCol w:w="1620"/>
        <w:gridCol w:w="2160"/>
      </w:tblGrid>
      <w:tr w:rsidR="00BB7F19" w:rsidRPr="008D592A" w:rsidTr="00D819B9">
        <w:trPr>
          <w:trHeight w:val="385"/>
        </w:trPr>
        <w:tc>
          <w:tcPr>
            <w:tcW w:w="2988"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BB7F19" w:rsidRPr="008D592A" w:rsidRDefault="00BB7F19" w:rsidP="00D819B9">
            <w:pPr>
              <w:tabs>
                <w:tab w:val="left" w:pos="8931"/>
              </w:tabs>
              <w:spacing w:before="0" w:after="0"/>
              <w:jc w:val="center"/>
              <w:rPr>
                <w:b/>
                <w:bCs/>
              </w:rPr>
            </w:pPr>
            <w:r w:rsidRPr="008D592A">
              <w:rPr>
                <w:b/>
                <w:bCs/>
              </w:rPr>
              <w:t>Change Assessed</w:t>
            </w:r>
          </w:p>
        </w:tc>
        <w:tc>
          <w:tcPr>
            <w:tcW w:w="7740" w:type="dxa"/>
            <w:gridSpan w:val="5"/>
            <w:tcBorders>
              <w:top w:val="single" w:sz="4" w:space="0" w:color="auto"/>
              <w:left w:val="single" w:sz="4" w:space="0" w:color="auto"/>
              <w:bottom w:val="single" w:sz="4" w:space="0" w:color="auto"/>
              <w:right w:val="single" w:sz="4" w:space="0" w:color="auto"/>
            </w:tcBorders>
            <w:vAlign w:val="center"/>
          </w:tcPr>
          <w:p w:rsidR="00BB7F19" w:rsidRPr="008D592A" w:rsidRDefault="00BB7F19" w:rsidP="00D819B9">
            <w:pPr>
              <w:tabs>
                <w:tab w:val="left" w:pos="8931"/>
              </w:tabs>
              <w:spacing w:before="0" w:after="0"/>
              <w:jc w:val="center"/>
              <w:rPr>
                <w:b/>
                <w:bCs/>
              </w:rPr>
            </w:pPr>
          </w:p>
        </w:tc>
        <w:tc>
          <w:tcPr>
            <w:tcW w:w="3780"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BB7F19" w:rsidRPr="008D592A" w:rsidRDefault="00BB7F19" w:rsidP="00D819B9">
            <w:pPr>
              <w:tabs>
                <w:tab w:val="left" w:pos="8931"/>
              </w:tabs>
              <w:spacing w:before="0" w:after="0"/>
              <w:jc w:val="center"/>
              <w:rPr>
                <w:b/>
                <w:bCs/>
              </w:rPr>
            </w:pPr>
            <w:r w:rsidRPr="008D592A">
              <w:rPr>
                <w:b/>
                <w:bCs/>
              </w:rPr>
              <w:t>Type of Change</w:t>
            </w:r>
          </w:p>
        </w:tc>
      </w:tr>
      <w:tr w:rsidR="00BB7F19" w:rsidRPr="008D592A" w:rsidTr="00BB7F19">
        <w:trPr>
          <w:trHeight w:val="365"/>
        </w:trPr>
        <w:tc>
          <w:tcPr>
            <w:tcW w:w="2988" w:type="dxa"/>
            <w:tcBorders>
              <w:top w:val="single" w:sz="4" w:space="0" w:color="auto"/>
              <w:left w:val="single" w:sz="4" w:space="0" w:color="auto"/>
              <w:bottom w:val="single" w:sz="4" w:space="0" w:color="auto"/>
              <w:right w:val="single" w:sz="4" w:space="0" w:color="auto"/>
            </w:tcBorders>
            <w:vAlign w:val="center"/>
            <w:hideMark/>
          </w:tcPr>
          <w:p w:rsidR="00BB7F19" w:rsidRPr="008D592A" w:rsidRDefault="00BB7F19">
            <w:pPr>
              <w:tabs>
                <w:tab w:val="left" w:pos="8931"/>
              </w:tabs>
              <w:rPr>
                <w:b/>
                <w:bCs/>
              </w:rPr>
            </w:pPr>
            <w:r w:rsidRPr="008D592A">
              <w:rPr>
                <w:b/>
                <w:bCs/>
              </w:rPr>
              <w:t xml:space="preserve">REF: </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BB7F19" w:rsidRPr="008D592A" w:rsidRDefault="00BB7F19">
            <w:pPr>
              <w:tabs>
                <w:tab w:val="left" w:pos="8931"/>
              </w:tabs>
              <w:jc w:val="center"/>
              <w:rPr>
                <w:b/>
                <w:bCs/>
              </w:rPr>
            </w:pPr>
            <w:r w:rsidRPr="008D592A">
              <w:rPr>
                <w:b/>
                <w:bCs/>
              </w:rPr>
              <w:t>Project Leader</w:t>
            </w:r>
          </w:p>
        </w:tc>
        <w:tc>
          <w:tcPr>
            <w:tcW w:w="5580" w:type="dxa"/>
            <w:gridSpan w:val="3"/>
            <w:tcBorders>
              <w:top w:val="single" w:sz="4" w:space="0" w:color="auto"/>
              <w:left w:val="single" w:sz="4" w:space="0" w:color="auto"/>
              <w:bottom w:val="single" w:sz="4" w:space="0" w:color="auto"/>
              <w:right w:val="single" w:sz="4" w:space="0" w:color="auto"/>
            </w:tcBorders>
            <w:vAlign w:val="center"/>
          </w:tcPr>
          <w:p w:rsidR="00BB7F19" w:rsidRPr="008D592A" w:rsidRDefault="00BB7F19">
            <w:pPr>
              <w:tabs>
                <w:tab w:val="left" w:pos="8931"/>
              </w:tabs>
              <w:rPr>
                <w:b/>
                <w:bCs/>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BB7F19" w:rsidRPr="008D592A" w:rsidRDefault="00BB7F19">
            <w:pPr>
              <w:tabs>
                <w:tab w:val="left" w:pos="8931"/>
              </w:tabs>
              <w:jc w:val="center"/>
            </w:pPr>
            <w:r w:rsidRPr="008D592A">
              <w:t>Permanent □</w:t>
            </w:r>
          </w:p>
        </w:tc>
        <w:tc>
          <w:tcPr>
            <w:tcW w:w="2160" w:type="dxa"/>
            <w:tcBorders>
              <w:top w:val="single" w:sz="4" w:space="0" w:color="auto"/>
              <w:left w:val="single" w:sz="4" w:space="0" w:color="auto"/>
              <w:bottom w:val="single" w:sz="4" w:space="0" w:color="auto"/>
              <w:right w:val="single" w:sz="4" w:space="0" w:color="auto"/>
            </w:tcBorders>
            <w:vAlign w:val="center"/>
          </w:tcPr>
          <w:p w:rsidR="00BB7F19" w:rsidRPr="008D592A" w:rsidRDefault="00BB7F19">
            <w:pPr>
              <w:tabs>
                <w:tab w:val="left" w:pos="8931"/>
              </w:tabs>
              <w:jc w:val="center"/>
              <w:rPr>
                <w:rFonts w:cs="Arial"/>
              </w:rPr>
            </w:pPr>
            <w:r w:rsidRPr="008D592A">
              <w:t>Temporary</w:t>
            </w:r>
          </w:p>
          <w:p w:rsidR="00BB7F19" w:rsidRPr="008D592A" w:rsidRDefault="00BB7F19" w:rsidP="00D819B9">
            <w:pPr>
              <w:tabs>
                <w:tab w:val="right" w:pos="1662"/>
              </w:tabs>
            </w:pPr>
            <w:r w:rsidRPr="008D592A">
              <w:t>From</w:t>
            </w:r>
            <w:r w:rsidRPr="008D592A">
              <w:tab/>
              <w:t>to</w:t>
            </w:r>
          </w:p>
        </w:tc>
      </w:tr>
      <w:tr w:rsidR="00BB7F19" w:rsidRPr="008D592A" w:rsidTr="00D819B9">
        <w:trPr>
          <w:trHeight w:val="629"/>
        </w:trPr>
        <w:tc>
          <w:tcPr>
            <w:tcW w:w="2988"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BB7F19" w:rsidRPr="008D592A" w:rsidRDefault="00BB7F19" w:rsidP="00D819B9">
            <w:pPr>
              <w:tabs>
                <w:tab w:val="left" w:pos="8931"/>
              </w:tabs>
              <w:spacing w:before="0" w:after="0"/>
              <w:jc w:val="center"/>
              <w:rPr>
                <w:b/>
                <w:bCs/>
              </w:rPr>
            </w:pPr>
            <w:r w:rsidRPr="008D592A">
              <w:rPr>
                <w:b/>
                <w:bCs/>
              </w:rPr>
              <w:t>Affected Hazards</w:t>
            </w:r>
            <w:r w:rsidR="00D819B9" w:rsidRPr="008D592A">
              <w:rPr>
                <w:b/>
                <w:bCs/>
              </w:rPr>
              <w:t xml:space="preserve"> </w:t>
            </w:r>
            <w:r w:rsidRPr="008D592A">
              <w:rPr>
                <w:b/>
                <w:bCs/>
              </w:rPr>
              <w:t>or New hazards</w:t>
            </w:r>
          </w:p>
        </w:tc>
        <w:tc>
          <w:tcPr>
            <w:tcW w:w="4067"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rsidR="00BB7F19" w:rsidRPr="008D592A" w:rsidRDefault="00BB7F19" w:rsidP="00D819B9">
            <w:pPr>
              <w:tabs>
                <w:tab w:val="left" w:pos="8931"/>
              </w:tabs>
              <w:spacing w:before="0" w:after="0"/>
              <w:jc w:val="center"/>
              <w:rPr>
                <w:b/>
                <w:bCs/>
              </w:rPr>
            </w:pPr>
            <w:r w:rsidRPr="008D592A">
              <w:rPr>
                <w:b/>
                <w:bCs/>
              </w:rPr>
              <w:t>References added</w:t>
            </w:r>
          </w:p>
        </w:tc>
        <w:tc>
          <w:tcPr>
            <w:tcW w:w="3673"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BB7F19" w:rsidRPr="008D592A" w:rsidRDefault="00BB7F19" w:rsidP="00D819B9">
            <w:pPr>
              <w:tabs>
                <w:tab w:val="left" w:pos="8931"/>
              </w:tabs>
              <w:spacing w:before="0" w:after="0"/>
              <w:jc w:val="center"/>
              <w:rPr>
                <w:b/>
                <w:bCs/>
              </w:rPr>
            </w:pPr>
            <w:r w:rsidRPr="008D592A">
              <w:rPr>
                <w:b/>
                <w:bCs/>
              </w:rPr>
              <w:t>Hazards and Undesirable Events identification Registers</w:t>
            </w:r>
            <w:r w:rsidR="00D819B9" w:rsidRPr="008D592A">
              <w:rPr>
                <w:b/>
                <w:bCs/>
              </w:rPr>
              <w:t xml:space="preserve"> </w:t>
            </w:r>
            <w:r w:rsidRPr="008D592A">
              <w:rPr>
                <w:b/>
                <w:bCs/>
              </w:rPr>
              <w:t>updated on:</w:t>
            </w:r>
          </w:p>
        </w:tc>
        <w:tc>
          <w:tcPr>
            <w:tcW w:w="3780"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BB7F19" w:rsidRPr="008D592A" w:rsidRDefault="00BB7F19" w:rsidP="00D819B9">
            <w:pPr>
              <w:tabs>
                <w:tab w:val="left" w:pos="8931"/>
              </w:tabs>
              <w:spacing w:before="0" w:after="0"/>
              <w:jc w:val="center"/>
              <w:rPr>
                <w:b/>
                <w:bCs/>
              </w:rPr>
            </w:pPr>
            <w:r w:rsidRPr="008D592A">
              <w:rPr>
                <w:b/>
                <w:bCs/>
              </w:rPr>
              <w:t>Signature of Safety Manager</w:t>
            </w:r>
          </w:p>
        </w:tc>
      </w:tr>
      <w:tr w:rsidR="00BB7F19" w:rsidRPr="008D592A" w:rsidTr="00BB7F19">
        <w:trPr>
          <w:trHeight w:val="567"/>
        </w:trPr>
        <w:tc>
          <w:tcPr>
            <w:tcW w:w="2988" w:type="dxa"/>
            <w:tcBorders>
              <w:top w:val="single" w:sz="4" w:space="0" w:color="auto"/>
              <w:left w:val="single" w:sz="4" w:space="0" w:color="auto"/>
              <w:bottom w:val="single" w:sz="4" w:space="0" w:color="auto"/>
              <w:right w:val="single" w:sz="4" w:space="0" w:color="auto"/>
            </w:tcBorders>
            <w:vAlign w:val="center"/>
          </w:tcPr>
          <w:p w:rsidR="00BB7F19" w:rsidRPr="008D592A" w:rsidRDefault="00BB7F19">
            <w:pPr>
              <w:tabs>
                <w:tab w:val="left" w:pos="8931"/>
              </w:tabs>
              <w:jc w:val="center"/>
            </w:pPr>
          </w:p>
        </w:tc>
        <w:tc>
          <w:tcPr>
            <w:tcW w:w="4067" w:type="dxa"/>
            <w:gridSpan w:val="3"/>
            <w:tcBorders>
              <w:top w:val="single" w:sz="4" w:space="0" w:color="auto"/>
              <w:left w:val="single" w:sz="4" w:space="0" w:color="auto"/>
              <w:bottom w:val="single" w:sz="4" w:space="0" w:color="auto"/>
              <w:right w:val="single" w:sz="4" w:space="0" w:color="auto"/>
            </w:tcBorders>
            <w:vAlign w:val="center"/>
          </w:tcPr>
          <w:p w:rsidR="00BB7F19" w:rsidRPr="008D592A" w:rsidRDefault="00BB7F19">
            <w:pPr>
              <w:tabs>
                <w:tab w:val="left" w:pos="8931"/>
              </w:tabs>
              <w:jc w:val="center"/>
            </w:pP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BB7F19" w:rsidRPr="008D592A" w:rsidRDefault="00BB7F19">
            <w:pPr>
              <w:tabs>
                <w:tab w:val="left" w:pos="8931"/>
              </w:tabs>
              <w:jc w:val="center"/>
            </w:pP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BB7F19" w:rsidRPr="008D592A" w:rsidRDefault="00BB7F19">
            <w:pPr>
              <w:tabs>
                <w:tab w:val="left" w:pos="8931"/>
              </w:tabs>
              <w:jc w:val="center"/>
            </w:pPr>
          </w:p>
        </w:tc>
      </w:tr>
      <w:tr w:rsidR="00BB7F19" w:rsidRPr="008D592A" w:rsidTr="00BB7F19">
        <w:trPr>
          <w:trHeight w:val="567"/>
        </w:trPr>
        <w:tc>
          <w:tcPr>
            <w:tcW w:w="2988" w:type="dxa"/>
            <w:tcBorders>
              <w:top w:val="single" w:sz="4" w:space="0" w:color="auto"/>
              <w:left w:val="single" w:sz="4" w:space="0" w:color="auto"/>
              <w:bottom w:val="single" w:sz="4" w:space="0" w:color="auto"/>
              <w:right w:val="single" w:sz="4" w:space="0" w:color="auto"/>
            </w:tcBorders>
            <w:vAlign w:val="center"/>
          </w:tcPr>
          <w:p w:rsidR="00BB7F19" w:rsidRPr="008D592A" w:rsidRDefault="00BB7F19">
            <w:pPr>
              <w:tabs>
                <w:tab w:val="left" w:pos="8931"/>
              </w:tabs>
              <w:jc w:val="center"/>
            </w:pPr>
          </w:p>
        </w:tc>
        <w:tc>
          <w:tcPr>
            <w:tcW w:w="4067" w:type="dxa"/>
            <w:gridSpan w:val="3"/>
            <w:tcBorders>
              <w:top w:val="single" w:sz="4" w:space="0" w:color="auto"/>
              <w:left w:val="single" w:sz="4" w:space="0" w:color="auto"/>
              <w:bottom w:val="single" w:sz="4" w:space="0" w:color="auto"/>
              <w:right w:val="single" w:sz="4" w:space="0" w:color="auto"/>
            </w:tcBorders>
            <w:vAlign w:val="center"/>
          </w:tcPr>
          <w:p w:rsidR="00BB7F19" w:rsidRPr="008D592A" w:rsidRDefault="00BB7F19">
            <w:pPr>
              <w:tabs>
                <w:tab w:val="left" w:pos="8931"/>
              </w:tabs>
              <w:jc w:val="center"/>
            </w:pP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BB7F19" w:rsidRPr="008D592A" w:rsidRDefault="00BB7F19">
            <w:pPr>
              <w:tabs>
                <w:tab w:val="left" w:pos="8931"/>
              </w:tabs>
              <w:jc w:val="center"/>
            </w:pP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BB7F19" w:rsidRPr="008D592A" w:rsidRDefault="00BB7F19">
            <w:pPr>
              <w:tabs>
                <w:tab w:val="left" w:pos="8931"/>
              </w:tabs>
              <w:jc w:val="center"/>
            </w:pPr>
          </w:p>
        </w:tc>
      </w:tr>
      <w:tr w:rsidR="00BB7F19" w:rsidRPr="008D592A" w:rsidTr="00BB7F19">
        <w:trPr>
          <w:trHeight w:val="567"/>
        </w:trPr>
        <w:tc>
          <w:tcPr>
            <w:tcW w:w="2988" w:type="dxa"/>
            <w:tcBorders>
              <w:top w:val="single" w:sz="4" w:space="0" w:color="auto"/>
              <w:left w:val="single" w:sz="4" w:space="0" w:color="auto"/>
              <w:bottom w:val="single" w:sz="4" w:space="0" w:color="auto"/>
              <w:right w:val="single" w:sz="4" w:space="0" w:color="auto"/>
            </w:tcBorders>
            <w:vAlign w:val="center"/>
          </w:tcPr>
          <w:p w:rsidR="00BB7F19" w:rsidRPr="008D592A" w:rsidRDefault="00BB7F19">
            <w:pPr>
              <w:tabs>
                <w:tab w:val="left" w:pos="8931"/>
              </w:tabs>
              <w:jc w:val="center"/>
            </w:pPr>
          </w:p>
        </w:tc>
        <w:tc>
          <w:tcPr>
            <w:tcW w:w="4067" w:type="dxa"/>
            <w:gridSpan w:val="3"/>
            <w:tcBorders>
              <w:top w:val="single" w:sz="4" w:space="0" w:color="auto"/>
              <w:left w:val="single" w:sz="4" w:space="0" w:color="auto"/>
              <w:bottom w:val="single" w:sz="4" w:space="0" w:color="auto"/>
              <w:right w:val="single" w:sz="4" w:space="0" w:color="auto"/>
            </w:tcBorders>
            <w:vAlign w:val="center"/>
          </w:tcPr>
          <w:p w:rsidR="00BB7F19" w:rsidRPr="008D592A" w:rsidRDefault="00BB7F19">
            <w:pPr>
              <w:tabs>
                <w:tab w:val="left" w:pos="8931"/>
              </w:tabs>
              <w:jc w:val="center"/>
            </w:pP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BB7F19" w:rsidRPr="008D592A" w:rsidRDefault="00BB7F19">
            <w:pPr>
              <w:tabs>
                <w:tab w:val="left" w:pos="8931"/>
              </w:tabs>
              <w:jc w:val="center"/>
            </w:pP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BB7F19" w:rsidRPr="008D592A" w:rsidRDefault="00BB7F19">
            <w:pPr>
              <w:tabs>
                <w:tab w:val="left" w:pos="8931"/>
              </w:tabs>
              <w:jc w:val="center"/>
            </w:pPr>
          </w:p>
        </w:tc>
      </w:tr>
      <w:tr w:rsidR="00BB7F19" w:rsidRPr="008D592A" w:rsidTr="00BB7F19">
        <w:trPr>
          <w:trHeight w:val="567"/>
        </w:trPr>
        <w:tc>
          <w:tcPr>
            <w:tcW w:w="4968"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BB7F19" w:rsidRPr="008D592A" w:rsidRDefault="00BB7F19" w:rsidP="00D819B9">
            <w:pPr>
              <w:tabs>
                <w:tab w:val="left" w:pos="8931"/>
              </w:tabs>
              <w:spacing w:before="0" w:after="0"/>
              <w:jc w:val="center"/>
              <w:rPr>
                <w:b/>
                <w:bCs/>
              </w:rPr>
            </w:pPr>
            <w:r w:rsidRPr="008D592A">
              <w:rPr>
                <w:b/>
                <w:bCs/>
              </w:rPr>
              <w:t>Summary of Actions to be Carried Out</w:t>
            </w:r>
          </w:p>
        </w:tc>
        <w:tc>
          <w:tcPr>
            <w:tcW w:w="3600"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rsidR="00BB7F19" w:rsidRPr="008D592A" w:rsidRDefault="00BB7F19" w:rsidP="00D819B9">
            <w:pPr>
              <w:tabs>
                <w:tab w:val="left" w:pos="8931"/>
              </w:tabs>
              <w:spacing w:before="0" w:after="0"/>
              <w:jc w:val="center"/>
            </w:pPr>
            <w:r w:rsidRPr="008D592A">
              <w:rPr>
                <w:b/>
                <w:bCs/>
              </w:rPr>
              <w:t>Manager</w:t>
            </w:r>
          </w:p>
        </w:tc>
        <w:tc>
          <w:tcPr>
            <w:tcW w:w="216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BB7F19" w:rsidRPr="008D592A" w:rsidRDefault="00BB7F19" w:rsidP="00D819B9">
            <w:pPr>
              <w:tabs>
                <w:tab w:val="left" w:pos="8931"/>
              </w:tabs>
              <w:spacing w:before="0" w:after="0"/>
              <w:jc w:val="center"/>
              <w:rPr>
                <w:b/>
                <w:bCs/>
              </w:rPr>
            </w:pPr>
            <w:r w:rsidRPr="008D592A">
              <w:rPr>
                <w:b/>
                <w:bCs/>
              </w:rPr>
              <w:t>Started on</w:t>
            </w:r>
          </w:p>
        </w:tc>
        <w:tc>
          <w:tcPr>
            <w:tcW w:w="3780"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BB7F19" w:rsidRPr="008D592A" w:rsidRDefault="00BB7F19" w:rsidP="00D819B9">
            <w:pPr>
              <w:tabs>
                <w:tab w:val="left" w:pos="8931"/>
              </w:tabs>
              <w:spacing w:before="0" w:after="0"/>
              <w:jc w:val="center"/>
            </w:pPr>
            <w:r w:rsidRPr="008D592A">
              <w:rPr>
                <w:b/>
                <w:bCs/>
              </w:rPr>
              <w:t xml:space="preserve">Closed on: Date and Signature </w:t>
            </w:r>
            <w:r w:rsidRPr="008D592A">
              <w:rPr>
                <w:b/>
                <w:bCs/>
              </w:rPr>
              <w:br/>
              <w:t>of Manager in Charge</w:t>
            </w:r>
          </w:p>
        </w:tc>
      </w:tr>
      <w:tr w:rsidR="00BB7F19" w:rsidRPr="008D592A" w:rsidTr="00BB7F19">
        <w:trPr>
          <w:trHeight w:val="567"/>
        </w:trPr>
        <w:tc>
          <w:tcPr>
            <w:tcW w:w="4968" w:type="dxa"/>
            <w:gridSpan w:val="2"/>
            <w:tcBorders>
              <w:top w:val="single" w:sz="4" w:space="0" w:color="auto"/>
              <w:left w:val="single" w:sz="4" w:space="0" w:color="auto"/>
              <w:bottom w:val="single" w:sz="4" w:space="0" w:color="auto"/>
              <w:right w:val="single" w:sz="4" w:space="0" w:color="auto"/>
            </w:tcBorders>
            <w:vAlign w:val="center"/>
          </w:tcPr>
          <w:p w:rsidR="00BB7F19" w:rsidRPr="008D592A" w:rsidRDefault="00BB7F19">
            <w:pPr>
              <w:tabs>
                <w:tab w:val="left" w:pos="8931"/>
              </w:tabs>
              <w:jc w:val="center"/>
            </w:pPr>
          </w:p>
        </w:tc>
        <w:tc>
          <w:tcPr>
            <w:tcW w:w="3600" w:type="dxa"/>
            <w:gridSpan w:val="3"/>
            <w:tcBorders>
              <w:top w:val="single" w:sz="4" w:space="0" w:color="auto"/>
              <w:left w:val="single" w:sz="4" w:space="0" w:color="auto"/>
              <w:bottom w:val="single" w:sz="4" w:space="0" w:color="auto"/>
              <w:right w:val="single" w:sz="4" w:space="0" w:color="auto"/>
            </w:tcBorders>
            <w:vAlign w:val="center"/>
          </w:tcPr>
          <w:p w:rsidR="00BB7F19" w:rsidRPr="008D592A" w:rsidRDefault="00BB7F19">
            <w:pPr>
              <w:tabs>
                <w:tab w:val="left" w:pos="8931"/>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BB7F19" w:rsidRPr="008D592A" w:rsidRDefault="00BB7F19">
            <w:pPr>
              <w:tabs>
                <w:tab w:val="left" w:pos="8931"/>
              </w:tabs>
              <w:jc w:val="center"/>
            </w:pP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BB7F19" w:rsidRPr="008D592A" w:rsidRDefault="00BB7F19">
            <w:pPr>
              <w:tabs>
                <w:tab w:val="left" w:pos="8931"/>
              </w:tabs>
              <w:jc w:val="center"/>
            </w:pPr>
          </w:p>
        </w:tc>
      </w:tr>
      <w:tr w:rsidR="00BB7F19" w:rsidRPr="008D592A" w:rsidTr="00BB7F19">
        <w:trPr>
          <w:trHeight w:val="567"/>
        </w:trPr>
        <w:tc>
          <w:tcPr>
            <w:tcW w:w="4968" w:type="dxa"/>
            <w:gridSpan w:val="2"/>
            <w:tcBorders>
              <w:top w:val="single" w:sz="4" w:space="0" w:color="auto"/>
              <w:left w:val="single" w:sz="4" w:space="0" w:color="auto"/>
              <w:bottom w:val="single" w:sz="4" w:space="0" w:color="auto"/>
              <w:right w:val="single" w:sz="4" w:space="0" w:color="auto"/>
            </w:tcBorders>
            <w:vAlign w:val="center"/>
          </w:tcPr>
          <w:p w:rsidR="00BB7F19" w:rsidRPr="008D592A" w:rsidRDefault="00BB7F19">
            <w:pPr>
              <w:tabs>
                <w:tab w:val="left" w:pos="8931"/>
              </w:tabs>
              <w:jc w:val="center"/>
            </w:pPr>
          </w:p>
        </w:tc>
        <w:tc>
          <w:tcPr>
            <w:tcW w:w="3600" w:type="dxa"/>
            <w:gridSpan w:val="3"/>
            <w:tcBorders>
              <w:top w:val="single" w:sz="4" w:space="0" w:color="auto"/>
              <w:left w:val="single" w:sz="4" w:space="0" w:color="auto"/>
              <w:bottom w:val="single" w:sz="4" w:space="0" w:color="auto"/>
              <w:right w:val="single" w:sz="4" w:space="0" w:color="auto"/>
            </w:tcBorders>
            <w:vAlign w:val="center"/>
          </w:tcPr>
          <w:p w:rsidR="00BB7F19" w:rsidRPr="008D592A" w:rsidRDefault="00BB7F19">
            <w:pPr>
              <w:tabs>
                <w:tab w:val="left" w:pos="8931"/>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BB7F19" w:rsidRPr="008D592A" w:rsidRDefault="00BB7F19">
            <w:pPr>
              <w:tabs>
                <w:tab w:val="left" w:pos="8931"/>
              </w:tabs>
              <w:jc w:val="center"/>
            </w:pP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BB7F19" w:rsidRPr="008D592A" w:rsidRDefault="00BB7F19">
            <w:pPr>
              <w:tabs>
                <w:tab w:val="left" w:pos="8931"/>
              </w:tabs>
              <w:jc w:val="center"/>
            </w:pPr>
          </w:p>
        </w:tc>
      </w:tr>
      <w:tr w:rsidR="00BB7F19" w:rsidRPr="008D592A" w:rsidTr="00BB7F19">
        <w:trPr>
          <w:trHeight w:val="567"/>
        </w:trPr>
        <w:tc>
          <w:tcPr>
            <w:tcW w:w="4968" w:type="dxa"/>
            <w:gridSpan w:val="2"/>
            <w:tcBorders>
              <w:top w:val="single" w:sz="4" w:space="0" w:color="auto"/>
              <w:left w:val="single" w:sz="4" w:space="0" w:color="auto"/>
              <w:bottom w:val="single" w:sz="4" w:space="0" w:color="auto"/>
              <w:right w:val="single" w:sz="4" w:space="0" w:color="auto"/>
            </w:tcBorders>
            <w:vAlign w:val="center"/>
          </w:tcPr>
          <w:p w:rsidR="00BB7F19" w:rsidRPr="008D592A" w:rsidRDefault="00BB7F19">
            <w:pPr>
              <w:tabs>
                <w:tab w:val="left" w:pos="8931"/>
              </w:tabs>
              <w:jc w:val="center"/>
            </w:pPr>
          </w:p>
        </w:tc>
        <w:tc>
          <w:tcPr>
            <w:tcW w:w="3600" w:type="dxa"/>
            <w:gridSpan w:val="3"/>
            <w:tcBorders>
              <w:top w:val="single" w:sz="4" w:space="0" w:color="auto"/>
              <w:left w:val="single" w:sz="4" w:space="0" w:color="auto"/>
              <w:bottom w:val="single" w:sz="4" w:space="0" w:color="auto"/>
              <w:right w:val="single" w:sz="4" w:space="0" w:color="auto"/>
            </w:tcBorders>
            <w:vAlign w:val="center"/>
          </w:tcPr>
          <w:p w:rsidR="00BB7F19" w:rsidRPr="008D592A" w:rsidRDefault="00BB7F19">
            <w:pPr>
              <w:tabs>
                <w:tab w:val="left" w:pos="8931"/>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BB7F19" w:rsidRPr="008D592A" w:rsidRDefault="00BB7F19">
            <w:pPr>
              <w:tabs>
                <w:tab w:val="left" w:pos="8931"/>
              </w:tabs>
              <w:jc w:val="center"/>
            </w:pP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BB7F19" w:rsidRPr="008D592A" w:rsidRDefault="00BB7F19">
            <w:pPr>
              <w:tabs>
                <w:tab w:val="left" w:pos="8931"/>
              </w:tabs>
              <w:jc w:val="center"/>
            </w:pPr>
          </w:p>
        </w:tc>
      </w:tr>
      <w:tr w:rsidR="00BB7F19" w:rsidRPr="008D592A" w:rsidTr="00D819B9">
        <w:trPr>
          <w:trHeight w:val="416"/>
        </w:trPr>
        <w:tc>
          <w:tcPr>
            <w:tcW w:w="7055" w:type="dxa"/>
            <w:gridSpan w:val="4"/>
            <w:tcBorders>
              <w:top w:val="single" w:sz="4" w:space="0" w:color="auto"/>
              <w:left w:val="single" w:sz="4" w:space="0" w:color="auto"/>
              <w:bottom w:val="single" w:sz="4" w:space="0" w:color="auto"/>
              <w:right w:val="single" w:sz="4" w:space="0" w:color="auto"/>
            </w:tcBorders>
            <w:shd w:val="clear" w:color="auto" w:fill="C0C0C0"/>
            <w:vAlign w:val="center"/>
            <w:hideMark/>
          </w:tcPr>
          <w:p w:rsidR="00BB7F19" w:rsidRPr="008D592A" w:rsidRDefault="00BB7F19" w:rsidP="00D819B9">
            <w:pPr>
              <w:tabs>
                <w:tab w:val="left" w:pos="8931"/>
              </w:tabs>
              <w:spacing w:before="0" w:after="0"/>
              <w:jc w:val="center"/>
              <w:rPr>
                <w:b/>
                <w:bCs/>
              </w:rPr>
            </w:pPr>
            <w:r w:rsidRPr="008D592A">
              <w:rPr>
                <w:b/>
                <w:bCs/>
              </w:rPr>
              <w:t>End of Process Statement - Summary of actions carried out</w:t>
            </w:r>
          </w:p>
        </w:tc>
        <w:tc>
          <w:tcPr>
            <w:tcW w:w="3673"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BB7F19" w:rsidRPr="008D592A" w:rsidRDefault="00BB7F19" w:rsidP="00D819B9">
            <w:pPr>
              <w:tabs>
                <w:tab w:val="left" w:pos="8931"/>
              </w:tabs>
              <w:spacing w:before="0" w:after="0"/>
              <w:jc w:val="center"/>
            </w:pPr>
            <w:r w:rsidRPr="008D592A">
              <w:rPr>
                <w:b/>
                <w:bCs/>
              </w:rPr>
              <w:t>Project Leader</w:t>
            </w:r>
          </w:p>
        </w:tc>
        <w:tc>
          <w:tcPr>
            <w:tcW w:w="3780"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BB7F19" w:rsidRPr="008D592A" w:rsidRDefault="00BB7F19" w:rsidP="00D819B9">
            <w:pPr>
              <w:tabs>
                <w:tab w:val="left" w:pos="8931"/>
              </w:tabs>
              <w:spacing w:before="0" w:after="0"/>
              <w:jc w:val="center"/>
            </w:pPr>
            <w:r w:rsidRPr="008D592A">
              <w:rPr>
                <w:b/>
                <w:bCs/>
              </w:rPr>
              <w:t>Date and Signature</w:t>
            </w:r>
          </w:p>
        </w:tc>
      </w:tr>
      <w:tr w:rsidR="00BB7F19" w:rsidRPr="008D592A" w:rsidTr="00BB7F19">
        <w:trPr>
          <w:trHeight w:val="567"/>
        </w:trPr>
        <w:tc>
          <w:tcPr>
            <w:tcW w:w="7055" w:type="dxa"/>
            <w:gridSpan w:val="4"/>
            <w:tcBorders>
              <w:top w:val="single" w:sz="4" w:space="0" w:color="auto"/>
              <w:left w:val="single" w:sz="4" w:space="0" w:color="auto"/>
              <w:bottom w:val="single" w:sz="4" w:space="0" w:color="auto"/>
              <w:right w:val="single" w:sz="4" w:space="0" w:color="auto"/>
            </w:tcBorders>
            <w:vAlign w:val="center"/>
          </w:tcPr>
          <w:p w:rsidR="00BB7F19" w:rsidRPr="008D592A" w:rsidRDefault="00BB7F19">
            <w:pPr>
              <w:tabs>
                <w:tab w:val="left" w:pos="8931"/>
              </w:tabs>
              <w:jc w:val="center"/>
            </w:pP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BB7F19" w:rsidRPr="008D592A" w:rsidRDefault="00BB7F19">
            <w:pPr>
              <w:tabs>
                <w:tab w:val="left" w:pos="8931"/>
              </w:tabs>
              <w:jc w:val="center"/>
            </w:pP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BB7F19" w:rsidRPr="008D592A" w:rsidRDefault="00BB7F19">
            <w:pPr>
              <w:tabs>
                <w:tab w:val="left" w:pos="8931"/>
              </w:tabs>
              <w:jc w:val="center"/>
            </w:pPr>
          </w:p>
        </w:tc>
      </w:tr>
    </w:tbl>
    <w:p w:rsidR="00D819B9" w:rsidRPr="008D592A" w:rsidRDefault="00D819B9">
      <w:pPr>
        <w:spacing w:before="0" w:after="0" w:line="240" w:lineRule="auto"/>
        <w:jc w:val="left"/>
      </w:pPr>
      <w:r w:rsidRPr="008D592A">
        <w:br w:type="page"/>
      </w:r>
    </w:p>
    <w:p w:rsidR="00D819B9" w:rsidRPr="008D592A" w:rsidRDefault="00D819B9" w:rsidP="00D819B9">
      <w:pPr>
        <w:pStyle w:val="Heading2"/>
      </w:pPr>
      <w:bookmarkStart w:id="56" w:name="_Toc355773871"/>
      <w:r w:rsidRPr="008D592A">
        <w:lastRenderedPageBreak/>
        <w:t>Appendix 9 – Procedure for Running the Safety Database</w:t>
      </w:r>
      <w:bookmarkEnd w:id="56"/>
    </w:p>
    <w:p w:rsidR="00D819B9" w:rsidRPr="008D592A" w:rsidRDefault="00D819B9" w:rsidP="00D819B9">
      <w:r w:rsidRPr="008D592A">
        <w:t xml:space="preserve">The </w:t>
      </w:r>
      <w:r w:rsidRPr="008D592A">
        <w:rPr>
          <w:i/>
        </w:rPr>
        <w:t>Company’s</w:t>
      </w:r>
      <w:r w:rsidRPr="008D592A">
        <w:t xml:space="preserve"> Safety Database is the tool used within the SMS to keep track of Safety Events and the corresponding hazards, associated risk levels, and safety risk controls.</w:t>
      </w:r>
    </w:p>
    <w:p w:rsidR="00D819B9" w:rsidRPr="008D592A" w:rsidRDefault="00D819B9" w:rsidP="00D819B9">
      <w:r w:rsidRPr="008D592A">
        <w:t>This procedure details the different steps for integrating all safety information in the safety database.</w:t>
      </w:r>
    </w:p>
    <w:p w:rsidR="00D819B9" w:rsidRPr="008D592A" w:rsidRDefault="00D819B9" w:rsidP="00D819B9">
      <w:r w:rsidRPr="008D592A">
        <w:t xml:space="preserve">Using a database helps when the number of safety data occurrences becomes substantial. A database can also help to structure the relationship between different types of data. For instance, each </w:t>
      </w:r>
      <w:r w:rsidRPr="008D592A">
        <w:rPr>
          <w:b/>
        </w:rPr>
        <w:t>Safety Event/Occurrence</w:t>
      </w:r>
      <w:r w:rsidRPr="008D592A">
        <w:t xml:space="preserve"> can point to several </w:t>
      </w:r>
      <w:r w:rsidRPr="008D592A">
        <w:rPr>
          <w:b/>
        </w:rPr>
        <w:t>Hazards</w:t>
      </w:r>
      <w:r w:rsidRPr="008D592A">
        <w:t xml:space="preserve"> which in turn can be linked to other Occurrences and/or to </w:t>
      </w:r>
      <w:r w:rsidRPr="008D592A">
        <w:rPr>
          <w:b/>
        </w:rPr>
        <w:t>Safety Studies</w:t>
      </w:r>
      <w:r w:rsidRPr="008D592A">
        <w:t xml:space="preserve">. Furthermore, every Hazard has its own </w:t>
      </w:r>
      <w:r w:rsidRPr="008D592A">
        <w:rPr>
          <w:b/>
        </w:rPr>
        <w:t>Risk level</w:t>
      </w:r>
      <w:r w:rsidRPr="008D592A">
        <w:t xml:space="preserve"> and is addressed by one or many </w:t>
      </w:r>
      <w:r w:rsidRPr="008D592A">
        <w:rPr>
          <w:b/>
        </w:rPr>
        <w:t>Safety Controls/Defences/Mitigations</w:t>
      </w:r>
      <w:r w:rsidRPr="008D592A">
        <w:t>.</w:t>
      </w:r>
    </w:p>
    <w:p w:rsidR="00D819B9" w:rsidRPr="008D592A" w:rsidRDefault="00D819B9" w:rsidP="00D819B9">
      <w:r w:rsidRPr="008D592A">
        <w:t>The database is composed of five files:</w:t>
      </w:r>
    </w:p>
    <w:p w:rsidR="00D819B9" w:rsidRPr="008D592A" w:rsidRDefault="00D819B9" w:rsidP="005F4A47">
      <w:pPr>
        <w:pStyle w:val="ListParagraph"/>
        <w:numPr>
          <w:ilvl w:val="0"/>
          <w:numId w:val="35"/>
        </w:numPr>
        <w:ind w:left="567" w:hanging="567"/>
      </w:pPr>
      <w:r w:rsidRPr="008D592A">
        <w:t>“</w:t>
      </w:r>
      <w:r w:rsidRPr="008D592A">
        <w:rPr>
          <w:b/>
        </w:rPr>
        <w:t>Safety Database.xls</w:t>
      </w:r>
      <w:r w:rsidRPr="008D592A">
        <w:t xml:space="preserve">” – This file logs the </w:t>
      </w:r>
      <w:r w:rsidRPr="008D592A">
        <w:rPr>
          <w:b/>
        </w:rPr>
        <w:t>Safety Events/Occurrences</w:t>
      </w:r>
      <w:r w:rsidRPr="008D592A">
        <w:t xml:space="preserve"> reported through the event reporting system. Two worksheets are provided:</w:t>
      </w:r>
    </w:p>
    <w:p w:rsidR="00D819B9" w:rsidRPr="008D592A" w:rsidRDefault="00D819B9" w:rsidP="005F4A47">
      <w:pPr>
        <w:pStyle w:val="ListParagraph"/>
        <w:numPr>
          <w:ilvl w:val="1"/>
          <w:numId w:val="35"/>
        </w:numPr>
        <w:ind w:left="1134" w:hanging="567"/>
      </w:pPr>
      <w:r w:rsidRPr="008D592A">
        <w:t>Flight Occurrences</w:t>
      </w:r>
    </w:p>
    <w:p w:rsidR="00D819B9" w:rsidRPr="008D592A" w:rsidRDefault="00D819B9" w:rsidP="005F4A47">
      <w:pPr>
        <w:pStyle w:val="ListParagraph"/>
        <w:numPr>
          <w:ilvl w:val="1"/>
          <w:numId w:val="35"/>
        </w:numPr>
        <w:ind w:left="1134" w:hanging="567"/>
      </w:pPr>
      <w:r w:rsidRPr="008D592A">
        <w:t>Maintenance Occurrences</w:t>
      </w:r>
    </w:p>
    <w:p w:rsidR="00D819B9" w:rsidRPr="008D592A" w:rsidRDefault="00D819B9" w:rsidP="00D819B9">
      <w:pPr>
        <w:ind w:left="567"/>
      </w:pPr>
      <w:r w:rsidRPr="008D592A">
        <w:t xml:space="preserve">The Safety Manager inserts all the Flight and Maintenance Occurrences in the corresponding worksheets. Every Occurrence can reveal one or more </w:t>
      </w:r>
      <w:r w:rsidRPr="008D592A">
        <w:rPr>
          <w:b/>
        </w:rPr>
        <w:t>Undesirable Events</w:t>
      </w:r>
      <w:r w:rsidRPr="008D592A">
        <w:t>, which did happen or could have happened.</w:t>
      </w:r>
    </w:p>
    <w:p w:rsidR="00D819B9" w:rsidRPr="008D592A" w:rsidRDefault="00D819B9" w:rsidP="00D819B9">
      <w:pPr>
        <w:ind w:left="567"/>
      </w:pPr>
      <w:r w:rsidRPr="008D592A">
        <w:t>Every Undesirable Event is inserted in a different record (line).</w:t>
      </w:r>
    </w:p>
    <w:p w:rsidR="00D819B9" w:rsidRPr="008D592A" w:rsidRDefault="00D819B9" w:rsidP="00D819B9">
      <w:pPr>
        <w:ind w:left="567"/>
      </w:pPr>
      <w:r w:rsidRPr="008D592A">
        <w:t>Undesirable Events can be chosen from the list of already defined Undesirable Events or be inserted as new entry in the “</w:t>
      </w:r>
      <w:r w:rsidRPr="008D592A">
        <w:rPr>
          <w:b/>
        </w:rPr>
        <w:t>Undesirable Event List.xls</w:t>
      </w:r>
      <w:r w:rsidRPr="008D592A">
        <w:t>”.</w:t>
      </w:r>
    </w:p>
    <w:p w:rsidR="00D819B9" w:rsidRPr="008D592A" w:rsidRDefault="00D819B9" w:rsidP="00D819B9">
      <w:pPr>
        <w:ind w:left="567"/>
      </w:pPr>
      <w:r w:rsidRPr="008D592A">
        <w:t>In the “</w:t>
      </w:r>
      <w:r w:rsidRPr="008D592A">
        <w:rPr>
          <w:b/>
        </w:rPr>
        <w:t>Corrective Actions</w:t>
      </w:r>
      <w:r w:rsidRPr="008D592A">
        <w:t>” worksheet, the Safety Manager inserts all the corrective actions deemed necessary to prevent the Undesirable Event from occurring or re-occurring.</w:t>
      </w:r>
    </w:p>
    <w:p w:rsidR="00D819B9" w:rsidRPr="008D592A" w:rsidRDefault="00D819B9" w:rsidP="005F4A47">
      <w:pPr>
        <w:pStyle w:val="ListParagraph"/>
        <w:numPr>
          <w:ilvl w:val="0"/>
          <w:numId w:val="35"/>
        </w:numPr>
        <w:ind w:left="567" w:hanging="567"/>
      </w:pPr>
      <w:r w:rsidRPr="008D592A">
        <w:t>“</w:t>
      </w:r>
      <w:r w:rsidRPr="008D592A">
        <w:rPr>
          <w:b/>
        </w:rPr>
        <w:t>Undesirable Events.xls</w:t>
      </w:r>
      <w:r w:rsidRPr="008D592A">
        <w:t xml:space="preserve">” – Every Undesirable Event logged in the “Undesirable Event.xls” worksheet is also logged in the “Undesirable Events” file. A new entry is created as required and a new worksheet is then created and named with the Event reference number. Each worksheet is used to study one particular Undesirable Event. </w:t>
      </w:r>
    </w:p>
    <w:p w:rsidR="00D819B9" w:rsidRPr="008D592A" w:rsidRDefault="00D819B9" w:rsidP="00D819B9"/>
    <w:p w:rsidR="00D819B9" w:rsidRPr="008D592A" w:rsidRDefault="00D819B9" w:rsidP="005F4A47">
      <w:pPr>
        <w:pStyle w:val="ListParagraph"/>
        <w:numPr>
          <w:ilvl w:val="0"/>
          <w:numId w:val="35"/>
        </w:numPr>
        <w:ind w:left="567" w:hanging="567"/>
      </w:pPr>
      <w:r w:rsidRPr="008D592A">
        <w:lastRenderedPageBreak/>
        <w:t xml:space="preserve">The Undesirable Event is screened for </w:t>
      </w:r>
      <w:r w:rsidRPr="008D592A">
        <w:rPr>
          <w:b/>
        </w:rPr>
        <w:t>Hazards</w:t>
      </w:r>
      <w:r w:rsidRPr="008D592A">
        <w:t xml:space="preserve">, i.e. factors that, alone or </w:t>
      </w:r>
      <w:r w:rsidRPr="008D592A">
        <w:rPr>
          <w:color w:val="00B0F0"/>
        </w:rPr>
        <w:t>in</w:t>
      </w:r>
      <w:r w:rsidRPr="008D592A">
        <w:t xml:space="preserve"> combination, could contribute to the escalation of the event into an accident. Hazards are selected from the existing file “</w:t>
      </w:r>
      <w:r w:rsidRPr="008D592A">
        <w:rPr>
          <w:b/>
        </w:rPr>
        <w:t>Hazard List.xls</w:t>
      </w:r>
      <w:r w:rsidRPr="008D592A">
        <w:t xml:space="preserve">” or new entries are created when appropriate. Each Hazard is risk assessed, the result being marked in the </w:t>
      </w:r>
      <w:r w:rsidRPr="008D592A">
        <w:rPr>
          <w:b/>
        </w:rPr>
        <w:t>Risk Level</w:t>
      </w:r>
      <w:r w:rsidRPr="008D592A">
        <w:t xml:space="preserve"> field. </w:t>
      </w:r>
    </w:p>
    <w:p w:rsidR="00D819B9" w:rsidRPr="008D592A" w:rsidRDefault="00D819B9" w:rsidP="005F4A47">
      <w:pPr>
        <w:pStyle w:val="ListParagraph"/>
        <w:numPr>
          <w:ilvl w:val="0"/>
          <w:numId w:val="35"/>
        </w:numPr>
        <w:ind w:left="567" w:hanging="567"/>
      </w:pPr>
      <w:r w:rsidRPr="008D592A">
        <w:rPr>
          <w:b/>
        </w:rPr>
        <w:t>Safety Controls/Mitigations</w:t>
      </w:r>
      <w:r w:rsidRPr="008D592A">
        <w:t xml:space="preserve"> are then examined with the objective to bring ‘Unacceptable Risk’ down to ‘Tolerable Risk’ or ‘Acceptable Risk’ or to keep ‘Tolerable Risk’ under appropriate control. Mitigations are recorded as </w:t>
      </w:r>
      <w:r w:rsidRPr="008D592A">
        <w:rPr>
          <w:b/>
        </w:rPr>
        <w:t>Corrective Actions</w:t>
      </w:r>
      <w:r w:rsidRPr="008D592A">
        <w:t xml:space="preserve"> when approved by the Management. </w:t>
      </w:r>
    </w:p>
    <w:p w:rsidR="00D819B9" w:rsidRPr="008D592A" w:rsidRDefault="00D819B9" w:rsidP="005F4A47">
      <w:pPr>
        <w:pStyle w:val="ListParagraph"/>
        <w:numPr>
          <w:ilvl w:val="0"/>
          <w:numId w:val="35"/>
        </w:numPr>
        <w:ind w:left="567" w:hanging="567"/>
      </w:pPr>
      <w:r w:rsidRPr="008D592A">
        <w:t xml:space="preserve">The analysis of Safety Controls/Mitigations can also result in </w:t>
      </w:r>
      <w:r w:rsidRPr="008D592A">
        <w:rPr>
          <w:b/>
        </w:rPr>
        <w:t>Safety Recommendations</w:t>
      </w:r>
      <w:r w:rsidRPr="008D592A">
        <w:t>. Safety Recommendations are suggestions for safety improvements that could result in Corrective Actions. Undesirable Events are generally related to several Hazards (many-to-many mapping) which all have an associated risk level. The level of risk associated to an UE is however not the average of the risk levels associated to the hazards that contribute to it. That is why UE’s are also subject to a separate risk rating.</w:t>
      </w:r>
    </w:p>
    <w:p w:rsidR="00D819B9" w:rsidRPr="008D592A" w:rsidRDefault="00D819B9" w:rsidP="005F4A47">
      <w:pPr>
        <w:pStyle w:val="ListParagraph"/>
        <w:numPr>
          <w:ilvl w:val="0"/>
          <w:numId w:val="35"/>
        </w:numPr>
        <w:ind w:left="567" w:hanging="567"/>
      </w:pPr>
      <w:r w:rsidRPr="008D592A">
        <w:t>“</w:t>
      </w:r>
      <w:r w:rsidRPr="008D592A">
        <w:rPr>
          <w:b/>
        </w:rPr>
        <w:t>Safety Studies.xls</w:t>
      </w:r>
      <w:r w:rsidRPr="008D592A">
        <w:t xml:space="preserve">” – This file logs all the </w:t>
      </w:r>
      <w:r w:rsidRPr="008D592A">
        <w:rPr>
          <w:b/>
        </w:rPr>
        <w:t>Safety Studies</w:t>
      </w:r>
      <w:r w:rsidRPr="008D592A">
        <w:t xml:space="preserve"> and the issues that have been discovered by the Safety Assurance programme. Safety Studies are of the following types:</w:t>
      </w:r>
    </w:p>
    <w:p w:rsidR="00D819B9" w:rsidRPr="008D592A" w:rsidRDefault="00D819B9" w:rsidP="005F4A47">
      <w:pPr>
        <w:pStyle w:val="ListParagraph"/>
        <w:numPr>
          <w:ilvl w:val="1"/>
          <w:numId w:val="35"/>
        </w:numPr>
        <w:ind w:left="1134" w:hanging="567"/>
      </w:pPr>
      <w:r w:rsidRPr="008D592A">
        <w:t>Safety Cases (SC)</w:t>
      </w:r>
    </w:p>
    <w:p w:rsidR="00D819B9" w:rsidRPr="008D592A" w:rsidRDefault="00D819B9" w:rsidP="005F4A47">
      <w:pPr>
        <w:pStyle w:val="ListParagraph"/>
        <w:numPr>
          <w:ilvl w:val="1"/>
          <w:numId w:val="35"/>
        </w:numPr>
        <w:ind w:left="1134" w:hanging="567"/>
      </w:pPr>
      <w:r w:rsidRPr="008D592A">
        <w:t>Audits (AU)</w:t>
      </w:r>
    </w:p>
    <w:p w:rsidR="00D819B9" w:rsidRPr="008D592A" w:rsidRDefault="00D819B9" w:rsidP="005F4A47">
      <w:pPr>
        <w:pStyle w:val="ListParagraph"/>
        <w:numPr>
          <w:ilvl w:val="1"/>
          <w:numId w:val="35"/>
        </w:numPr>
        <w:ind w:left="1134" w:hanging="567"/>
      </w:pPr>
      <w:r w:rsidRPr="008D592A">
        <w:t>Management of Changes (MOC)</w:t>
      </w:r>
    </w:p>
    <w:p w:rsidR="00D819B9" w:rsidRPr="008D592A" w:rsidRDefault="00D819B9" w:rsidP="005F4A47">
      <w:pPr>
        <w:pStyle w:val="ListParagraph"/>
        <w:numPr>
          <w:ilvl w:val="1"/>
          <w:numId w:val="35"/>
        </w:numPr>
        <w:ind w:left="1134" w:hanging="567"/>
      </w:pPr>
      <w:r w:rsidRPr="008D592A">
        <w:t>Safety Surveys (SURV)</w:t>
      </w:r>
    </w:p>
    <w:p w:rsidR="00D819B9" w:rsidRPr="008D592A" w:rsidRDefault="00D819B9" w:rsidP="005F4A47">
      <w:pPr>
        <w:pStyle w:val="ListParagraph"/>
        <w:numPr>
          <w:ilvl w:val="1"/>
          <w:numId w:val="35"/>
        </w:numPr>
        <w:ind w:left="1134" w:hanging="567"/>
      </w:pPr>
      <w:r w:rsidRPr="008D592A">
        <w:t>Flight Data Monitoring (FDM)</w:t>
      </w:r>
    </w:p>
    <w:p w:rsidR="00D819B9" w:rsidRPr="008D592A" w:rsidRDefault="00D819B9" w:rsidP="00D819B9">
      <w:pPr>
        <w:ind w:left="567"/>
      </w:pPr>
      <w:r w:rsidRPr="008D592A">
        <w:t>Each Safety Study is inserted in the “</w:t>
      </w:r>
      <w:r w:rsidRPr="008D592A">
        <w:rPr>
          <w:b/>
        </w:rPr>
        <w:t>Risk Analysis.xls</w:t>
      </w:r>
      <w:r w:rsidRPr="008D592A">
        <w:t xml:space="preserve">” worksheet with its own reference number. A new worksheet is created and named with the corresponding reference number. Each subject is analysed and hazards and controls are identified. </w:t>
      </w:r>
      <w:r w:rsidRPr="008D592A">
        <w:rPr>
          <w:b/>
        </w:rPr>
        <w:t>Hazards</w:t>
      </w:r>
      <w:r w:rsidRPr="008D592A">
        <w:t xml:space="preserve"> and </w:t>
      </w:r>
      <w:r w:rsidRPr="008D592A">
        <w:rPr>
          <w:b/>
        </w:rPr>
        <w:t>Controls</w:t>
      </w:r>
      <w:r w:rsidRPr="008D592A">
        <w:t xml:space="preserve"> can be selected from the existing lists or added as new entries. </w:t>
      </w:r>
    </w:p>
    <w:p w:rsidR="00D819B9" w:rsidRPr="008D592A" w:rsidRDefault="00D819B9" w:rsidP="005F4A47">
      <w:pPr>
        <w:pStyle w:val="ListParagraph"/>
        <w:numPr>
          <w:ilvl w:val="0"/>
          <w:numId w:val="35"/>
        </w:numPr>
        <w:ind w:left="567" w:hanging="567"/>
      </w:pPr>
      <w:r w:rsidRPr="008D592A">
        <w:t>“</w:t>
      </w:r>
      <w:r w:rsidRPr="008D592A">
        <w:rPr>
          <w:b/>
        </w:rPr>
        <w:t>Hazard List.xls</w:t>
      </w:r>
      <w:r w:rsidRPr="008D592A">
        <w:t>” – This file contains all the hazards identified through the analysis of Occurrences and of Safety Studies (see above) or through any other source. Certain hazards can contribute to different incidents and accidents. Correct identification, risk assessment and mitigation of Hazards is therefore essential for safety. All hazards are assigned a reference number and are recorded on a dedicated worksheet in the “</w:t>
      </w:r>
      <w:r w:rsidRPr="008D592A">
        <w:rPr>
          <w:b/>
        </w:rPr>
        <w:t>Undesirable Event List.xls</w:t>
      </w:r>
      <w:r w:rsidRPr="008D592A">
        <w:t>” file for the reported Occurrences or in the “</w:t>
      </w:r>
      <w:r w:rsidRPr="008D592A">
        <w:rPr>
          <w:b/>
        </w:rPr>
        <w:t>Safety Studies.xls</w:t>
      </w:r>
      <w:r w:rsidRPr="008D592A">
        <w:t>” file for the Safety Studies.</w:t>
      </w:r>
    </w:p>
    <w:p w:rsidR="00D819B9" w:rsidRPr="008D592A" w:rsidRDefault="00D819B9" w:rsidP="005F4A47">
      <w:pPr>
        <w:pStyle w:val="ListParagraph"/>
        <w:numPr>
          <w:ilvl w:val="0"/>
          <w:numId w:val="35"/>
        </w:numPr>
        <w:ind w:left="567" w:hanging="567"/>
      </w:pPr>
      <w:r w:rsidRPr="008D592A">
        <w:t>“</w:t>
      </w:r>
      <w:r w:rsidRPr="008D592A">
        <w:rPr>
          <w:b/>
        </w:rPr>
        <w:t>Follow-up.xls</w:t>
      </w:r>
      <w:r w:rsidRPr="008D592A">
        <w:t>” – This file contains a list of follow-up actions taken after completing the analysis of an Occurrence or of a Safety Study and issuing Safety Controls/Mitigations or Safety Recommendations.</w:t>
      </w:r>
    </w:p>
    <w:p w:rsidR="00D819B9" w:rsidRPr="008D592A" w:rsidRDefault="00D819B9" w:rsidP="00D819B9">
      <w:r w:rsidRPr="008D592A">
        <w:rPr>
          <w:u w:val="single"/>
        </w:rPr>
        <w:t>General Principle</w:t>
      </w:r>
      <w:r w:rsidRPr="008D592A">
        <w:t xml:space="preserve"> – The system described above is fully integrated. Whatever the source of information (reports, occurrences, studies, etc) whenever new hazards are identified they are logged into the “Hazard List.xls”, analysed and further processed.</w:t>
      </w:r>
    </w:p>
    <w:p w:rsidR="00D819B9" w:rsidRPr="008D592A" w:rsidRDefault="00D819B9" w:rsidP="00D819B9">
      <w:pPr>
        <w:spacing w:before="0" w:after="0" w:line="240" w:lineRule="auto"/>
        <w:jc w:val="left"/>
      </w:pPr>
      <w:r w:rsidRPr="008D592A">
        <w:br w:type="page"/>
      </w:r>
    </w:p>
    <w:p w:rsidR="00D819B9" w:rsidRPr="008D592A" w:rsidRDefault="00D819B9" w:rsidP="00D819B9">
      <w:pPr>
        <w:pStyle w:val="Heading2"/>
      </w:pPr>
      <w:bookmarkStart w:id="57" w:name="_Toc355773872"/>
      <w:r w:rsidRPr="008D592A">
        <w:lastRenderedPageBreak/>
        <w:t>Appendix 10 – Safety Performance Indicators and Objectives</w:t>
      </w:r>
      <w:bookmarkEnd w:id="57"/>
    </w:p>
    <w:tbl>
      <w:tblPr>
        <w:tblW w:w="5000" w:type="pct"/>
        <w:jc w:val="center"/>
        <w:tblCellMar>
          <w:left w:w="70" w:type="dxa"/>
          <w:right w:w="70" w:type="dxa"/>
        </w:tblCellMar>
        <w:tblLook w:val="00A0" w:firstRow="1" w:lastRow="0" w:firstColumn="1" w:lastColumn="0" w:noHBand="0" w:noVBand="0"/>
      </w:tblPr>
      <w:tblGrid>
        <w:gridCol w:w="1488"/>
        <w:gridCol w:w="4407"/>
        <w:gridCol w:w="1096"/>
        <w:gridCol w:w="596"/>
        <w:gridCol w:w="596"/>
        <w:gridCol w:w="596"/>
        <w:gridCol w:w="596"/>
        <w:gridCol w:w="596"/>
        <w:gridCol w:w="596"/>
        <w:gridCol w:w="596"/>
        <w:gridCol w:w="596"/>
        <w:gridCol w:w="596"/>
        <w:gridCol w:w="596"/>
        <w:gridCol w:w="596"/>
        <w:gridCol w:w="596"/>
      </w:tblGrid>
      <w:tr w:rsidR="00D819B9" w:rsidRPr="008D592A" w:rsidTr="0006735B">
        <w:trPr>
          <w:trHeight w:val="315"/>
          <w:tblHeader/>
          <w:jc w:val="center"/>
        </w:trPr>
        <w:tc>
          <w:tcPr>
            <w:tcW w:w="1488" w:type="dxa"/>
            <w:vMerge w:val="restart"/>
            <w:tcBorders>
              <w:top w:val="nil"/>
              <w:left w:val="nil"/>
              <w:bottom w:val="single" w:sz="4" w:space="0" w:color="auto"/>
              <w:right w:val="nil"/>
            </w:tcBorders>
            <w:noWrap/>
            <w:vAlign w:val="bottom"/>
          </w:tcPr>
          <w:p w:rsidR="00D819B9" w:rsidRPr="008D592A" w:rsidRDefault="00D819B9" w:rsidP="00D74BA0">
            <w:pPr>
              <w:spacing w:before="0" w:after="0"/>
              <w:rPr>
                <w:rFonts w:cs="Calibri"/>
                <w:color w:val="000000"/>
                <w:lang w:eastAsia="it-IT"/>
              </w:rPr>
            </w:pPr>
          </w:p>
        </w:tc>
        <w:tc>
          <w:tcPr>
            <w:tcW w:w="4407" w:type="dxa"/>
            <w:vMerge w:val="restart"/>
            <w:tcBorders>
              <w:top w:val="single" w:sz="8" w:space="0" w:color="auto"/>
              <w:left w:val="single" w:sz="8" w:space="0" w:color="auto"/>
              <w:bottom w:val="single" w:sz="4" w:space="0" w:color="auto"/>
              <w:right w:val="single" w:sz="8" w:space="0" w:color="auto"/>
            </w:tcBorders>
            <w:noWrap/>
            <w:vAlign w:val="center"/>
            <w:hideMark/>
          </w:tcPr>
          <w:p w:rsidR="00D819B9" w:rsidRPr="008D592A" w:rsidRDefault="00D819B9" w:rsidP="00D74BA0">
            <w:pPr>
              <w:spacing w:before="0" w:after="0"/>
              <w:jc w:val="center"/>
              <w:rPr>
                <w:rFonts w:cs="Calibri"/>
                <w:color w:val="000000"/>
                <w:lang w:eastAsia="it-IT"/>
              </w:rPr>
            </w:pPr>
            <w:r w:rsidRPr="008D592A">
              <w:rPr>
                <w:rFonts w:cs="Calibri"/>
                <w:color w:val="000000"/>
                <w:lang w:eastAsia="it-IT"/>
              </w:rPr>
              <w:t>Item</w:t>
            </w:r>
          </w:p>
        </w:tc>
        <w:tc>
          <w:tcPr>
            <w:tcW w:w="1096" w:type="dxa"/>
            <w:vMerge w:val="restart"/>
            <w:tcBorders>
              <w:top w:val="single" w:sz="8" w:space="0" w:color="auto"/>
              <w:left w:val="single" w:sz="8" w:space="0" w:color="auto"/>
              <w:bottom w:val="single" w:sz="4" w:space="0" w:color="auto"/>
              <w:right w:val="nil"/>
            </w:tcBorders>
            <w:noWrap/>
            <w:vAlign w:val="center"/>
            <w:hideMark/>
          </w:tcPr>
          <w:p w:rsidR="00D819B9" w:rsidRPr="008D592A" w:rsidRDefault="00D819B9" w:rsidP="0006735B">
            <w:pPr>
              <w:spacing w:before="0" w:after="0"/>
              <w:ind w:left="-74" w:right="-71"/>
              <w:jc w:val="center"/>
              <w:rPr>
                <w:rFonts w:cs="Calibri"/>
                <w:color w:val="000000"/>
                <w:lang w:eastAsia="it-IT"/>
              </w:rPr>
            </w:pPr>
            <w:r w:rsidRPr="008D592A">
              <w:rPr>
                <w:rFonts w:cs="Calibri"/>
                <w:color w:val="000000"/>
                <w:lang w:eastAsia="it-IT"/>
              </w:rPr>
              <w:t>Objectives</w:t>
            </w:r>
          </w:p>
        </w:tc>
        <w:tc>
          <w:tcPr>
            <w:tcW w:w="7152" w:type="dxa"/>
            <w:gridSpan w:val="12"/>
            <w:tcBorders>
              <w:top w:val="single" w:sz="8" w:space="0" w:color="auto"/>
              <w:left w:val="single" w:sz="8" w:space="0" w:color="auto"/>
              <w:bottom w:val="single" w:sz="8" w:space="0" w:color="auto"/>
              <w:right w:val="single" w:sz="8" w:space="0" w:color="000000"/>
            </w:tcBorders>
            <w:noWrap/>
            <w:vAlign w:val="center"/>
            <w:hideMark/>
          </w:tcPr>
          <w:p w:rsidR="00D819B9" w:rsidRPr="008D592A" w:rsidRDefault="00D819B9" w:rsidP="00D74BA0">
            <w:pPr>
              <w:spacing w:before="0" w:after="0"/>
              <w:jc w:val="center"/>
              <w:rPr>
                <w:rFonts w:cs="Calibri"/>
                <w:color w:val="000000"/>
                <w:lang w:eastAsia="it-IT"/>
              </w:rPr>
            </w:pPr>
            <w:r w:rsidRPr="008D592A">
              <w:rPr>
                <w:rFonts w:cs="Calibri"/>
                <w:color w:val="000000"/>
                <w:lang w:eastAsia="it-IT"/>
              </w:rPr>
              <w:t>Year 20XX Performance</w:t>
            </w:r>
          </w:p>
        </w:tc>
      </w:tr>
      <w:tr w:rsidR="00D819B9" w:rsidRPr="008D592A" w:rsidTr="0006735B">
        <w:trPr>
          <w:trHeight w:val="300"/>
          <w:tblHeader/>
          <w:jc w:val="center"/>
        </w:trPr>
        <w:tc>
          <w:tcPr>
            <w:tcW w:w="1488" w:type="dxa"/>
            <w:vMerge/>
            <w:tcBorders>
              <w:top w:val="nil"/>
              <w:left w:val="nil"/>
              <w:bottom w:val="single" w:sz="4" w:space="0" w:color="auto"/>
              <w:right w:val="nil"/>
            </w:tcBorders>
            <w:vAlign w:val="center"/>
            <w:hideMark/>
          </w:tcPr>
          <w:p w:rsidR="00D819B9" w:rsidRPr="008D592A" w:rsidRDefault="00D819B9" w:rsidP="00D74BA0">
            <w:pPr>
              <w:spacing w:before="0" w:after="0"/>
              <w:rPr>
                <w:rFonts w:cs="Calibri"/>
                <w:color w:val="000000"/>
                <w:lang w:eastAsia="it-IT"/>
              </w:rPr>
            </w:pPr>
          </w:p>
        </w:tc>
        <w:tc>
          <w:tcPr>
            <w:tcW w:w="4407" w:type="dxa"/>
            <w:vMerge/>
            <w:tcBorders>
              <w:top w:val="single" w:sz="8" w:space="0" w:color="auto"/>
              <w:left w:val="single" w:sz="8" w:space="0" w:color="auto"/>
              <w:bottom w:val="single" w:sz="4" w:space="0" w:color="auto"/>
              <w:right w:val="single" w:sz="8" w:space="0" w:color="auto"/>
            </w:tcBorders>
            <w:vAlign w:val="center"/>
            <w:hideMark/>
          </w:tcPr>
          <w:p w:rsidR="00D819B9" w:rsidRPr="008D592A" w:rsidRDefault="00D819B9" w:rsidP="00D74BA0">
            <w:pPr>
              <w:spacing w:before="0" w:after="0"/>
              <w:rPr>
                <w:rFonts w:cs="Calibri"/>
                <w:color w:val="000000"/>
                <w:lang w:eastAsia="it-IT"/>
              </w:rPr>
            </w:pPr>
          </w:p>
        </w:tc>
        <w:tc>
          <w:tcPr>
            <w:tcW w:w="1096" w:type="dxa"/>
            <w:vMerge/>
            <w:tcBorders>
              <w:top w:val="single" w:sz="8" w:space="0" w:color="auto"/>
              <w:left w:val="single" w:sz="8" w:space="0" w:color="auto"/>
              <w:bottom w:val="single" w:sz="4" w:space="0" w:color="auto"/>
              <w:right w:val="nil"/>
            </w:tcBorders>
            <w:vAlign w:val="center"/>
            <w:hideMark/>
          </w:tcPr>
          <w:p w:rsidR="00D819B9" w:rsidRPr="008D592A" w:rsidRDefault="00D819B9" w:rsidP="00D74BA0">
            <w:pPr>
              <w:spacing w:before="0" w:after="0"/>
              <w:rPr>
                <w:rFonts w:cs="Calibri"/>
                <w:color w:val="000000"/>
                <w:lang w:eastAsia="it-IT"/>
              </w:rPr>
            </w:pPr>
          </w:p>
        </w:tc>
        <w:tc>
          <w:tcPr>
            <w:tcW w:w="596" w:type="dxa"/>
            <w:tcBorders>
              <w:top w:val="nil"/>
              <w:left w:val="single" w:sz="8" w:space="0" w:color="auto"/>
              <w:bottom w:val="single" w:sz="4" w:space="0" w:color="auto"/>
              <w:right w:val="single" w:sz="4" w:space="0" w:color="auto"/>
            </w:tcBorders>
            <w:noWrap/>
            <w:vAlign w:val="center"/>
            <w:hideMark/>
          </w:tcPr>
          <w:p w:rsidR="00D819B9" w:rsidRPr="008D592A" w:rsidRDefault="00D819B9" w:rsidP="00D74BA0">
            <w:pPr>
              <w:spacing w:before="0" w:after="0"/>
              <w:jc w:val="center"/>
              <w:rPr>
                <w:rFonts w:cs="Calibri"/>
                <w:color w:val="000000"/>
                <w:lang w:eastAsia="it-IT"/>
              </w:rPr>
            </w:pPr>
            <w:r w:rsidRPr="008D592A">
              <w:rPr>
                <w:rFonts w:cs="Calibri"/>
                <w:color w:val="000000"/>
                <w:lang w:eastAsia="it-IT"/>
              </w:rPr>
              <w:t>1</w:t>
            </w:r>
          </w:p>
        </w:tc>
        <w:tc>
          <w:tcPr>
            <w:tcW w:w="596" w:type="dxa"/>
            <w:tcBorders>
              <w:top w:val="nil"/>
              <w:left w:val="nil"/>
              <w:bottom w:val="single" w:sz="4" w:space="0" w:color="auto"/>
              <w:right w:val="single" w:sz="4" w:space="0" w:color="auto"/>
            </w:tcBorders>
            <w:noWrap/>
            <w:vAlign w:val="center"/>
            <w:hideMark/>
          </w:tcPr>
          <w:p w:rsidR="00D819B9" w:rsidRPr="008D592A" w:rsidRDefault="00D819B9" w:rsidP="00D74BA0">
            <w:pPr>
              <w:spacing w:before="0" w:after="0"/>
              <w:jc w:val="center"/>
              <w:rPr>
                <w:rFonts w:cs="Calibri"/>
                <w:color w:val="000000"/>
                <w:lang w:eastAsia="it-IT"/>
              </w:rPr>
            </w:pPr>
            <w:r w:rsidRPr="008D592A">
              <w:rPr>
                <w:rFonts w:cs="Calibri"/>
                <w:color w:val="000000"/>
                <w:lang w:eastAsia="it-IT"/>
              </w:rPr>
              <w:t>2</w:t>
            </w:r>
          </w:p>
        </w:tc>
        <w:tc>
          <w:tcPr>
            <w:tcW w:w="596" w:type="dxa"/>
            <w:tcBorders>
              <w:top w:val="nil"/>
              <w:left w:val="nil"/>
              <w:bottom w:val="single" w:sz="4" w:space="0" w:color="auto"/>
              <w:right w:val="single" w:sz="4" w:space="0" w:color="auto"/>
            </w:tcBorders>
            <w:noWrap/>
            <w:vAlign w:val="center"/>
            <w:hideMark/>
          </w:tcPr>
          <w:p w:rsidR="00D819B9" w:rsidRPr="008D592A" w:rsidRDefault="00D819B9" w:rsidP="00D74BA0">
            <w:pPr>
              <w:spacing w:before="0" w:after="0"/>
              <w:jc w:val="center"/>
              <w:rPr>
                <w:rFonts w:cs="Calibri"/>
                <w:color w:val="000000"/>
                <w:lang w:eastAsia="it-IT"/>
              </w:rPr>
            </w:pPr>
            <w:r w:rsidRPr="008D592A">
              <w:rPr>
                <w:rFonts w:cs="Calibri"/>
                <w:color w:val="000000"/>
                <w:lang w:eastAsia="it-IT"/>
              </w:rPr>
              <w:t>3</w:t>
            </w:r>
          </w:p>
        </w:tc>
        <w:tc>
          <w:tcPr>
            <w:tcW w:w="596" w:type="dxa"/>
            <w:tcBorders>
              <w:top w:val="nil"/>
              <w:left w:val="nil"/>
              <w:bottom w:val="single" w:sz="4" w:space="0" w:color="auto"/>
              <w:right w:val="single" w:sz="4" w:space="0" w:color="auto"/>
            </w:tcBorders>
            <w:noWrap/>
            <w:vAlign w:val="center"/>
            <w:hideMark/>
          </w:tcPr>
          <w:p w:rsidR="00D819B9" w:rsidRPr="008D592A" w:rsidRDefault="00D819B9" w:rsidP="00D74BA0">
            <w:pPr>
              <w:spacing w:before="0" w:after="0"/>
              <w:jc w:val="center"/>
              <w:rPr>
                <w:rFonts w:cs="Calibri"/>
                <w:color w:val="000000"/>
                <w:lang w:eastAsia="it-IT"/>
              </w:rPr>
            </w:pPr>
            <w:r w:rsidRPr="008D592A">
              <w:rPr>
                <w:rFonts w:cs="Calibri"/>
                <w:color w:val="000000"/>
                <w:lang w:eastAsia="it-IT"/>
              </w:rPr>
              <w:t>4</w:t>
            </w:r>
          </w:p>
        </w:tc>
        <w:tc>
          <w:tcPr>
            <w:tcW w:w="596" w:type="dxa"/>
            <w:tcBorders>
              <w:top w:val="nil"/>
              <w:left w:val="nil"/>
              <w:bottom w:val="single" w:sz="4" w:space="0" w:color="auto"/>
              <w:right w:val="single" w:sz="4" w:space="0" w:color="auto"/>
            </w:tcBorders>
            <w:noWrap/>
            <w:vAlign w:val="center"/>
            <w:hideMark/>
          </w:tcPr>
          <w:p w:rsidR="00D819B9" w:rsidRPr="008D592A" w:rsidRDefault="00D819B9" w:rsidP="00D74BA0">
            <w:pPr>
              <w:spacing w:before="0" w:after="0"/>
              <w:jc w:val="center"/>
              <w:rPr>
                <w:rFonts w:cs="Calibri"/>
                <w:color w:val="000000"/>
                <w:lang w:eastAsia="it-IT"/>
              </w:rPr>
            </w:pPr>
            <w:r w:rsidRPr="008D592A">
              <w:rPr>
                <w:rFonts w:cs="Calibri"/>
                <w:color w:val="000000"/>
                <w:lang w:eastAsia="it-IT"/>
              </w:rPr>
              <w:t>5</w:t>
            </w:r>
          </w:p>
        </w:tc>
        <w:tc>
          <w:tcPr>
            <w:tcW w:w="596" w:type="dxa"/>
            <w:tcBorders>
              <w:top w:val="nil"/>
              <w:left w:val="nil"/>
              <w:bottom w:val="single" w:sz="4" w:space="0" w:color="auto"/>
              <w:right w:val="single" w:sz="4" w:space="0" w:color="auto"/>
            </w:tcBorders>
            <w:noWrap/>
            <w:vAlign w:val="center"/>
            <w:hideMark/>
          </w:tcPr>
          <w:p w:rsidR="00D819B9" w:rsidRPr="008D592A" w:rsidRDefault="00D819B9" w:rsidP="00D74BA0">
            <w:pPr>
              <w:spacing w:before="0" w:after="0"/>
              <w:jc w:val="center"/>
              <w:rPr>
                <w:rFonts w:cs="Calibri"/>
                <w:color w:val="000000"/>
                <w:lang w:eastAsia="it-IT"/>
              </w:rPr>
            </w:pPr>
            <w:r w:rsidRPr="008D592A">
              <w:rPr>
                <w:rFonts w:cs="Calibri"/>
                <w:color w:val="000000"/>
                <w:lang w:eastAsia="it-IT"/>
              </w:rPr>
              <w:t>6</w:t>
            </w:r>
          </w:p>
        </w:tc>
        <w:tc>
          <w:tcPr>
            <w:tcW w:w="596" w:type="dxa"/>
            <w:tcBorders>
              <w:top w:val="nil"/>
              <w:left w:val="nil"/>
              <w:bottom w:val="single" w:sz="4" w:space="0" w:color="auto"/>
              <w:right w:val="single" w:sz="4" w:space="0" w:color="auto"/>
            </w:tcBorders>
            <w:noWrap/>
            <w:vAlign w:val="center"/>
            <w:hideMark/>
          </w:tcPr>
          <w:p w:rsidR="00D819B9" w:rsidRPr="008D592A" w:rsidRDefault="00D819B9" w:rsidP="00D74BA0">
            <w:pPr>
              <w:spacing w:before="0" w:after="0"/>
              <w:jc w:val="center"/>
              <w:rPr>
                <w:rFonts w:cs="Calibri"/>
                <w:color w:val="000000"/>
                <w:lang w:eastAsia="it-IT"/>
              </w:rPr>
            </w:pPr>
            <w:r w:rsidRPr="008D592A">
              <w:rPr>
                <w:rFonts w:cs="Calibri"/>
                <w:color w:val="000000"/>
                <w:lang w:eastAsia="it-IT"/>
              </w:rPr>
              <w:t>7</w:t>
            </w:r>
          </w:p>
        </w:tc>
        <w:tc>
          <w:tcPr>
            <w:tcW w:w="596" w:type="dxa"/>
            <w:tcBorders>
              <w:top w:val="nil"/>
              <w:left w:val="nil"/>
              <w:bottom w:val="single" w:sz="4" w:space="0" w:color="auto"/>
              <w:right w:val="single" w:sz="4" w:space="0" w:color="auto"/>
            </w:tcBorders>
            <w:noWrap/>
            <w:vAlign w:val="center"/>
            <w:hideMark/>
          </w:tcPr>
          <w:p w:rsidR="00D819B9" w:rsidRPr="008D592A" w:rsidRDefault="00D819B9" w:rsidP="00D74BA0">
            <w:pPr>
              <w:spacing w:before="0" w:after="0"/>
              <w:jc w:val="center"/>
              <w:rPr>
                <w:rFonts w:cs="Calibri"/>
                <w:color w:val="000000"/>
                <w:lang w:eastAsia="it-IT"/>
              </w:rPr>
            </w:pPr>
            <w:r w:rsidRPr="008D592A">
              <w:rPr>
                <w:rFonts w:cs="Calibri"/>
                <w:color w:val="000000"/>
                <w:lang w:eastAsia="it-IT"/>
              </w:rPr>
              <w:t>8</w:t>
            </w:r>
          </w:p>
        </w:tc>
        <w:tc>
          <w:tcPr>
            <w:tcW w:w="596" w:type="dxa"/>
            <w:tcBorders>
              <w:top w:val="nil"/>
              <w:left w:val="nil"/>
              <w:bottom w:val="single" w:sz="4" w:space="0" w:color="auto"/>
              <w:right w:val="single" w:sz="4" w:space="0" w:color="auto"/>
            </w:tcBorders>
            <w:noWrap/>
            <w:vAlign w:val="center"/>
            <w:hideMark/>
          </w:tcPr>
          <w:p w:rsidR="00D819B9" w:rsidRPr="008D592A" w:rsidRDefault="00D819B9" w:rsidP="00D74BA0">
            <w:pPr>
              <w:spacing w:before="0" w:after="0"/>
              <w:jc w:val="center"/>
              <w:rPr>
                <w:rFonts w:cs="Calibri"/>
                <w:color w:val="000000"/>
                <w:lang w:eastAsia="it-IT"/>
              </w:rPr>
            </w:pPr>
            <w:r w:rsidRPr="008D592A">
              <w:rPr>
                <w:rFonts w:cs="Calibri"/>
                <w:color w:val="000000"/>
                <w:lang w:eastAsia="it-IT"/>
              </w:rPr>
              <w:t>9</w:t>
            </w:r>
          </w:p>
        </w:tc>
        <w:tc>
          <w:tcPr>
            <w:tcW w:w="596" w:type="dxa"/>
            <w:tcBorders>
              <w:top w:val="nil"/>
              <w:left w:val="nil"/>
              <w:bottom w:val="single" w:sz="4" w:space="0" w:color="auto"/>
              <w:right w:val="single" w:sz="4" w:space="0" w:color="auto"/>
            </w:tcBorders>
            <w:noWrap/>
            <w:vAlign w:val="center"/>
            <w:hideMark/>
          </w:tcPr>
          <w:p w:rsidR="00D819B9" w:rsidRPr="008D592A" w:rsidRDefault="00D819B9" w:rsidP="00D74BA0">
            <w:pPr>
              <w:spacing w:before="0" w:after="0"/>
              <w:jc w:val="center"/>
              <w:rPr>
                <w:rFonts w:cs="Calibri"/>
                <w:color w:val="000000"/>
                <w:lang w:eastAsia="it-IT"/>
              </w:rPr>
            </w:pPr>
            <w:r w:rsidRPr="008D592A">
              <w:rPr>
                <w:rFonts w:cs="Calibri"/>
                <w:color w:val="000000"/>
                <w:lang w:eastAsia="it-IT"/>
              </w:rPr>
              <w:t>10</w:t>
            </w:r>
          </w:p>
        </w:tc>
        <w:tc>
          <w:tcPr>
            <w:tcW w:w="596" w:type="dxa"/>
            <w:tcBorders>
              <w:top w:val="nil"/>
              <w:left w:val="nil"/>
              <w:bottom w:val="single" w:sz="4" w:space="0" w:color="auto"/>
              <w:right w:val="single" w:sz="4" w:space="0" w:color="auto"/>
            </w:tcBorders>
            <w:noWrap/>
            <w:vAlign w:val="center"/>
            <w:hideMark/>
          </w:tcPr>
          <w:p w:rsidR="00D819B9" w:rsidRPr="008D592A" w:rsidRDefault="00D819B9" w:rsidP="00D74BA0">
            <w:pPr>
              <w:spacing w:before="0" w:after="0"/>
              <w:jc w:val="center"/>
              <w:rPr>
                <w:rFonts w:cs="Calibri"/>
                <w:color w:val="000000"/>
                <w:lang w:eastAsia="it-IT"/>
              </w:rPr>
            </w:pPr>
            <w:r w:rsidRPr="008D592A">
              <w:rPr>
                <w:rFonts w:cs="Calibri"/>
                <w:color w:val="000000"/>
                <w:lang w:eastAsia="it-IT"/>
              </w:rPr>
              <w:t>11</w:t>
            </w:r>
          </w:p>
        </w:tc>
        <w:tc>
          <w:tcPr>
            <w:tcW w:w="596" w:type="dxa"/>
            <w:tcBorders>
              <w:top w:val="nil"/>
              <w:left w:val="nil"/>
              <w:bottom w:val="single" w:sz="4" w:space="0" w:color="auto"/>
              <w:right w:val="single" w:sz="8" w:space="0" w:color="auto"/>
            </w:tcBorders>
            <w:noWrap/>
            <w:vAlign w:val="center"/>
            <w:hideMark/>
          </w:tcPr>
          <w:p w:rsidR="00D819B9" w:rsidRPr="008D592A" w:rsidRDefault="00D819B9" w:rsidP="00D74BA0">
            <w:pPr>
              <w:spacing w:before="0" w:after="0"/>
              <w:jc w:val="center"/>
              <w:rPr>
                <w:rFonts w:cs="Calibri"/>
                <w:color w:val="000000"/>
                <w:lang w:eastAsia="it-IT"/>
              </w:rPr>
            </w:pPr>
            <w:r w:rsidRPr="008D592A">
              <w:rPr>
                <w:rFonts w:cs="Calibri"/>
                <w:color w:val="000000"/>
                <w:lang w:eastAsia="it-IT"/>
              </w:rPr>
              <w:t>12</w:t>
            </w:r>
          </w:p>
        </w:tc>
      </w:tr>
      <w:tr w:rsidR="00D819B9" w:rsidRPr="008D592A" w:rsidTr="0006735B">
        <w:trPr>
          <w:trHeight w:val="300"/>
          <w:tblHeader/>
          <w:jc w:val="center"/>
        </w:trPr>
        <w:tc>
          <w:tcPr>
            <w:tcW w:w="1488" w:type="dxa"/>
            <w:vMerge/>
            <w:tcBorders>
              <w:top w:val="nil"/>
              <w:left w:val="nil"/>
              <w:bottom w:val="single" w:sz="4" w:space="0" w:color="auto"/>
              <w:right w:val="nil"/>
            </w:tcBorders>
            <w:vAlign w:val="center"/>
            <w:hideMark/>
          </w:tcPr>
          <w:p w:rsidR="00D819B9" w:rsidRPr="008D592A" w:rsidRDefault="00D819B9" w:rsidP="00D74BA0">
            <w:pPr>
              <w:spacing w:before="0" w:after="0"/>
              <w:rPr>
                <w:rFonts w:cs="Calibri"/>
                <w:color w:val="000000"/>
                <w:lang w:eastAsia="it-IT"/>
              </w:rPr>
            </w:pPr>
          </w:p>
        </w:tc>
        <w:tc>
          <w:tcPr>
            <w:tcW w:w="4407" w:type="dxa"/>
            <w:vMerge/>
            <w:tcBorders>
              <w:top w:val="single" w:sz="8" w:space="0" w:color="auto"/>
              <w:left w:val="single" w:sz="8" w:space="0" w:color="auto"/>
              <w:bottom w:val="single" w:sz="4" w:space="0" w:color="auto"/>
              <w:right w:val="single" w:sz="8" w:space="0" w:color="auto"/>
            </w:tcBorders>
            <w:vAlign w:val="center"/>
            <w:hideMark/>
          </w:tcPr>
          <w:p w:rsidR="00D819B9" w:rsidRPr="008D592A" w:rsidRDefault="00D819B9" w:rsidP="00D74BA0">
            <w:pPr>
              <w:spacing w:before="0" w:after="0"/>
              <w:rPr>
                <w:rFonts w:cs="Calibri"/>
                <w:color w:val="000000"/>
                <w:lang w:eastAsia="it-IT"/>
              </w:rPr>
            </w:pPr>
          </w:p>
        </w:tc>
        <w:tc>
          <w:tcPr>
            <w:tcW w:w="1096" w:type="dxa"/>
            <w:vMerge/>
            <w:tcBorders>
              <w:top w:val="single" w:sz="8" w:space="0" w:color="auto"/>
              <w:left w:val="single" w:sz="8" w:space="0" w:color="auto"/>
              <w:bottom w:val="single" w:sz="4" w:space="0" w:color="auto"/>
              <w:right w:val="nil"/>
            </w:tcBorders>
            <w:vAlign w:val="center"/>
            <w:hideMark/>
          </w:tcPr>
          <w:p w:rsidR="00D819B9" w:rsidRPr="008D592A" w:rsidRDefault="00D819B9" w:rsidP="00D74BA0">
            <w:pPr>
              <w:spacing w:before="0" w:after="0"/>
              <w:rPr>
                <w:rFonts w:cs="Calibri"/>
                <w:color w:val="000000"/>
                <w:lang w:eastAsia="it-IT"/>
              </w:rPr>
            </w:pPr>
          </w:p>
        </w:tc>
        <w:tc>
          <w:tcPr>
            <w:tcW w:w="1788" w:type="dxa"/>
            <w:gridSpan w:val="3"/>
            <w:tcBorders>
              <w:top w:val="single" w:sz="4" w:space="0" w:color="auto"/>
              <w:left w:val="single" w:sz="8" w:space="0" w:color="auto"/>
              <w:bottom w:val="single" w:sz="4" w:space="0" w:color="auto"/>
              <w:right w:val="single" w:sz="4" w:space="0" w:color="auto"/>
            </w:tcBorders>
            <w:noWrap/>
            <w:vAlign w:val="center"/>
            <w:hideMark/>
          </w:tcPr>
          <w:p w:rsidR="00D819B9" w:rsidRPr="008D592A" w:rsidRDefault="00D819B9" w:rsidP="00D74BA0">
            <w:pPr>
              <w:spacing w:before="0" w:after="0"/>
              <w:jc w:val="center"/>
              <w:rPr>
                <w:rFonts w:cs="Calibri"/>
                <w:color w:val="000000"/>
                <w:lang w:eastAsia="it-IT"/>
              </w:rPr>
            </w:pPr>
            <w:r w:rsidRPr="008D592A">
              <w:rPr>
                <w:rFonts w:cs="Calibri"/>
                <w:color w:val="000000"/>
                <w:lang w:eastAsia="it-IT"/>
              </w:rPr>
              <w:t>Qtr1</w:t>
            </w:r>
          </w:p>
        </w:tc>
        <w:tc>
          <w:tcPr>
            <w:tcW w:w="1788" w:type="dxa"/>
            <w:gridSpan w:val="3"/>
            <w:tcBorders>
              <w:top w:val="single" w:sz="4" w:space="0" w:color="auto"/>
              <w:left w:val="nil"/>
              <w:bottom w:val="single" w:sz="4" w:space="0" w:color="auto"/>
              <w:right w:val="single" w:sz="4" w:space="0" w:color="auto"/>
            </w:tcBorders>
            <w:noWrap/>
            <w:vAlign w:val="center"/>
            <w:hideMark/>
          </w:tcPr>
          <w:p w:rsidR="00D819B9" w:rsidRPr="008D592A" w:rsidRDefault="00D819B9" w:rsidP="00D74BA0">
            <w:pPr>
              <w:spacing w:before="0" w:after="0"/>
              <w:jc w:val="center"/>
              <w:rPr>
                <w:rFonts w:cs="Calibri"/>
                <w:color w:val="000000"/>
                <w:lang w:eastAsia="it-IT"/>
              </w:rPr>
            </w:pPr>
            <w:r w:rsidRPr="008D592A">
              <w:rPr>
                <w:rFonts w:cs="Calibri"/>
                <w:color w:val="000000"/>
                <w:lang w:eastAsia="it-IT"/>
              </w:rPr>
              <w:t>Qtr2</w:t>
            </w:r>
          </w:p>
        </w:tc>
        <w:tc>
          <w:tcPr>
            <w:tcW w:w="1788" w:type="dxa"/>
            <w:gridSpan w:val="3"/>
            <w:tcBorders>
              <w:top w:val="single" w:sz="4" w:space="0" w:color="auto"/>
              <w:left w:val="nil"/>
              <w:bottom w:val="single" w:sz="4" w:space="0" w:color="auto"/>
              <w:right w:val="single" w:sz="4" w:space="0" w:color="auto"/>
            </w:tcBorders>
            <w:noWrap/>
            <w:vAlign w:val="center"/>
            <w:hideMark/>
          </w:tcPr>
          <w:p w:rsidR="00D819B9" w:rsidRPr="008D592A" w:rsidRDefault="00D819B9" w:rsidP="00D74BA0">
            <w:pPr>
              <w:spacing w:before="0" w:after="0"/>
              <w:jc w:val="center"/>
              <w:rPr>
                <w:rFonts w:cs="Calibri"/>
                <w:color w:val="000000"/>
                <w:lang w:eastAsia="it-IT"/>
              </w:rPr>
            </w:pPr>
            <w:r w:rsidRPr="008D592A">
              <w:rPr>
                <w:rFonts w:cs="Calibri"/>
                <w:color w:val="000000"/>
                <w:lang w:eastAsia="it-IT"/>
              </w:rPr>
              <w:t>Qtr3</w:t>
            </w:r>
          </w:p>
        </w:tc>
        <w:tc>
          <w:tcPr>
            <w:tcW w:w="1788" w:type="dxa"/>
            <w:gridSpan w:val="3"/>
            <w:tcBorders>
              <w:top w:val="single" w:sz="4" w:space="0" w:color="auto"/>
              <w:left w:val="nil"/>
              <w:bottom w:val="single" w:sz="4" w:space="0" w:color="auto"/>
              <w:right w:val="single" w:sz="8" w:space="0" w:color="000000"/>
            </w:tcBorders>
            <w:noWrap/>
            <w:vAlign w:val="center"/>
            <w:hideMark/>
          </w:tcPr>
          <w:p w:rsidR="00D819B9" w:rsidRPr="008D592A" w:rsidRDefault="00D819B9" w:rsidP="00D74BA0">
            <w:pPr>
              <w:spacing w:before="0" w:after="0"/>
              <w:jc w:val="center"/>
              <w:rPr>
                <w:rFonts w:cs="Calibri"/>
                <w:color w:val="000000"/>
                <w:lang w:eastAsia="it-IT"/>
              </w:rPr>
            </w:pPr>
            <w:r w:rsidRPr="008D592A">
              <w:rPr>
                <w:rFonts w:cs="Calibri"/>
                <w:color w:val="000000"/>
                <w:lang w:eastAsia="it-IT"/>
              </w:rPr>
              <w:t>Qtr4</w:t>
            </w:r>
          </w:p>
        </w:tc>
      </w:tr>
      <w:tr w:rsidR="00D819B9" w:rsidRPr="008D592A" w:rsidTr="0006735B">
        <w:trPr>
          <w:trHeight w:val="300"/>
          <w:tblHeader/>
          <w:jc w:val="center"/>
        </w:trPr>
        <w:tc>
          <w:tcPr>
            <w:tcW w:w="1488" w:type="dxa"/>
            <w:vMerge/>
            <w:tcBorders>
              <w:top w:val="nil"/>
              <w:left w:val="nil"/>
              <w:bottom w:val="single" w:sz="4" w:space="0" w:color="auto"/>
              <w:right w:val="nil"/>
            </w:tcBorders>
            <w:vAlign w:val="center"/>
            <w:hideMark/>
          </w:tcPr>
          <w:p w:rsidR="00D819B9" w:rsidRPr="008D592A" w:rsidRDefault="00D819B9" w:rsidP="00D74BA0">
            <w:pPr>
              <w:spacing w:before="0" w:after="0"/>
              <w:rPr>
                <w:rFonts w:cs="Calibri"/>
                <w:color w:val="000000"/>
                <w:lang w:eastAsia="it-IT"/>
              </w:rPr>
            </w:pPr>
          </w:p>
        </w:tc>
        <w:tc>
          <w:tcPr>
            <w:tcW w:w="4407" w:type="dxa"/>
            <w:vMerge/>
            <w:tcBorders>
              <w:top w:val="single" w:sz="8" w:space="0" w:color="auto"/>
              <w:left w:val="single" w:sz="8" w:space="0" w:color="auto"/>
              <w:bottom w:val="single" w:sz="4" w:space="0" w:color="auto"/>
              <w:right w:val="single" w:sz="8" w:space="0" w:color="auto"/>
            </w:tcBorders>
            <w:vAlign w:val="center"/>
            <w:hideMark/>
          </w:tcPr>
          <w:p w:rsidR="00D819B9" w:rsidRPr="008D592A" w:rsidRDefault="00D819B9" w:rsidP="00D74BA0">
            <w:pPr>
              <w:spacing w:before="0" w:after="0"/>
              <w:rPr>
                <w:rFonts w:cs="Calibri"/>
                <w:color w:val="000000"/>
                <w:lang w:eastAsia="it-IT"/>
              </w:rPr>
            </w:pPr>
          </w:p>
        </w:tc>
        <w:tc>
          <w:tcPr>
            <w:tcW w:w="1096" w:type="dxa"/>
            <w:vMerge/>
            <w:tcBorders>
              <w:top w:val="single" w:sz="8" w:space="0" w:color="auto"/>
              <w:left w:val="single" w:sz="8" w:space="0" w:color="auto"/>
              <w:bottom w:val="single" w:sz="4" w:space="0" w:color="auto"/>
              <w:right w:val="nil"/>
            </w:tcBorders>
            <w:vAlign w:val="center"/>
            <w:hideMark/>
          </w:tcPr>
          <w:p w:rsidR="00D819B9" w:rsidRPr="008D592A" w:rsidRDefault="00D819B9" w:rsidP="00D74BA0">
            <w:pPr>
              <w:spacing w:before="0" w:after="0"/>
              <w:rPr>
                <w:rFonts w:cs="Calibri"/>
                <w:color w:val="000000"/>
                <w:lang w:eastAsia="it-IT"/>
              </w:rPr>
            </w:pPr>
          </w:p>
        </w:tc>
        <w:tc>
          <w:tcPr>
            <w:tcW w:w="3576" w:type="dxa"/>
            <w:gridSpan w:val="6"/>
            <w:tcBorders>
              <w:top w:val="single" w:sz="4" w:space="0" w:color="auto"/>
              <w:left w:val="single" w:sz="8" w:space="0" w:color="auto"/>
              <w:bottom w:val="single" w:sz="4" w:space="0" w:color="auto"/>
              <w:right w:val="single" w:sz="4" w:space="0" w:color="auto"/>
            </w:tcBorders>
            <w:noWrap/>
            <w:vAlign w:val="center"/>
            <w:hideMark/>
          </w:tcPr>
          <w:p w:rsidR="00D819B9" w:rsidRPr="008D592A" w:rsidRDefault="00D819B9" w:rsidP="00D74BA0">
            <w:pPr>
              <w:spacing w:before="0" w:after="0"/>
              <w:jc w:val="center"/>
              <w:rPr>
                <w:rFonts w:cs="Calibri"/>
                <w:color w:val="000000"/>
                <w:lang w:eastAsia="it-IT"/>
              </w:rPr>
            </w:pPr>
            <w:r w:rsidRPr="008D592A">
              <w:rPr>
                <w:rFonts w:cs="Calibri"/>
                <w:color w:val="000000"/>
                <w:lang w:eastAsia="it-IT"/>
              </w:rPr>
              <w:t>1</w:t>
            </w:r>
            <w:r w:rsidRPr="008D592A">
              <w:rPr>
                <w:rFonts w:cs="Calibri"/>
                <w:color w:val="000000"/>
                <w:vertAlign w:val="superscript"/>
                <w:lang w:eastAsia="it-IT"/>
              </w:rPr>
              <w:t>st</w:t>
            </w:r>
            <w:r w:rsidRPr="008D592A">
              <w:rPr>
                <w:rFonts w:cs="Calibri"/>
                <w:color w:val="000000"/>
                <w:lang w:eastAsia="it-IT"/>
              </w:rPr>
              <w:t xml:space="preserve"> Half</w:t>
            </w:r>
          </w:p>
        </w:tc>
        <w:tc>
          <w:tcPr>
            <w:tcW w:w="3576" w:type="dxa"/>
            <w:gridSpan w:val="6"/>
            <w:tcBorders>
              <w:top w:val="single" w:sz="4" w:space="0" w:color="auto"/>
              <w:left w:val="nil"/>
              <w:bottom w:val="single" w:sz="4" w:space="0" w:color="auto"/>
              <w:right w:val="single" w:sz="8" w:space="0" w:color="000000"/>
            </w:tcBorders>
            <w:noWrap/>
            <w:vAlign w:val="center"/>
            <w:hideMark/>
          </w:tcPr>
          <w:p w:rsidR="00D819B9" w:rsidRPr="008D592A" w:rsidRDefault="00D819B9" w:rsidP="00D74BA0">
            <w:pPr>
              <w:spacing w:before="0" w:after="0"/>
              <w:jc w:val="center"/>
              <w:rPr>
                <w:rFonts w:cs="Calibri"/>
                <w:color w:val="000000"/>
                <w:lang w:eastAsia="it-IT"/>
              </w:rPr>
            </w:pPr>
            <w:r w:rsidRPr="008D592A">
              <w:rPr>
                <w:rFonts w:cs="Calibri"/>
                <w:color w:val="000000"/>
                <w:lang w:eastAsia="it-IT"/>
              </w:rPr>
              <w:t>2</w:t>
            </w:r>
            <w:r w:rsidR="00D74BA0" w:rsidRPr="008D592A">
              <w:rPr>
                <w:rFonts w:cs="Calibri"/>
                <w:color w:val="000000"/>
                <w:vertAlign w:val="superscript"/>
                <w:lang w:eastAsia="it-IT"/>
              </w:rPr>
              <w:t>nd</w:t>
            </w:r>
            <w:r w:rsidR="00D74BA0" w:rsidRPr="008D592A">
              <w:rPr>
                <w:rFonts w:cs="Calibri"/>
                <w:color w:val="000000"/>
                <w:lang w:eastAsia="it-IT"/>
              </w:rPr>
              <w:t xml:space="preserve"> </w:t>
            </w:r>
            <w:r w:rsidRPr="008D592A">
              <w:rPr>
                <w:rFonts w:cs="Calibri"/>
                <w:color w:val="000000"/>
                <w:lang w:eastAsia="it-IT"/>
              </w:rPr>
              <w:t>Half</w:t>
            </w:r>
          </w:p>
        </w:tc>
      </w:tr>
      <w:tr w:rsidR="00D819B9" w:rsidRPr="008D592A" w:rsidTr="0006735B">
        <w:trPr>
          <w:trHeight w:val="163"/>
          <w:jc w:val="center"/>
        </w:trPr>
        <w:tc>
          <w:tcPr>
            <w:tcW w:w="6991" w:type="dxa"/>
            <w:gridSpan w:val="3"/>
            <w:tcBorders>
              <w:top w:val="single" w:sz="4" w:space="0" w:color="auto"/>
              <w:left w:val="single" w:sz="4" w:space="0" w:color="auto"/>
              <w:bottom w:val="single" w:sz="4" w:space="0" w:color="auto"/>
              <w:right w:val="single" w:sz="4" w:space="0" w:color="auto"/>
            </w:tcBorders>
            <w:shd w:val="clear" w:color="auto" w:fill="FFCC99"/>
            <w:noWrap/>
            <w:vAlign w:val="center"/>
            <w:hideMark/>
          </w:tcPr>
          <w:p w:rsidR="00D819B9" w:rsidRPr="008D592A" w:rsidRDefault="00D819B9" w:rsidP="00D74BA0">
            <w:pPr>
              <w:pStyle w:val="LEVEL3"/>
              <w:spacing w:before="0" w:after="0"/>
              <w:rPr>
                <w:rFonts w:ascii="Verdana" w:hAnsi="Verdana"/>
                <w:sz w:val="20"/>
                <w:szCs w:val="20"/>
              </w:rPr>
            </w:pPr>
            <w:r w:rsidRPr="008D592A">
              <w:rPr>
                <w:rFonts w:ascii="Verdana" w:hAnsi="Verdana"/>
                <w:sz w:val="20"/>
                <w:szCs w:val="20"/>
              </w:rPr>
              <w:t xml:space="preserve">Level 1 of SMS implementation: Compliance </w:t>
            </w: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r>
      <w:tr w:rsidR="00D819B9" w:rsidRPr="008D592A" w:rsidTr="0006735B">
        <w:trPr>
          <w:trHeight w:val="300"/>
          <w:jc w:val="center"/>
        </w:trPr>
        <w:tc>
          <w:tcPr>
            <w:tcW w:w="1488" w:type="dxa"/>
            <w:vMerge w:val="restart"/>
            <w:tcBorders>
              <w:top w:val="single" w:sz="4" w:space="0" w:color="auto"/>
              <w:left w:val="single" w:sz="4" w:space="0" w:color="auto"/>
              <w:bottom w:val="single" w:sz="4" w:space="0" w:color="auto"/>
              <w:right w:val="single" w:sz="4" w:space="0" w:color="auto"/>
            </w:tcBorders>
            <w:shd w:val="clear" w:color="auto" w:fill="FFCC99"/>
            <w:noWrap/>
            <w:vAlign w:val="center"/>
            <w:hideMark/>
          </w:tcPr>
          <w:p w:rsidR="00D819B9" w:rsidRPr="008D592A" w:rsidRDefault="00D819B9" w:rsidP="00D74BA0">
            <w:pPr>
              <w:spacing w:before="0" w:after="0"/>
              <w:rPr>
                <w:rFonts w:cs="Calibri"/>
                <w:color w:val="000000"/>
                <w:lang w:eastAsia="it-IT"/>
              </w:rPr>
            </w:pPr>
            <w:r w:rsidRPr="008D592A">
              <w:rPr>
                <w:rFonts w:cs="Calibri"/>
              </w:rPr>
              <w:t>Quantitative indicators</w:t>
            </w:r>
          </w:p>
        </w:tc>
        <w:tc>
          <w:tcPr>
            <w:tcW w:w="4407" w:type="dxa"/>
            <w:tcBorders>
              <w:top w:val="single" w:sz="4" w:space="0" w:color="auto"/>
              <w:left w:val="nil"/>
              <w:bottom w:val="single" w:sz="4" w:space="0" w:color="auto"/>
              <w:right w:val="single" w:sz="4" w:space="0" w:color="auto"/>
            </w:tcBorders>
            <w:shd w:val="clear" w:color="auto" w:fill="FFCC99"/>
            <w:noWrap/>
            <w:vAlign w:val="center"/>
            <w:hideMark/>
          </w:tcPr>
          <w:p w:rsidR="00D819B9" w:rsidRPr="008D592A" w:rsidRDefault="00D819B9" w:rsidP="00D74BA0">
            <w:pPr>
              <w:tabs>
                <w:tab w:val="left" w:pos="8931"/>
              </w:tabs>
              <w:spacing w:before="0" w:after="0"/>
              <w:rPr>
                <w:rFonts w:cs="Calibri"/>
              </w:rPr>
            </w:pPr>
            <w:r w:rsidRPr="008D592A">
              <w:rPr>
                <w:rFonts w:cs="Calibri"/>
              </w:rPr>
              <w:t>number of safety reviews performed,</w:t>
            </w:r>
          </w:p>
        </w:tc>
        <w:tc>
          <w:tcPr>
            <w:tcW w:w="1096" w:type="dxa"/>
            <w:tcBorders>
              <w:top w:val="single" w:sz="4" w:space="0" w:color="auto"/>
              <w:left w:val="nil"/>
              <w:bottom w:val="single" w:sz="4" w:space="0" w:color="auto"/>
              <w:right w:val="single" w:sz="4" w:space="0" w:color="auto"/>
            </w:tcBorders>
            <w:shd w:val="clear" w:color="auto" w:fill="FFCC99"/>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r>
      <w:tr w:rsidR="00D819B9" w:rsidRPr="008D592A" w:rsidTr="0006735B">
        <w:trPr>
          <w:trHeight w:val="300"/>
          <w:jc w:val="center"/>
        </w:trPr>
        <w:tc>
          <w:tcPr>
            <w:tcW w:w="1488" w:type="dxa"/>
            <w:vMerge/>
            <w:tcBorders>
              <w:top w:val="single" w:sz="4" w:space="0" w:color="auto"/>
              <w:left w:val="single" w:sz="4" w:space="0" w:color="auto"/>
              <w:bottom w:val="single" w:sz="4" w:space="0" w:color="auto"/>
              <w:right w:val="single" w:sz="4" w:space="0" w:color="auto"/>
            </w:tcBorders>
            <w:vAlign w:val="center"/>
            <w:hideMark/>
          </w:tcPr>
          <w:p w:rsidR="00D819B9" w:rsidRPr="008D592A" w:rsidRDefault="00D819B9" w:rsidP="00D74BA0">
            <w:pPr>
              <w:spacing w:before="0" w:after="0"/>
              <w:rPr>
                <w:rFonts w:cs="Calibri"/>
                <w:color w:val="000000"/>
                <w:lang w:eastAsia="it-IT"/>
              </w:rPr>
            </w:pPr>
          </w:p>
        </w:tc>
        <w:tc>
          <w:tcPr>
            <w:tcW w:w="4407" w:type="dxa"/>
            <w:tcBorders>
              <w:top w:val="single" w:sz="4" w:space="0" w:color="auto"/>
              <w:left w:val="nil"/>
              <w:bottom w:val="single" w:sz="4" w:space="0" w:color="auto"/>
              <w:right w:val="single" w:sz="4" w:space="0" w:color="auto"/>
            </w:tcBorders>
            <w:shd w:val="clear" w:color="auto" w:fill="FFCC99"/>
            <w:noWrap/>
            <w:vAlign w:val="center"/>
            <w:hideMark/>
          </w:tcPr>
          <w:p w:rsidR="00D819B9" w:rsidRPr="008D592A" w:rsidRDefault="00D819B9" w:rsidP="00D74BA0">
            <w:pPr>
              <w:tabs>
                <w:tab w:val="left" w:pos="8931"/>
              </w:tabs>
              <w:spacing w:before="0" w:after="0"/>
              <w:rPr>
                <w:rFonts w:cs="Calibri"/>
              </w:rPr>
            </w:pPr>
            <w:r w:rsidRPr="008D592A">
              <w:rPr>
                <w:rFonts w:cs="Calibri"/>
              </w:rPr>
              <w:t>number of staff who received training in SMS,</w:t>
            </w:r>
          </w:p>
        </w:tc>
        <w:tc>
          <w:tcPr>
            <w:tcW w:w="1096" w:type="dxa"/>
            <w:tcBorders>
              <w:top w:val="single" w:sz="4" w:space="0" w:color="auto"/>
              <w:left w:val="nil"/>
              <w:bottom w:val="single" w:sz="4" w:space="0" w:color="auto"/>
              <w:right w:val="single" w:sz="4" w:space="0" w:color="auto"/>
            </w:tcBorders>
            <w:shd w:val="clear" w:color="auto" w:fill="FFCC99"/>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r>
      <w:tr w:rsidR="00D819B9" w:rsidRPr="008D592A" w:rsidTr="0006735B">
        <w:trPr>
          <w:trHeight w:val="300"/>
          <w:jc w:val="center"/>
        </w:trPr>
        <w:tc>
          <w:tcPr>
            <w:tcW w:w="1488" w:type="dxa"/>
            <w:vMerge/>
            <w:tcBorders>
              <w:top w:val="single" w:sz="4" w:space="0" w:color="auto"/>
              <w:left w:val="single" w:sz="4" w:space="0" w:color="auto"/>
              <w:bottom w:val="single" w:sz="4" w:space="0" w:color="auto"/>
              <w:right w:val="single" w:sz="4" w:space="0" w:color="auto"/>
            </w:tcBorders>
            <w:vAlign w:val="center"/>
            <w:hideMark/>
          </w:tcPr>
          <w:p w:rsidR="00D819B9" w:rsidRPr="008D592A" w:rsidRDefault="00D819B9" w:rsidP="00D74BA0">
            <w:pPr>
              <w:spacing w:before="0" w:after="0"/>
              <w:rPr>
                <w:rFonts w:cs="Calibri"/>
                <w:color w:val="000000"/>
                <w:lang w:eastAsia="it-IT"/>
              </w:rPr>
            </w:pPr>
          </w:p>
        </w:tc>
        <w:tc>
          <w:tcPr>
            <w:tcW w:w="4407" w:type="dxa"/>
            <w:tcBorders>
              <w:top w:val="single" w:sz="4" w:space="0" w:color="auto"/>
              <w:left w:val="nil"/>
              <w:bottom w:val="single" w:sz="4" w:space="0" w:color="auto"/>
              <w:right w:val="single" w:sz="4" w:space="0" w:color="auto"/>
            </w:tcBorders>
            <w:shd w:val="clear" w:color="auto" w:fill="FFCC99"/>
            <w:noWrap/>
            <w:vAlign w:val="center"/>
            <w:hideMark/>
          </w:tcPr>
          <w:p w:rsidR="00D819B9" w:rsidRPr="008D592A" w:rsidRDefault="00D819B9" w:rsidP="00D74BA0">
            <w:pPr>
              <w:tabs>
                <w:tab w:val="left" w:pos="8931"/>
              </w:tabs>
              <w:spacing w:before="0" w:after="0"/>
              <w:rPr>
                <w:rFonts w:cs="Calibri"/>
              </w:rPr>
            </w:pPr>
            <w:r w:rsidRPr="008D592A">
              <w:rPr>
                <w:rFonts w:cs="Calibri"/>
              </w:rPr>
              <w:t xml:space="preserve">number of internal audits performed versus number of audits planned, </w:t>
            </w:r>
          </w:p>
        </w:tc>
        <w:tc>
          <w:tcPr>
            <w:tcW w:w="1096" w:type="dxa"/>
            <w:tcBorders>
              <w:top w:val="single" w:sz="4" w:space="0" w:color="auto"/>
              <w:left w:val="nil"/>
              <w:bottom w:val="single" w:sz="4" w:space="0" w:color="auto"/>
              <w:right w:val="single" w:sz="4" w:space="0" w:color="auto"/>
            </w:tcBorders>
            <w:shd w:val="clear" w:color="auto" w:fill="FFCC99"/>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r>
      <w:tr w:rsidR="00D819B9" w:rsidRPr="008D592A" w:rsidTr="0006735B">
        <w:trPr>
          <w:trHeight w:val="300"/>
          <w:jc w:val="center"/>
        </w:trPr>
        <w:tc>
          <w:tcPr>
            <w:tcW w:w="1488" w:type="dxa"/>
            <w:vMerge/>
            <w:tcBorders>
              <w:top w:val="single" w:sz="4" w:space="0" w:color="auto"/>
              <w:left w:val="single" w:sz="4" w:space="0" w:color="auto"/>
              <w:bottom w:val="single" w:sz="4" w:space="0" w:color="auto"/>
              <w:right w:val="single" w:sz="4" w:space="0" w:color="auto"/>
            </w:tcBorders>
            <w:vAlign w:val="center"/>
            <w:hideMark/>
          </w:tcPr>
          <w:p w:rsidR="00D819B9" w:rsidRPr="008D592A" w:rsidRDefault="00D819B9" w:rsidP="00D74BA0">
            <w:pPr>
              <w:spacing w:before="0" w:after="0"/>
              <w:rPr>
                <w:rFonts w:cs="Calibri"/>
                <w:color w:val="000000"/>
                <w:lang w:eastAsia="it-IT"/>
              </w:rPr>
            </w:pPr>
          </w:p>
        </w:tc>
        <w:tc>
          <w:tcPr>
            <w:tcW w:w="4407" w:type="dxa"/>
            <w:tcBorders>
              <w:top w:val="single" w:sz="4" w:space="0" w:color="auto"/>
              <w:left w:val="nil"/>
              <w:bottom w:val="single" w:sz="4" w:space="0" w:color="auto"/>
              <w:right w:val="single" w:sz="4" w:space="0" w:color="auto"/>
            </w:tcBorders>
            <w:shd w:val="clear" w:color="auto" w:fill="FFCC99"/>
            <w:noWrap/>
            <w:vAlign w:val="center"/>
            <w:hideMark/>
          </w:tcPr>
          <w:p w:rsidR="00D819B9" w:rsidRPr="008D592A" w:rsidRDefault="00D819B9" w:rsidP="00D74BA0">
            <w:pPr>
              <w:tabs>
                <w:tab w:val="left" w:pos="8931"/>
              </w:tabs>
              <w:spacing w:before="0" w:after="0"/>
              <w:contextualSpacing/>
              <w:rPr>
                <w:rFonts w:cs="Calibri"/>
              </w:rPr>
            </w:pPr>
            <w:r w:rsidRPr="008D592A">
              <w:rPr>
                <w:rFonts w:cs="Calibri"/>
              </w:rPr>
              <w:t>number of voluntary safety reports per staff member per year,</w:t>
            </w:r>
          </w:p>
        </w:tc>
        <w:tc>
          <w:tcPr>
            <w:tcW w:w="1096" w:type="dxa"/>
            <w:tcBorders>
              <w:top w:val="single" w:sz="4" w:space="0" w:color="auto"/>
              <w:left w:val="nil"/>
              <w:bottom w:val="single" w:sz="4" w:space="0" w:color="auto"/>
              <w:right w:val="single" w:sz="4" w:space="0" w:color="auto"/>
            </w:tcBorders>
            <w:shd w:val="clear" w:color="auto" w:fill="FFCC99"/>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r>
      <w:tr w:rsidR="00D819B9" w:rsidRPr="008D592A" w:rsidTr="0006735B">
        <w:trPr>
          <w:trHeight w:val="300"/>
          <w:jc w:val="center"/>
        </w:trPr>
        <w:tc>
          <w:tcPr>
            <w:tcW w:w="1488" w:type="dxa"/>
            <w:vMerge/>
            <w:tcBorders>
              <w:top w:val="single" w:sz="4" w:space="0" w:color="auto"/>
              <w:left w:val="single" w:sz="4" w:space="0" w:color="auto"/>
              <w:bottom w:val="single" w:sz="4" w:space="0" w:color="auto"/>
              <w:right w:val="single" w:sz="4" w:space="0" w:color="auto"/>
            </w:tcBorders>
            <w:vAlign w:val="center"/>
            <w:hideMark/>
          </w:tcPr>
          <w:p w:rsidR="00D819B9" w:rsidRPr="008D592A" w:rsidRDefault="00D819B9" w:rsidP="00D74BA0">
            <w:pPr>
              <w:spacing w:before="0" w:after="0"/>
              <w:rPr>
                <w:rFonts w:cs="Calibri"/>
                <w:color w:val="000000"/>
                <w:lang w:eastAsia="it-IT"/>
              </w:rPr>
            </w:pPr>
          </w:p>
        </w:tc>
        <w:tc>
          <w:tcPr>
            <w:tcW w:w="4407" w:type="dxa"/>
            <w:tcBorders>
              <w:top w:val="single" w:sz="4" w:space="0" w:color="auto"/>
              <w:left w:val="nil"/>
              <w:bottom w:val="single" w:sz="4" w:space="0" w:color="auto"/>
              <w:right w:val="single" w:sz="4" w:space="0" w:color="auto"/>
            </w:tcBorders>
            <w:shd w:val="clear" w:color="auto" w:fill="FFCC99"/>
            <w:noWrap/>
            <w:vAlign w:val="center"/>
            <w:hideMark/>
          </w:tcPr>
          <w:p w:rsidR="00D819B9" w:rsidRPr="008D592A" w:rsidRDefault="00D819B9" w:rsidP="00D74BA0">
            <w:pPr>
              <w:tabs>
                <w:tab w:val="left" w:pos="8931"/>
              </w:tabs>
              <w:spacing w:before="0" w:after="0"/>
              <w:contextualSpacing/>
              <w:rPr>
                <w:rFonts w:cs="Calibri"/>
              </w:rPr>
            </w:pPr>
            <w:r w:rsidRPr="008D592A">
              <w:rPr>
                <w:rFonts w:cs="Calibri"/>
              </w:rPr>
              <w:t>number of safety reports raised by customers per year.</w:t>
            </w:r>
          </w:p>
        </w:tc>
        <w:tc>
          <w:tcPr>
            <w:tcW w:w="1096" w:type="dxa"/>
            <w:tcBorders>
              <w:top w:val="single" w:sz="4" w:space="0" w:color="auto"/>
              <w:left w:val="nil"/>
              <w:bottom w:val="single" w:sz="4" w:space="0" w:color="auto"/>
              <w:right w:val="single" w:sz="4" w:space="0" w:color="auto"/>
            </w:tcBorders>
            <w:shd w:val="clear" w:color="auto" w:fill="FFCC99"/>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r>
      <w:tr w:rsidR="00D819B9" w:rsidRPr="008D592A" w:rsidTr="0006735B">
        <w:trPr>
          <w:trHeight w:val="300"/>
          <w:jc w:val="center"/>
        </w:trPr>
        <w:tc>
          <w:tcPr>
            <w:tcW w:w="1488" w:type="dxa"/>
            <w:vMerge w:val="restart"/>
            <w:tcBorders>
              <w:top w:val="single" w:sz="4" w:space="0" w:color="auto"/>
              <w:left w:val="single" w:sz="4" w:space="0" w:color="auto"/>
              <w:bottom w:val="single" w:sz="4" w:space="0" w:color="auto"/>
              <w:right w:val="single" w:sz="4" w:space="0" w:color="auto"/>
            </w:tcBorders>
            <w:shd w:val="clear" w:color="auto" w:fill="FFCC99"/>
            <w:noWrap/>
            <w:vAlign w:val="center"/>
            <w:hideMark/>
          </w:tcPr>
          <w:p w:rsidR="00D819B9" w:rsidRPr="008D592A" w:rsidRDefault="00D819B9" w:rsidP="00D74BA0">
            <w:pPr>
              <w:spacing w:before="0" w:after="0"/>
              <w:rPr>
                <w:rFonts w:cs="Calibri"/>
                <w:color w:val="000000"/>
                <w:lang w:eastAsia="it-IT"/>
              </w:rPr>
            </w:pPr>
            <w:r w:rsidRPr="008D592A">
              <w:rPr>
                <w:rFonts w:cs="Calibri"/>
              </w:rPr>
              <w:t>Qualitative indicators</w:t>
            </w:r>
          </w:p>
        </w:tc>
        <w:tc>
          <w:tcPr>
            <w:tcW w:w="4407" w:type="dxa"/>
            <w:tcBorders>
              <w:top w:val="single" w:sz="4" w:space="0" w:color="auto"/>
              <w:left w:val="nil"/>
              <w:bottom w:val="single" w:sz="4" w:space="0" w:color="auto"/>
              <w:right w:val="single" w:sz="4" w:space="0" w:color="auto"/>
            </w:tcBorders>
            <w:shd w:val="clear" w:color="auto" w:fill="FFCC99"/>
            <w:noWrap/>
            <w:vAlign w:val="center"/>
            <w:hideMark/>
          </w:tcPr>
          <w:p w:rsidR="00D819B9" w:rsidRPr="008D592A" w:rsidRDefault="00D819B9" w:rsidP="00D74BA0">
            <w:pPr>
              <w:tabs>
                <w:tab w:val="left" w:pos="8931"/>
              </w:tabs>
              <w:spacing w:before="0" w:after="0"/>
              <w:rPr>
                <w:rFonts w:cs="Calibri"/>
              </w:rPr>
            </w:pPr>
            <w:r w:rsidRPr="008D592A">
              <w:rPr>
                <w:rFonts w:cs="Calibri"/>
              </w:rPr>
              <w:t>feedback received from staff on the safety policy,</w:t>
            </w:r>
          </w:p>
        </w:tc>
        <w:tc>
          <w:tcPr>
            <w:tcW w:w="1096" w:type="dxa"/>
            <w:tcBorders>
              <w:top w:val="single" w:sz="4" w:space="0" w:color="auto"/>
              <w:left w:val="nil"/>
              <w:bottom w:val="single" w:sz="4" w:space="0" w:color="auto"/>
              <w:right w:val="single" w:sz="4" w:space="0" w:color="auto"/>
            </w:tcBorders>
            <w:shd w:val="clear" w:color="auto" w:fill="FFCC99"/>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r>
      <w:tr w:rsidR="00D819B9" w:rsidRPr="008D592A" w:rsidTr="0006735B">
        <w:trPr>
          <w:trHeight w:val="300"/>
          <w:jc w:val="center"/>
        </w:trPr>
        <w:tc>
          <w:tcPr>
            <w:tcW w:w="1488" w:type="dxa"/>
            <w:vMerge/>
            <w:tcBorders>
              <w:top w:val="single" w:sz="4" w:space="0" w:color="auto"/>
              <w:left w:val="single" w:sz="4" w:space="0" w:color="auto"/>
              <w:bottom w:val="single" w:sz="4" w:space="0" w:color="auto"/>
              <w:right w:val="single" w:sz="4" w:space="0" w:color="auto"/>
            </w:tcBorders>
            <w:vAlign w:val="center"/>
            <w:hideMark/>
          </w:tcPr>
          <w:p w:rsidR="00D819B9" w:rsidRPr="008D592A" w:rsidRDefault="00D819B9" w:rsidP="00D74BA0">
            <w:pPr>
              <w:spacing w:before="0" w:after="0"/>
              <w:rPr>
                <w:rFonts w:cs="Calibri"/>
                <w:color w:val="000000"/>
                <w:lang w:eastAsia="it-IT"/>
              </w:rPr>
            </w:pPr>
          </w:p>
        </w:tc>
        <w:tc>
          <w:tcPr>
            <w:tcW w:w="4407" w:type="dxa"/>
            <w:tcBorders>
              <w:top w:val="single" w:sz="4" w:space="0" w:color="auto"/>
              <w:left w:val="nil"/>
              <w:bottom w:val="single" w:sz="4" w:space="0" w:color="auto"/>
              <w:right w:val="single" w:sz="4" w:space="0" w:color="auto"/>
            </w:tcBorders>
            <w:shd w:val="clear" w:color="auto" w:fill="FFCC99"/>
            <w:noWrap/>
            <w:vAlign w:val="center"/>
            <w:hideMark/>
          </w:tcPr>
          <w:p w:rsidR="00D819B9" w:rsidRPr="008D592A" w:rsidRDefault="00D819B9" w:rsidP="00D74BA0">
            <w:pPr>
              <w:tabs>
                <w:tab w:val="left" w:pos="8931"/>
              </w:tabs>
              <w:spacing w:before="0" w:after="0"/>
              <w:rPr>
                <w:rFonts w:cs="Calibri"/>
              </w:rPr>
            </w:pPr>
            <w:r w:rsidRPr="008D592A">
              <w:rPr>
                <w:rFonts w:cs="Calibri"/>
              </w:rPr>
              <w:t>feedback received from staff r on new procedures implemented in the area of internal occurrence reporting or hazard identification,</w:t>
            </w:r>
          </w:p>
        </w:tc>
        <w:tc>
          <w:tcPr>
            <w:tcW w:w="1096" w:type="dxa"/>
            <w:tcBorders>
              <w:top w:val="single" w:sz="4" w:space="0" w:color="auto"/>
              <w:left w:val="nil"/>
              <w:bottom w:val="single" w:sz="4" w:space="0" w:color="auto"/>
              <w:right w:val="single" w:sz="4" w:space="0" w:color="auto"/>
            </w:tcBorders>
            <w:shd w:val="clear" w:color="auto" w:fill="FFCC99"/>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r>
      <w:tr w:rsidR="00D819B9" w:rsidRPr="008D592A" w:rsidTr="0006735B">
        <w:trPr>
          <w:trHeight w:val="300"/>
          <w:jc w:val="center"/>
        </w:trPr>
        <w:tc>
          <w:tcPr>
            <w:tcW w:w="6991" w:type="dxa"/>
            <w:gridSpan w:val="3"/>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D819B9" w:rsidRPr="008D592A" w:rsidRDefault="00D819B9" w:rsidP="00D74BA0">
            <w:pPr>
              <w:pStyle w:val="LEVEL3"/>
              <w:spacing w:before="0" w:after="0"/>
              <w:rPr>
                <w:rFonts w:ascii="Verdana" w:hAnsi="Verdana"/>
                <w:sz w:val="20"/>
                <w:szCs w:val="20"/>
              </w:rPr>
            </w:pPr>
            <w:r w:rsidRPr="008D592A">
              <w:rPr>
                <w:rFonts w:ascii="Verdana" w:hAnsi="Verdana"/>
                <w:sz w:val="20"/>
                <w:szCs w:val="20"/>
              </w:rPr>
              <w:t>Level 2 of SMS implementation: Improvement</w:t>
            </w: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r>
      <w:tr w:rsidR="00D819B9" w:rsidRPr="008D592A" w:rsidTr="0006735B">
        <w:trPr>
          <w:trHeight w:val="300"/>
          <w:jc w:val="center"/>
        </w:trPr>
        <w:tc>
          <w:tcPr>
            <w:tcW w:w="1488" w:type="dxa"/>
            <w:vMerge w:val="restart"/>
            <w:tcBorders>
              <w:top w:val="single" w:sz="4" w:space="0" w:color="auto"/>
              <w:left w:val="single" w:sz="4" w:space="0" w:color="auto"/>
              <w:bottom w:val="single" w:sz="4" w:space="0" w:color="auto"/>
              <w:right w:val="single" w:sz="4" w:space="0" w:color="auto"/>
            </w:tcBorders>
            <w:shd w:val="clear" w:color="auto" w:fill="B6DDE8"/>
            <w:noWrap/>
            <w:vAlign w:val="center"/>
          </w:tcPr>
          <w:p w:rsidR="00D819B9" w:rsidRPr="008D592A" w:rsidRDefault="00D819B9" w:rsidP="00D74BA0">
            <w:pPr>
              <w:pStyle w:val="LEVEL3"/>
              <w:spacing w:before="0" w:after="0"/>
              <w:rPr>
                <w:rFonts w:ascii="Verdana" w:hAnsi="Verdana"/>
                <w:sz w:val="20"/>
                <w:szCs w:val="20"/>
              </w:rPr>
            </w:pPr>
          </w:p>
        </w:tc>
        <w:tc>
          <w:tcPr>
            <w:tcW w:w="4407" w:type="dxa"/>
            <w:tcBorders>
              <w:top w:val="single" w:sz="4" w:space="0" w:color="auto"/>
              <w:left w:val="nil"/>
              <w:bottom w:val="single" w:sz="4" w:space="0" w:color="auto"/>
              <w:right w:val="single" w:sz="4" w:space="0" w:color="auto"/>
            </w:tcBorders>
            <w:shd w:val="clear" w:color="auto" w:fill="B6DDE8"/>
            <w:noWrap/>
            <w:vAlign w:val="center"/>
            <w:hideMark/>
          </w:tcPr>
          <w:p w:rsidR="00D819B9" w:rsidRPr="008D592A" w:rsidRDefault="00D819B9" w:rsidP="00D74BA0">
            <w:pPr>
              <w:tabs>
                <w:tab w:val="left" w:pos="8931"/>
              </w:tabs>
              <w:spacing w:before="0" w:after="0"/>
              <w:rPr>
                <w:rFonts w:cs="Calibri"/>
              </w:rPr>
            </w:pPr>
            <w:r w:rsidRPr="008D592A">
              <w:rPr>
                <w:rFonts w:cs="Calibri"/>
              </w:rPr>
              <w:t>number of risk assessments performed following organisational changes,</w:t>
            </w:r>
          </w:p>
        </w:tc>
        <w:tc>
          <w:tcPr>
            <w:tcW w:w="1096" w:type="dxa"/>
            <w:tcBorders>
              <w:top w:val="single" w:sz="4" w:space="0" w:color="auto"/>
              <w:left w:val="nil"/>
              <w:bottom w:val="single" w:sz="4" w:space="0" w:color="auto"/>
              <w:right w:val="single" w:sz="4" w:space="0" w:color="auto"/>
            </w:tcBorders>
            <w:shd w:val="clear" w:color="auto" w:fill="B6DDE8"/>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r>
      <w:tr w:rsidR="00D819B9" w:rsidRPr="008D592A" w:rsidTr="0006735B">
        <w:trPr>
          <w:trHeight w:val="300"/>
          <w:jc w:val="center"/>
        </w:trPr>
        <w:tc>
          <w:tcPr>
            <w:tcW w:w="1488" w:type="dxa"/>
            <w:vMerge/>
            <w:tcBorders>
              <w:top w:val="single" w:sz="4" w:space="0" w:color="auto"/>
              <w:left w:val="single" w:sz="4" w:space="0" w:color="auto"/>
              <w:bottom w:val="single" w:sz="4" w:space="0" w:color="auto"/>
              <w:right w:val="single" w:sz="4" w:space="0" w:color="auto"/>
            </w:tcBorders>
            <w:vAlign w:val="center"/>
            <w:hideMark/>
          </w:tcPr>
          <w:p w:rsidR="00D819B9" w:rsidRPr="008D592A" w:rsidRDefault="00D819B9" w:rsidP="00D74BA0">
            <w:pPr>
              <w:spacing w:before="0" w:after="0"/>
              <w:rPr>
                <w:rFonts w:cs="Calibri"/>
                <w:i/>
                <w:lang w:eastAsia="fr-FR"/>
              </w:rPr>
            </w:pPr>
          </w:p>
        </w:tc>
        <w:tc>
          <w:tcPr>
            <w:tcW w:w="4407" w:type="dxa"/>
            <w:tcBorders>
              <w:top w:val="single" w:sz="4" w:space="0" w:color="auto"/>
              <w:left w:val="nil"/>
              <w:bottom w:val="single" w:sz="4" w:space="0" w:color="auto"/>
              <w:right w:val="single" w:sz="4" w:space="0" w:color="auto"/>
            </w:tcBorders>
            <w:shd w:val="clear" w:color="auto" w:fill="B6DDE8"/>
            <w:noWrap/>
            <w:vAlign w:val="center"/>
            <w:hideMark/>
          </w:tcPr>
          <w:p w:rsidR="00D819B9" w:rsidRPr="008D592A" w:rsidRDefault="00D819B9" w:rsidP="00D74BA0">
            <w:pPr>
              <w:tabs>
                <w:tab w:val="left" w:pos="8931"/>
              </w:tabs>
              <w:spacing w:before="0" w:after="0"/>
              <w:rPr>
                <w:rFonts w:cs="Calibri"/>
              </w:rPr>
            </w:pPr>
            <w:r w:rsidRPr="008D592A">
              <w:rPr>
                <w:rFonts w:cs="Calibri"/>
              </w:rPr>
              <w:t xml:space="preserve">percentage of standard operating procedures that have been subject to hazard identification, </w:t>
            </w:r>
          </w:p>
        </w:tc>
        <w:tc>
          <w:tcPr>
            <w:tcW w:w="1096" w:type="dxa"/>
            <w:tcBorders>
              <w:top w:val="single" w:sz="4" w:space="0" w:color="auto"/>
              <w:left w:val="nil"/>
              <w:bottom w:val="single" w:sz="4" w:space="0" w:color="auto"/>
              <w:right w:val="single" w:sz="4" w:space="0" w:color="auto"/>
            </w:tcBorders>
            <w:shd w:val="clear" w:color="auto" w:fill="B6DDE8"/>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r>
      <w:tr w:rsidR="00D819B9" w:rsidRPr="008D592A" w:rsidTr="0006735B">
        <w:trPr>
          <w:trHeight w:val="300"/>
          <w:jc w:val="center"/>
        </w:trPr>
        <w:tc>
          <w:tcPr>
            <w:tcW w:w="1488" w:type="dxa"/>
            <w:vMerge/>
            <w:tcBorders>
              <w:top w:val="single" w:sz="4" w:space="0" w:color="auto"/>
              <w:left w:val="single" w:sz="4" w:space="0" w:color="auto"/>
              <w:bottom w:val="single" w:sz="4" w:space="0" w:color="auto"/>
              <w:right w:val="single" w:sz="4" w:space="0" w:color="auto"/>
            </w:tcBorders>
            <w:vAlign w:val="center"/>
            <w:hideMark/>
          </w:tcPr>
          <w:p w:rsidR="00D819B9" w:rsidRPr="008D592A" w:rsidRDefault="00D819B9" w:rsidP="00D74BA0">
            <w:pPr>
              <w:spacing w:before="0" w:after="0"/>
              <w:rPr>
                <w:rFonts w:cs="Calibri"/>
                <w:i/>
                <w:lang w:eastAsia="fr-FR"/>
              </w:rPr>
            </w:pPr>
          </w:p>
        </w:tc>
        <w:tc>
          <w:tcPr>
            <w:tcW w:w="4407" w:type="dxa"/>
            <w:tcBorders>
              <w:top w:val="single" w:sz="4" w:space="0" w:color="auto"/>
              <w:left w:val="nil"/>
              <w:bottom w:val="single" w:sz="4" w:space="0" w:color="auto"/>
              <w:right w:val="single" w:sz="4" w:space="0" w:color="auto"/>
            </w:tcBorders>
            <w:shd w:val="clear" w:color="auto" w:fill="B6DDE8"/>
            <w:noWrap/>
            <w:vAlign w:val="center"/>
            <w:hideMark/>
          </w:tcPr>
          <w:p w:rsidR="00D819B9" w:rsidRPr="008D592A" w:rsidRDefault="00D819B9" w:rsidP="00D74BA0">
            <w:pPr>
              <w:tabs>
                <w:tab w:val="left" w:pos="8931"/>
              </w:tabs>
              <w:spacing w:before="0" w:after="0"/>
              <w:rPr>
                <w:rFonts w:cs="Calibri"/>
              </w:rPr>
            </w:pPr>
            <w:r w:rsidRPr="008D592A">
              <w:rPr>
                <w:rFonts w:cs="Calibri"/>
              </w:rPr>
              <w:t>average lead time for completing corrective actions following internal audit,</w:t>
            </w:r>
          </w:p>
        </w:tc>
        <w:tc>
          <w:tcPr>
            <w:tcW w:w="1096" w:type="dxa"/>
            <w:tcBorders>
              <w:top w:val="single" w:sz="4" w:space="0" w:color="auto"/>
              <w:left w:val="nil"/>
              <w:bottom w:val="single" w:sz="4" w:space="0" w:color="auto"/>
              <w:right w:val="single" w:sz="4" w:space="0" w:color="auto"/>
            </w:tcBorders>
            <w:shd w:val="clear" w:color="auto" w:fill="B6DDE8"/>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r>
      <w:tr w:rsidR="00D819B9" w:rsidRPr="008D592A" w:rsidTr="0006735B">
        <w:trPr>
          <w:trHeight w:val="300"/>
          <w:jc w:val="center"/>
        </w:trPr>
        <w:tc>
          <w:tcPr>
            <w:tcW w:w="1488" w:type="dxa"/>
            <w:vMerge/>
            <w:tcBorders>
              <w:top w:val="single" w:sz="4" w:space="0" w:color="auto"/>
              <w:left w:val="single" w:sz="4" w:space="0" w:color="auto"/>
              <w:bottom w:val="single" w:sz="4" w:space="0" w:color="auto"/>
              <w:right w:val="single" w:sz="4" w:space="0" w:color="auto"/>
            </w:tcBorders>
            <w:vAlign w:val="center"/>
            <w:hideMark/>
          </w:tcPr>
          <w:p w:rsidR="00D819B9" w:rsidRPr="008D592A" w:rsidRDefault="00D819B9" w:rsidP="00D74BA0">
            <w:pPr>
              <w:spacing w:before="0" w:after="0"/>
              <w:rPr>
                <w:rFonts w:cs="Calibri"/>
                <w:i/>
                <w:lang w:eastAsia="fr-FR"/>
              </w:rPr>
            </w:pPr>
          </w:p>
        </w:tc>
        <w:tc>
          <w:tcPr>
            <w:tcW w:w="4407" w:type="dxa"/>
            <w:tcBorders>
              <w:top w:val="single" w:sz="4" w:space="0" w:color="auto"/>
              <w:left w:val="nil"/>
              <w:bottom w:val="single" w:sz="4" w:space="0" w:color="auto"/>
              <w:right w:val="single" w:sz="4" w:space="0" w:color="auto"/>
            </w:tcBorders>
            <w:shd w:val="clear" w:color="auto" w:fill="B6DDE8"/>
            <w:noWrap/>
            <w:vAlign w:val="center"/>
            <w:hideMark/>
          </w:tcPr>
          <w:p w:rsidR="00D819B9" w:rsidRPr="008D592A" w:rsidRDefault="00D819B9" w:rsidP="00D74BA0">
            <w:pPr>
              <w:tabs>
                <w:tab w:val="left" w:pos="8931"/>
              </w:tabs>
              <w:spacing w:before="0" w:after="0"/>
              <w:rPr>
                <w:rFonts w:cs="Calibri"/>
              </w:rPr>
            </w:pPr>
            <w:r w:rsidRPr="008D592A">
              <w:rPr>
                <w:rFonts w:cs="Calibri"/>
              </w:rPr>
              <w:t>number of suggestions for safety improvements,</w:t>
            </w:r>
          </w:p>
        </w:tc>
        <w:tc>
          <w:tcPr>
            <w:tcW w:w="1096" w:type="dxa"/>
            <w:tcBorders>
              <w:top w:val="single" w:sz="4" w:space="0" w:color="auto"/>
              <w:left w:val="nil"/>
              <w:bottom w:val="single" w:sz="4" w:space="0" w:color="auto"/>
              <w:right w:val="single" w:sz="4" w:space="0" w:color="auto"/>
            </w:tcBorders>
            <w:shd w:val="clear" w:color="auto" w:fill="B6DDE8"/>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r>
      <w:tr w:rsidR="00D819B9" w:rsidRPr="008D592A" w:rsidTr="0006735B">
        <w:trPr>
          <w:trHeight w:val="300"/>
          <w:jc w:val="center"/>
        </w:trPr>
        <w:tc>
          <w:tcPr>
            <w:tcW w:w="1488" w:type="dxa"/>
            <w:vMerge/>
            <w:tcBorders>
              <w:top w:val="single" w:sz="4" w:space="0" w:color="auto"/>
              <w:left w:val="single" w:sz="4" w:space="0" w:color="auto"/>
              <w:bottom w:val="single" w:sz="4" w:space="0" w:color="auto"/>
              <w:right w:val="single" w:sz="4" w:space="0" w:color="auto"/>
            </w:tcBorders>
            <w:vAlign w:val="center"/>
            <w:hideMark/>
          </w:tcPr>
          <w:p w:rsidR="00D819B9" w:rsidRPr="008D592A" w:rsidRDefault="00D819B9" w:rsidP="00D74BA0">
            <w:pPr>
              <w:spacing w:before="0" w:after="0"/>
              <w:rPr>
                <w:rFonts w:cs="Calibri"/>
                <w:i/>
                <w:lang w:eastAsia="fr-FR"/>
              </w:rPr>
            </w:pPr>
          </w:p>
        </w:tc>
        <w:tc>
          <w:tcPr>
            <w:tcW w:w="4407" w:type="dxa"/>
            <w:tcBorders>
              <w:top w:val="single" w:sz="4" w:space="0" w:color="auto"/>
              <w:left w:val="nil"/>
              <w:bottom w:val="single" w:sz="4" w:space="0" w:color="auto"/>
              <w:right w:val="single" w:sz="4" w:space="0" w:color="auto"/>
            </w:tcBorders>
            <w:shd w:val="clear" w:color="auto" w:fill="B6DDE8"/>
            <w:noWrap/>
            <w:vAlign w:val="center"/>
            <w:hideMark/>
          </w:tcPr>
          <w:p w:rsidR="00D819B9" w:rsidRPr="008D592A" w:rsidRDefault="00D819B9" w:rsidP="00D74BA0">
            <w:pPr>
              <w:tabs>
                <w:tab w:val="left" w:pos="8931"/>
              </w:tabs>
              <w:spacing w:before="0" w:after="0"/>
              <w:rPr>
                <w:rFonts w:cs="Calibri"/>
              </w:rPr>
            </w:pPr>
            <w:r w:rsidRPr="008D592A">
              <w:rPr>
                <w:rFonts w:cs="Calibri"/>
              </w:rPr>
              <w:t>frequency and effectiveness of safety briefings,</w:t>
            </w:r>
          </w:p>
        </w:tc>
        <w:tc>
          <w:tcPr>
            <w:tcW w:w="1096" w:type="dxa"/>
            <w:tcBorders>
              <w:top w:val="single" w:sz="4" w:space="0" w:color="auto"/>
              <w:left w:val="nil"/>
              <w:bottom w:val="single" w:sz="4" w:space="0" w:color="auto"/>
              <w:right w:val="single" w:sz="4" w:space="0" w:color="auto"/>
            </w:tcBorders>
            <w:shd w:val="clear" w:color="auto" w:fill="B6DDE8"/>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r>
      <w:tr w:rsidR="00D819B9" w:rsidRPr="008D592A" w:rsidTr="0006735B">
        <w:trPr>
          <w:trHeight w:val="300"/>
          <w:jc w:val="center"/>
        </w:trPr>
        <w:tc>
          <w:tcPr>
            <w:tcW w:w="1488" w:type="dxa"/>
            <w:vMerge/>
            <w:tcBorders>
              <w:top w:val="single" w:sz="4" w:space="0" w:color="auto"/>
              <w:left w:val="single" w:sz="4" w:space="0" w:color="auto"/>
              <w:bottom w:val="single" w:sz="4" w:space="0" w:color="auto"/>
              <w:right w:val="single" w:sz="4" w:space="0" w:color="auto"/>
            </w:tcBorders>
            <w:vAlign w:val="center"/>
            <w:hideMark/>
          </w:tcPr>
          <w:p w:rsidR="00D819B9" w:rsidRPr="008D592A" w:rsidRDefault="00D819B9" w:rsidP="00D74BA0">
            <w:pPr>
              <w:spacing w:before="0" w:after="0"/>
              <w:rPr>
                <w:rFonts w:cs="Calibri"/>
                <w:i/>
                <w:lang w:eastAsia="fr-FR"/>
              </w:rPr>
            </w:pPr>
          </w:p>
        </w:tc>
        <w:tc>
          <w:tcPr>
            <w:tcW w:w="4407" w:type="dxa"/>
            <w:tcBorders>
              <w:top w:val="single" w:sz="4" w:space="0" w:color="auto"/>
              <w:left w:val="nil"/>
              <w:bottom w:val="single" w:sz="4" w:space="0" w:color="auto"/>
              <w:right w:val="single" w:sz="4" w:space="0" w:color="auto"/>
            </w:tcBorders>
            <w:shd w:val="clear" w:color="auto" w:fill="B6DDE8"/>
            <w:noWrap/>
            <w:vAlign w:val="center"/>
            <w:hideMark/>
          </w:tcPr>
          <w:p w:rsidR="00D819B9" w:rsidRPr="008D592A" w:rsidRDefault="00D819B9" w:rsidP="00D74BA0">
            <w:pPr>
              <w:tabs>
                <w:tab w:val="left" w:pos="8931"/>
              </w:tabs>
              <w:spacing w:before="0" w:after="0"/>
              <w:rPr>
                <w:rFonts w:cs="Calibri"/>
              </w:rPr>
            </w:pPr>
            <w:r w:rsidRPr="008D592A">
              <w:rPr>
                <w:rFonts w:cs="Calibri"/>
              </w:rPr>
              <w:t>number of additional procedural controls implemented.</w:t>
            </w:r>
          </w:p>
        </w:tc>
        <w:tc>
          <w:tcPr>
            <w:tcW w:w="1096" w:type="dxa"/>
            <w:tcBorders>
              <w:top w:val="single" w:sz="4" w:space="0" w:color="auto"/>
              <w:left w:val="nil"/>
              <w:bottom w:val="single" w:sz="4" w:space="0" w:color="auto"/>
              <w:right w:val="single" w:sz="4" w:space="0" w:color="auto"/>
            </w:tcBorders>
            <w:shd w:val="clear" w:color="auto" w:fill="B6DDE8"/>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r>
      <w:tr w:rsidR="00D819B9" w:rsidRPr="008D592A" w:rsidTr="0006735B">
        <w:trPr>
          <w:trHeight w:val="300"/>
          <w:jc w:val="center"/>
        </w:trPr>
        <w:tc>
          <w:tcPr>
            <w:tcW w:w="6991" w:type="dxa"/>
            <w:gridSpan w:val="3"/>
            <w:tcBorders>
              <w:top w:val="single" w:sz="4" w:space="0" w:color="auto"/>
              <w:left w:val="single" w:sz="4" w:space="0" w:color="auto"/>
              <w:bottom w:val="single" w:sz="4" w:space="0" w:color="auto"/>
              <w:right w:val="single" w:sz="4" w:space="0" w:color="auto"/>
            </w:tcBorders>
            <w:shd w:val="clear" w:color="auto" w:fill="CCFF66"/>
            <w:noWrap/>
            <w:vAlign w:val="center"/>
            <w:hideMark/>
          </w:tcPr>
          <w:p w:rsidR="00D819B9" w:rsidRPr="008D592A" w:rsidRDefault="00D819B9" w:rsidP="00D74BA0">
            <w:pPr>
              <w:pStyle w:val="LEVEL3"/>
              <w:spacing w:before="0" w:after="0"/>
              <w:rPr>
                <w:rFonts w:ascii="Verdana" w:hAnsi="Verdana"/>
                <w:sz w:val="20"/>
                <w:szCs w:val="20"/>
              </w:rPr>
            </w:pPr>
            <w:r w:rsidRPr="008D592A">
              <w:rPr>
                <w:rFonts w:ascii="Verdana" w:hAnsi="Verdana"/>
                <w:sz w:val="20"/>
                <w:szCs w:val="20"/>
              </w:rPr>
              <w:t>Level 3 of SMS implementation: Learning</w:t>
            </w: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r>
      <w:tr w:rsidR="00D819B9" w:rsidRPr="008D592A" w:rsidTr="0006735B">
        <w:trPr>
          <w:trHeight w:val="300"/>
          <w:jc w:val="center"/>
        </w:trPr>
        <w:tc>
          <w:tcPr>
            <w:tcW w:w="1488" w:type="dxa"/>
            <w:vMerge w:val="restart"/>
            <w:tcBorders>
              <w:top w:val="single" w:sz="4" w:space="0" w:color="auto"/>
              <w:left w:val="single" w:sz="4" w:space="0" w:color="auto"/>
              <w:bottom w:val="single" w:sz="4" w:space="0" w:color="auto"/>
              <w:right w:val="single" w:sz="4" w:space="0" w:color="auto"/>
            </w:tcBorders>
            <w:shd w:val="clear" w:color="auto" w:fill="CCFF66"/>
            <w:noWrap/>
            <w:vAlign w:val="center"/>
            <w:hideMark/>
          </w:tcPr>
          <w:p w:rsidR="00D819B9" w:rsidRPr="008D592A" w:rsidRDefault="00D819B9" w:rsidP="00D74BA0">
            <w:pPr>
              <w:pStyle w:val="LEVEL3"/>
              <w:spacing w:before="0" w:after="0"/>
              <w:rPr>
                <w:rFonts w:ascii="Verdana" w:hAnsi="Verdana"/>
                <w:color w:val="000000"/>
                <w:sz w:val="20"/>
                <w:szCs w:val="20"/>
                <w:lang w:eastAsia="it-IT"/>
              </w:rPr>
            </w:pPr>
            <w:r w:rsidRPr="008D592A">
              <w:rPr>
                <w:rFonts w:ascii="Verdana" w:hAnsi="Verdana"/>
                <w:sz w:val="20"/>
                <w:szCs w:val="20"/>
              </w:rPr>
              <w:t>Quantitative indicators</w:t>
            </w:r>
          </w:p>
        </w:tc>
        <w:tc>
          <w:tcPr>
            <w:tcW w:w="4407" w:type="dxa"/>
            <w:tcBorders>
              <w:top w:val="single" w:sz="4" w:space="0" w:color="auto"/>
              <w:left w:val="nil"/>
              <w:bottom w:val="single" w:sz="4" w:space="0" w:color="auto"/>
              <w:right w:val="single" w:sz="4" w:space="0" w:color="auto"/>
            </w:tcBorders>
            <w:shd w:val="clear" w:color="auto" w:fill="CCFF66"/>
            <w:noWrap/>
            <w:vAlign w:val="center"/>
            <w:hideMark/>
          </w:tcPr>
          <w:p w:rsidR="00D819B9" w:rsidRPr="008D592A" w:rsidRDefault="00D819B9" w:rsidP="00D74BA0">
            <w:pPr>
              <w:tabs>
                <w:tab w:val="left" w:pos="8931"/>
              </w:tabs>
              <w:spacing w:before="0" w:after="0"/>
              <w:rPr>
                <w:rFonts w:cs="Calibri"/>
              </w:rPr>
            </w:pPr>
            <w:r w:rsidRPr="008D592A">
              <w:rPr>
                <w:rFonts w:cs="Calibri"/>
              </w:rPr>
              <w:t>number of high risk occurrences (coded amber and red)</w:t>
            </w:r>
          </w:p>
        </w:tc>
        <w:tc>
          <w:tcPr>
            <w:tcW w:w="1096" w:type="dxa"/>
            <w:tcBorders>
              <w:top w:val="single" w:sz="4" w:space="0" w:color="auto"/>
              <w:left w:val="nil"/>
              <w:bottom w:val="single" w:sz="4" w:space="0" w:color="auto"/>
              <w:right w:val="single" w:sz="4" w:space="0" w:color="auto"/>
            </w:tcBorders>
            <w:shd w:val="clear" w:color="auto" w:fill="CCFF66"/>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r>
      <w:tr w:rsidR="00D819B9" w:rsidRPr="008D592A" w:rsidTr="0006735B">
        <w:trPr>
          <w:trHeight w:val="300"/>
          <w:jc w:val="center"/>
        </w:trPr>
        <w:tc>
          <w:tcPr>
            <w:tcW w:w="1488" w:type="dxa"/>
            <w:vMerge/>
            <w:tcBorders>
              <w:top w:val="single" w:sz="4" w:space="0" w:color="auto"/>
              <w:left w:val="single" w:sz="4" w:space="0" w:color="auto"/>
              <w:bottom w:val="single" w:sz="4" w:space="0" w:color="auto"/>
              <w:right w:val="single" w:sz="4" w:space="0" w:color="auto"/>
            </w:tcBorders>
            <w:vAlign w:val="center"/>
            <w:hideMark/>
          </w:tcPr>
          <w:p w:rsidR="00D819B9" w:rsidRPr="008D592A" w:rsidRDefault="00D819B9" w:rsidP="00D74BA0">
            <w:pPr>
              <w:spacing w:before="0" w:after="0"/>
              <w:rPr>
                <w:rFonts w:cs="Calibri"/>
                <w:i/>
                <w:color w:val="000000"/>
                <w:lang w:eastAsia="it-IT"/>
              </w:rPr>
            </w:pPr>
          </w:p>
        </w:tc>
        <w:tc>
          <w:tcPr>
            <w:tcW w:w="4407" w:type="dxa"/>
            <w:tcBorders>
              <w:top w:val="single" w:sz="4" w:space="0" w:color="auto"/>
              <w:left w:val="nil"/>
              <w:bottom w:val="single" w:sz="4" w:space="0" w:color="auto"/>
              <w:right w:val="single" w:sz="4" w:space="0" w:color="auto"/>
            </w:tcBorders>
            <w:shd w:val="clear" w:color="auto" w:fill="CCFF66"/>
            <w:noWrap/>
            <w:vAlign w:val="center"/>
            <w:hideMark/>
          </w:tcPr>
          <w:p w:rsidR="00D819B9" w:rsidRPr="008D592A" w:rsidRDefault="00D819B9" w:rsidP="00D74BA0">
            <w:pPr>
              <w:tabs>
                <w:tab w:val="left" w:pos="8931"/>
              </w:tabs>
              <w:spacing w:before="0" w:after="0"/>
              <w:rPr>
                <w:rFonts w:cs="Calibri"/>
              </w:rPr>
            </w:pPr>
            <w:r w:rsidRPr="008D592A">
              <w:rPr>
                <w:rFonts w:cs="Calibri"/>
              </w:rPr>
              <w:t>mean value of risk ratings (over a reference period, e.g. 1 year)</w:t>
            </w:r>
          </w:p>
        </w:tc>
        <w:tc>
          <w:tcPr>
            <w:tcW w:w="1096" w:type="dxa"/>
            <w:tcBorders>
              <w:top w:val="single" w:sz="4" w:space="0" w:color="auto"/>
              <w:left w:val="nil"/>
              <w:bottom w:val="single" w:sz="4" w:space="0" w:color="auto"/>
              <w:right w:val="single" w:sz="4" w:space="0" w:color="auto"/>
            </w:tcBorders>
            <w:shd w:val="clear" w:color="auto" w:fill="CCFF66"/>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r>
      <w:tr w:rsidR="00D819B9" w:rsidRPr="008D592A" w:rsidTr="0006735B">
        <w:trPr>
          <w:trHeight w:val="300"/>
          <w:jc w:val="center"/>
        </w:trPr>
        <w:tc>
          <w:tcPr>
            <w:tcW w:w="1488" w:type="dxa"/>
            <w:vMerge/>
            <w:tcBorders>
              <w:top w:val="single" w:sz="4" w:space="0" w:color="auto"/>
              <w:left w:val="single" w:sz="4" w:space="0" w:color="auto"/>
              <w:bottom w:val="single" w:sz="4" w:space="0" w:color="auto"/>
              <w:right w:val="single" w:sz="4" w:space="0" w:color="auto"/>
            </w:tcBorders>
            <w:vAlign w:val="center"/>
            <w:hideMark/>
          </w:tcPr>
          <w:p w:rsidR="00D819B9" w:rsidRPr="008D592A" w:rsidRDefault="00D819B9" w:rsidP="00D74BA0">
            <w:pPr>
              <w:spacing w:before="0" w:after="0"/>
              <w:rPr>
                <w:rFonts w:cs="Calibri"/>
                <w:i/>
                <w:color w:val="000000"/>
                <w:lang w:eastAsia="it-IT"/>
              </w:rPr>
            </w:pPr>
          </w:p>
        </w:tc>
        <w:tc>
          <w:tcPr>
            <w:tcW w:w="4407" w:type="dxa"/>
            <w:tcBorders>
              <w:top w:val="single" w:sz="4" w:space="0" w:color="auto"/>
              <w:left w:val="nil"/>
              <w:bottom w:val="single" w:sz="4" w:space="0" w:color="auto"/>
              <w:right w:val="single" w:sz="4" w:space="0" w:color="auto"/>
            </w:tcBorders>
            <w:shd w:val="clear" w:color="auto" w:fill="CCFF66"/>
            <w:noWrap/>
            <w:vAlign w:val="center"/>
            <w:hideMark/>
          </w:tcPr>
          <w:p w:rsidR="00D819B9" w:rsidRPr="008D592A" w:rsidRDefault="00D819B9" w:rsidP="00D74BA0">
            <w:pPr>
              <w:tabs>
                <w:tab w:val="left" w:pos="8931"/>
              </w:tabs>
              <w:spacing w:before="0" w:after="0"/>
              <w:rPr>
                <w:rFonts w:cs="Calibri"/>
              </w:rPr>
            </w:pPr>
            <w:r w:rsidRPr="008D592A">
              <w:rPr>
                <w:rFonts w:cs="Calibri"/>
              </w:rPr>
              <w:t>sum of risk ratings (over a reference period, e.g. 1 year)</w:t>
            </w:r>
          </w:p>
        </w:tc>
        <w:tc>
          <w:tcPr>
            <w:tcW w:w="1096" w:type="dxa"/>
            <w:tcBorders>
              <w:top w:val="single" w:sz="4" w:space="0" w:color="auto"/>
              <w:left w:val="nil"/>
              <w:bottom w:val="single" w:sz="4" w:space="0" w:color="auto"/>
              <w:right w:val="single" w:sz="4" w:space="0" w:color="auto"/>
            </w:tcBorders>
            <w:shd w:val="clear" w:color="auto" w:fill="CCFF66"/>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r>
      <w:tr w:rsidR="00D819B9" w:rsidRPr="008D592A" w:rsidTr="0006735B">
        <w:trPr>
          <w:trHeight w:val="300"/>
          <w:jc w:val="center"/>
        </w:trPr>
        <w:tc>
          <w:tcPr>
            <w:tcW w:w="1488" w:type="dxa"/>
            <w:vMerge/>
            <w:tcBorders>
              <w:top w:val="single" w:sz="4" w:space="0" w:color="auto"/>
              <w:left w:val="single" w:sz="4" w:space="0" w:color="auto"/>
              <w:bottom w:val="single" w:sz="4" w:space="0" w:color="auto"/>
              <w:right w:val="single" w:sz="4" w:space="0" w:color="auto"/>
            </w:tcBorders>
            <w:vAlign w:val="center"/>
            <w:hideMark/>
          </w:tcPr>
          <w:p w:rsidR="00D819B9" w:rsidRPr="008D592A" w:rsidRDefault="00D819B9" w:rsidP="00D74BA0">
            <w:pPr>
              <w:spacing w:before="0" w:after="0"/>
              <w:rPr>
                <w:rFonts w:cs="Calibri"/>
                <w:i/>
                <w:color w:val="000000"/>
                <w:lang w:eastAsia="it-IT"/>
              </w:rPr>
            </w:pPr>
          </w:p>
        </w:tc>
        <w:tc>
          <w:tcPr>
            <w:tcW w:w="4407" w:type="dxa"/>
            <w:tcBorders>
              <w:top w:val="single" w:sz="4" w:space="0" w:color="auto"/>
              <w:left w:val="nil"/>
              <w:bottom w:val="single" w:sz="4" w:space="0" w:color="auto"/>
              <w:right w:val="single" w:sz="4" w:space="0" w:color="auto"/>
            </w:tcBorders>
            <w:shd w:val="clear" w:color="auto" w:fill="CCFF66"/>
            <w:noWrap/>
            <w:vAlign w:val="center"/>
            <w:hideMark/>
          </w:tcPr>
          <w:p w:rsidR="00D819B9" w:rsidRPr="008D592A" w:rsidRDefault="00D819B9" w:rsidP="00D74BA0">
            <w:pPr>
              <w:tabs>
                <w:tab w:val="left" w:pos="8931"/>
              </w:tabs>
              <w:spacing w:before="0" w:after="0"/>
              <w:rPr>
                <w:rFonts w:cs="Calibri"/>
              </w:rPr>
            </w:pPr>
            <w:r w:rsidRPr="008D592A">
              <w:rPr>
                <w:rFonts w:cs="Calibri"/>
              </w:rPr>
              <w:t>solidity of risk controls (defences) (rated from 0 to 5; over a reference period, e.g. 1 year)</w:t>
            </w:r>
          </w:p>
        </w:tc>
        <w:tc>
          <w:tcPr>
            <w:tcW w:w="1096" w:type="dxa"/>
            <w:tcBorders>
              <w:top w:val="single" w:sz="4" w:space="0" w:color="auto"/>
              <w:left w:val="nil"/>
              <w:bottom w:val="single" w:sz="4" w:space="0" w:color="auto"/>
              <w:right w:val="single" w:sz="4" w:space="0" w:color="auto"/>
            </w:tcBorders>
            <w:shd w:val="clear" w:color="auto" w:fill="CCFF66"/>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c>
          <w:tcPr>
            <w:tcW w:w="596" w:type="dxa"/>
            <w:tcBorders>
              <w:top w:val="single" w:sz="4" w:space="0" w:color="auto"/>
              <w:left w:val="nil"/>
              <w:bottom w:val="single" w:sz="4" w:space="0" w:color="auto"/>
              <w:right w:val="single" w:sz="4" w:space="0" w:color="auto"/>
            </w:tcBorders>
            <w:noWrap/>
            <w:vAlign w:val="center"/>
          </w:tcPr>
          <w:p w:rsidR="00D819B9" w:rsidRPr="008D592A" w:rsidRDefault="00D819B9" w:rsidP="00D74BA0">
            <w:pPr>
              <w:spacing w:before="0" w:after="0"/>
              <w:jc w:val="center"/>
              <w:rPr>
                <w:rFonts w:cs="Calibri"/>
                <w:color w:val="000000"/>
                <w:lang w:eastAsia="it-IT"/>
              </w:rPr>
            </w:pPr>
          </w:p>
        </w:tc>
      </w:tr>
    </w:tbl>
    <w:p w:rsidR="00D819B9" w:rsidRPr="008D592A" w:rsidRDefault="00D819B9" w:rsidP="00D819B9"/>
    <w:bookmarkEnd w:id="17"/>
    <w:bookmarkEnd w:id="18"/>
    <w:bookmarkEnd w:id="19"/>
    <w:bookmarkEnd w:id="20"/>
    <w:bookmarkEnd w:id="21"/>
    <w:bookmarkEnd w:id="36"/>
    <w:bookmarkEnd w:id="37"/>
    <w:bookmarkEnd w:id="38"/>
    <w:bookmarkEnd w:id="39"/>
    <w:bookmarkEnd w:id="40"/>
    <w:bookmarkEnd w:id="41"/>
    <w:bookmarkEnd w:id="42"/>
    <w:bookmarkEnd w:id="43"/>
    <w:p w:rsidR="00D819B9" w:rsidRPr="008D592A" w:rsidRDefault="00D819B9" w:rsidP="001A25AA">
      <w:pPr>
        <w:tabs>
          <w:tab w:val="left" w:pos="5730"/>
        </w:tabs>
      </w:pPr>
    </w:p>
    <w:sectPr w:rsidR="00D819B9" w:rsidRPr="008D592A" w:rsidSect="00D819B9">
      <w:headerReference w:type="even" r:id="rId27"/>
      <w:headerReference w:type="default" r:id="rId28"/>
      <w:footerReference w:type="default" r:id="rId29"/>
      <w:headerReference w:type="first" r:id="rId30"/>
      <w:pgSz w:w="16839" w:h="11907" w:orient="landscape"/>
      <w:pgMar w:top="1417" w:right="1560" w:bottom="1417" w:left="1276" w:header="720" w:footer="31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6FF" w:rsidRDefault="002C06FF" w:rsidP="007A083A">
      <w:r>
        <w:separator/>
      </w:r>
    </w:p>
    <w:p w:rsidR="002C06FF" w:rsidRDefault="002C06FF"/>
  </w:endnote>
  <w:endnote w:type="continuationSeparator" w:id="0">
    <w:p w:rsidR="002C06FF" w:rsidRDefault="002C06FF" w:rsidP="007A083A">
      <w:r>
        <w:continuationSeparator/>
      </w:r>
    </w:p>
    <w:p w:rsidR="002C06FF" w:rsidRDefault="002C06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NIOO+Arial">
    <w:altName w:val="Arial"/>
    <w:panose1 w:val="00000000000000000000"/>
    <w:charset w:val="00"/>
    <w:family w:val="swiss"/>
    <w:notTrueType/>
    <w:pitch w:val="default"/>
    <w:sig w:usb0="00000003" w:usb1="00000000" w:usb2="00000000" w:usb3="00000000" w:csb0="00000001" w:csb1="00000000"/>
  </w:font>
  <w:font w:name="BMJOPD+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332" w:rsidRPr="00066BF6" w:rsidRDefault="003B7332" w:rsidP="00071A3D">
    <w:pPr>
      <w:tabs>
        <w:tab w:val="right" w:pos="9356"/>
        <w:tab w:val="right" w:pos="20838"/>
      </w:tabs>
      <w:rPr>
        <w:i/>
        <w:sz w:val="16"/>
        <w:szCs w:val="16"/>
      </w:rPr>
    </w:pPr>
    <w:r w:rsidRPr="00066BF6">
      <w:rPr>
        <w:i/>
        <w:sz w:val="16"/>
        <w:szCs w:val="16"/>
      </w:rPr>
      <w:t>E</w:t>
    </w:r>
    <w:r>
      <w:rPr>
        <w:i/>
        <w:sz w:val="16"/>
        <w:szCs w:val="16"/>
      </w:rPr>
      <w:t>dition 2– 10 May</w:t>
    </w:r>
    <w:r w:rsidRPr="00066BF6">
      <w:rPr>
        <w:i/>
        <w:sz w:val="16"/>
        <w:szCs w:val="16"/>
      </w:rPr>
      <w:t xml:space="preserve"> 2013</w:t>
    </w:r>
    <w:r w:rsidRPr="00066BF6">
      <w:rPr>
        <w:i/>
        <w:sz w:val="16"/>
        <w:szCs w:val="16"/>
      </w:rPr>
      <w:tab/>
      <w:t xml:space="preserve">Page </w:t>
    </w:r>
    <w:r w:rsidRPr="00066BF6">
      <w:rPr>
        <w:i/>
        <w:sz w:val="16"/>
        <w:szCs w:val="16"/>
      </w:rPr>
      <w:fldChar w:fldCharType="begin"/>
    </w:r>
    <w:r w:rsidRPr="00066BF6">
      <w:rPr>
        <w:i/>
        <w:sz w:val="16"/>
        <w:szCs w:val="16"/>
      </w:rPr>
      <w:instrText xml:space="preserve"> PAGE </w:instrText>
    </w:r>
    <w:r w:rsidRPr="00066BF6">
      <w:rPr>
        <w:i/>
        <w:sz w:val="16"/>
        <w:szCs w:val="16"/>
      </w:rPr>
      <w:fldChar w:fldCharType="separate"/>
    </w:r>
    <w:r w:rsidR="00C54BF5">
      <w:rPr>
        <w:i/>
        <w:noProof/>
        <w:sz w:val="16"/>
        <w:szCs w:val="16"/>
      </w:rPr>
      <w:t>0</w:t>
    </w:r>
    <w:r w:rsidRPr="00066BF6">
      <w:rPr>
        <w:i/>
        <w:sz w:val="16"/>
        <w:szCs w:val="16"/>
      </w:rPr>
      <w:fldChar w:fldCharType="end"/>
    </w:r>
    <w:r w:rsidRPr="00066BF6">
      <w:rPr>
        <w:i/>
        <w:sz w:val="16"/>
        <w:szCs w:val="16"/>
      </w:rPr>
      <w:t xml:space="preserve"> of </w:t>
    </w:r>
    <w:r w:rsidRPr="00066BF6">
      <w:rPr>
        <w:i/>
        <w:sz w:val="16"/>
        <w:szCs w:val="16"/>
      </w:rPr>
      <w:fldChar w:fldCharType="begin"/>
    </w:r>
    <w:r w:rsidRPr="00066BF6">
      <w:rPr>
        <w:i/>
        <w:sz w:val="16"/>
        <w:szCs w:val="16"/>
      </w:rPr>
      <w:instrText xml:space="preserve"> NUMPAGES </w:instrText>
    </w:r>
    <w:r w:rsidRPr="00066BF6">
      <w:rPr>
        <w:i/>
        <w:sz w:val="16"/>
        <w:szCs w:val="16"/>
      </w:rPr>
      <w:fldChar w:fldCharType="separate"/>
    </w:r>
    <w:r w:rsidR="00C54BF5">
      <w:rPr>
        <w:i/>
        <w:noProof/>
        <w:sz w:val="16"/>
        <w:szCs w:val="16"/>
      </w:rPr>
      <w:t>77</w:t>
    </w:r>
    <w:r w:rsidRPr="00066BF6">
      <w:rPr>
        <w: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332" w:rsidRPr="00835476" w:rsidRDefault="003B7332" w:rsidP="007128A3">
    <w:pPr>
      <w:tabs>
        <w:tab w:val="right" w:pos="9072"/>
        <w:tab w:val="right" w:pos="20838"/>
      </w:tabs>
      <w:ind w:right="567"/>
      <w:rPr>
        <w:i/>
        <w:sz w:val="16"/>
        <w:szCs w:val="16"/>
      </w:rPr>
    </w:pPr>
    <w:r w:rsidRPr="00962192">
      <w:rPr>
        <w:i/>
        <w:sz w:val="16"/>
        <w:szCs w:val="16"/>
      </w:rPr>
      <w:t>E</w:t>
    </w:r>
    <w:r>
      <w:rPr>
        <w:i/>
        <w:sz w:val="16"/>
        <w:szCs w:val="16"/>
      </w:rPr>
      <w:t>dition 2– 10 May 2013</w:t>
    </w:r>
    <w:r>
      <w:rPr>
        <w:i/>
        <w:sz w:val="16"/>
        <w:szCs w:val="16"/>
      </w:rPr>
      <w:tab/>
    </w:r>
    <w:r w:rsidRPr="00835476">
      <w:rPr>
        <w:i/>
        <w:sz w:val="16"/>
        <w:szCs w:val="16"/>
      </w:rPr>
      <w:t xml:space="preserve">Page </w:t>
    </w:r>
    <w:r w:rsidRPr="00835476">
      <w:rPr>
        <w:i/>
        <w:sz w:val="16"/>
        <w:szCs w:val="16"/>
      </w:rPr>
      <w:fldChar w:fldCharType="begin"/>
    </w:r>
    <w:r w:rsidRPr="00835476">
      <w:rPr>
        <w:i/>
        <w:sz w:val="16"/>
        <w:szCs w:val="16"/>
      </w:rPr>
      <w:instrText xml:space="preserve"> PAGE </w:instrText>
    </w:r>
    <w:r w:rsidRPr="00835476">
      <w:rPr>
        <w:i/>
        <w:sz w:val="16"/>
        <w:szCs w:val="16"/>
      </w:rPr>
      <w:fldChar w:fldCharType="separate"/>
    </w:r>
    <w:r w:rsidR="00C54BF5">
      <w:rPr>
        <w:i/>
        <w:noProof/>
        <w:sz w:val="16"/>
        <w:szCs w:val="16"/>
      </w:rPr>
      <w:t>4</w:t>
    </w:r>
    <w:r w:rsidRPr="00835476">
      <w:rPr>
        <w:i/>
        <w:sz w:val="16"/>
        <w:szCs w:val="16"/>
      </w:rPr>
      <w:fldChar w:fldCharType="end"/>
    </w:r>
    <w:r w:rsidRPr="00835476">
      <w:rPr>
        <w:i/>
        <w:sz w:val="16"/>
        <w:szCs w:val="16"/>
      </w:rPr>
      <w:t xml:space="preserve"> of </w:t>
    </w:r>
    <w:r w:rsidRPr="00835476">
      <w:rPr>
        <w:i/>
        <w:sz w:val="16"/>
        <w:szCs w:val="16"/>
      </w:rPr>
      <w:fldChar w:fldCharType="begin"/>
    </w:r>
    <w:r w:rsidRPr="00835476">
      <w:rPr>
        <w:i/>
        <w:sz w:val="16"/>
        <w:szCs w:val="16"/>
      </w:rPr>
      <w:instrText xml:space="preserve"> NUMPAGES </w:instrText>
    </w:r>
    <w:r w:rsidRPr="00835476">
      <w:rPr>
        <w:i/>
        <w:sz w:val="16"/>
        <w:szCs w:val="16"/>
      </w:rPr>
      <w:fldChar w:fldCharType="separate"/>
    </w:r>
    <w:r w:rsidR="00C54BF5">
      <w:rPr>
        <w:i/>
        <w:noProof/>
        <w:sz w:val="16"/>
        <w:szCs w:val="16"/>
      </w:rPr>
      <w:t>49</w:t>
    </w:r>
    <w:r w:rsidRPr="00835476">
      <w:rPr>
        <w:i/>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332" w:rsidRPr="0068375F" w:rsidRDefault="003B7332" w:rsidP="007128A3">
    <w:pPr>
      <w:tabs>
        <w:tab w:val="right" w:pos="9072"/>
      </w:tabs>
      <w:rPr>
        <w:i/>
        <w:sz w:val="16"/>
        <w:szCs w:val="16"/>
      </w:rPr>
    </w:pPr>
    <w:r>
      <w:rPr>
        <w:i/>
        <w:sz w:val="16"/>
        <w:szCs w:val="16"/>
      </w:rPr>
      <w:t>Edition 2– 10 May 2013</w:t>
    </w:r>
    <w:r>
      <w:rPr>
        <w:i/>
        <w:sz w:val="16"/>
        <w:szCs w:val="16"/>
      </w:rPr>
      <w:tab/>
    </w:r>
    <w:r w:rsidRPr="0068375F">
      <w:rPr>
        <w:i/>
        <w:sz w:val="16"/>
        <w:szCs w:val="16"/>
      </w:rPr>
      <w:t xml:space="preserve">Page </w:t>
    </w:r>
    <w:r w:rsidRPr="007128A3">
      <w:rPr>
        <w:i/>
        <w:sz w:val="16"/>
        <w:szCs w:val="16"/>
      </w:rPr>
      <w:fldChar w:fldCharType="begin"/>
    </w:r>
    <w:r w:rsidRPr="007128A3">
      <w:rPr>
        <w:i/>
        <w:sz w:val="16"/>
        <w:szCs w:val="16"/>
      </w:rPr>
      <w:instrText xml:space="preserve"> PAGE </w:instrText>
    </w:r>
    <w:r w:rsidRPr="007128A3">
      <w:rPr>
        <w:i/>
        <w:sz w:val="16"/>
        <w:szCs w:val="16"/>
      </w:rPr>
      <w:fldChar w:fldCharType="separate"/>
    </w:r>
    <w:r w:rsidR="00C54BF5">
      <w:rPr>
        <w:i/>
        <w:noProof/>
        <w:sz w:val="16"/>
        <w:szCs w:val="16"/>
      </w:rPr>
      <w:t>17</w:t>
    </w:r>
    <w:r w:rsidRPr="007128A3">
      <w:rPr>
        <w:i/>
        <w:sz w:val="16"/>
        <w:szCs w:val="16"/>
      </w:rPr>
      <w:fldChar w:fldCharType="end"/>
    </w:r>
    <w:r w:rsidRPr="0068375F">
      <w:rPr>
        <w:i/>
        <w:sz w:val="16"/>
        <w:szCs w:val="16"/>
      </w:rPr>
      <w:t xml:space="preserve"> of </w:t>
    </w:r>
    <w:r w:rsidRPr="007128A3">
      <w:rPr>
        <w:i/>
        <w:sz w:val="16"/>
        <w:szCs w:val="16"/>
      </w:rPr>
      <w:fldChar w:fldCharType="begin"/>
    </w:r>
    <w:r w:rsidRPr="007128A3">
      <w:rPr>
        <w:i/>
        <w:sz w:val="16"/>
        <w:szCs w:val="16"/>
      </w:rPr>
      <w:instrText xml:space="preserve"> NUMPAGES  </w:instrText>
    </w:r>
    <w:r w:rsidRPr="007128A3">
      <w:rPr>
        <w:i/>
        <w:sz w:val="16"/>
        <w:szCs w:val="16"/>
      </w:rPr>
      <w:fldChar w:fldCharType="separate"/>
    </w:r>
    <w:r w:rsidR="00C54BF5">
      <w:rPr>
        <w:i/>
        <w:noProof/>
        <w:sz w:val="16"/>
        <w:szCs w:val="16"/>
      </w:rPr>
      <w:t>77</w:t>
    </w:r>
    <w:r w:rsidRPr="007128A3">
      <w:rPr>
        <w:i/>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332" w:rsidRPr="0068375F" w:rsidRDefault="003B7332" w:rsidP="00BB7F19">
    <w:pPr>
      <w:tabs>
        <w:tab w:val="right" w:pos="14317"/>
      </w:tabs>
      <w:rPr>
        <w:i/>
        <w:sz w:val="16"/>
        <w:szCs w:val="16"/>
      </w:rPr>
    </w:pPr>
    <w:r>
      <w:rPr>
        <w:i/>
        <w:sz w:val="16"/>
        <w:szCs w:val="16"/>
      </w:rPr>
      <w:t>Edition 2</w:t>
    </w:r>
    <w:r w:rsidRPr="00896580">
      <w:rPr>
        <w:i/>
        <w:sz w:val="16"/>
        <w:szCs w:val="16"/>
      </w:rPr>
      <w:t xml:space="preserve">– </w:t>
    </w:r>
    <w:r>
      <w:rPr>
        <w:i/>
        <w:sz w:val="16"/>
        <w:szCs w:val="16"/>
      </w:rPr>
      <w:t>10 May 2013</w:t>
    </w:r>
    <w:r>
      <w:rPr>
        <w:i/>
        <w:sz w:val="16"/>
        <w:szCs w:val="16"/>
      </w:rPr>
      <w:tab/>
    </w:r>
    <w:r w:rsidRPr="007128A3">
      <w:rPr>
        <w:i/>
        <w:sz w:val="16"/>
        <w:szCs w:val="16"/>
      </w:rPr>
      <w:t xml:space="preserve">Page </w:t>
    </w:r>
    <w:r w:rsidRPr="007128A3">
      <w:rPr>
        <w:bCs/>
        <w:i/>
        <w:sz w:val="16"/>
        <w:szCs w:val="16"/>
      </w:rPr>
      <w:fldChar w:fldCharType="begin"/>
    </w:r>
    <w:r w:rsidRPr="007128A3">
      <w:rPr>
        <w:bCs/>
        <w:i/>
        <w:sz w:val="16"/>
        <w:szCs w:val="16"/>
      </w:rPr>
      <w:instrText xml:space="preserve"> PAGE </w:instrText>
    </w:r>
    <w:r w:rsidRPr="007128A3">
      <w:rPr>
        <w:bCs/>
        <w:i/>
        <w:sz w:val="16"/>
        <w:szCs w:val="16"/>
      </w:rPr>
      <w:fldChar w:fldCharType="separate"/>
    </w:r>
    <w:r w:rsidR="00C54BF5">
      <w:rPr>
        <w:bCs/>
        <w:i/>
        <w:noProof/>
        <w:sz w:val="16"/>
        <w:szCs w:val="16"/>
      </w:rPr>
      <w:t>76</w:t>
    </w:r>
    <w:r w:rsidRPr="007128A3">
      <w:rPr>
        <w:bCs/>
        <w:i/>
        <w:sz w:val="16"/>
        <w:szCs w:val="16"/>
      </w:rPr>
      <w:fldChar w:fldCharType="end"/>
    </w:r>
    <w:r w:rsidRPr="007128A3">
      <w:rPr>
        <w:i/>
        <w:sz w:val="16"/>
        <w:szCs w:val="16"/>
      </w:rPr>
      <w:t xml:space="preserve"> of </w:t>
    </w:r>
    <w:r w:rsidRPr="007128A3">
      <w:rPr>
        <w:bCs/>
        <w:i/>
        <w:sz w:val="16"/>
        <w:szCs w:val="16"/>
      </w:rPr>
      <w:fldChar w:fldCharType="begin"/>
    </w:r>
    <w:r w:rsidRPr="007128A3">
      <w:rPr>
        <w:bCs/>
        <w:i/>
        <w:sz w:val="16"/>
        <w:szCs w:val="16"/>
      </w:rPr>
      <w:instrText xml:space="preserve"> NUMPAGES  </w:instrText>
    </w:r>
    <w:r w:rsidRPr="007128A3">
      <w:rPr>
        <w:bCs/>
        <w:i/>
        <w:sz w:val="16"/>
        <w:szCs w:val="16"/>
      </w:rPr>
      <w:fldChar w:fldCharType="separate"/>
    </w:r>
    <w:r w:rsidR="00C54BF5">
      <w:rPr>
        <w:bCs/>
        <w:i/>
        <w:noProof/>
        <w:sz w:val="16"/>
        <w:szCs w:val="16"/>
      </w:rPr>
      <w:t>77</w:t>
    </w:r>
    <w:r w:rsidRPr="007128A3">
      <w:rPr>
        <w:bCs/>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6FF" w:rsidRDefault="002C06FF" w:rsidP="007A083A">
      <w:r>
        <w:separator/>
      </w:r>
    </w:p>
    <w:p w:rsidR="002C06FF" w:rsidRDefault="002C06FF"/>
  </w:footnote>
  <w:footnote w:type="continuationSeparator" w:id="0">
    <w:p w:rsidR="002C06FF" w:rsidRDefault="002C06FF" w:rsidP="007A083A">
      <w:r>
        <w:continuationSeparator/>
      </w:r>
    </w:p>
    <w:p w:rsidR="002C06FF" w:rsidRDefault="002C06FF"/>
  </w:footnote>
  <w:footnote w:id="1">
    <w:p w:rsidR="003B7332" w:rsidRDefault="003B7332">
      <w:pPr>
        <w:pStyle w:val="FootnoteText"/>
      </w:pPr>
      <w:r>
        <w:rPr>
          <w:rStyle w:val="FootnoteReference"/>
        </w:rPr>
        <w:footnoteRef/>
      </w:r>
      <w:r>
        <w:tab/>
      </w:r>
      <w:r w:rsidRPr="008D592A">
        <w:t>Regulation (EC) No 216/2008 of the European Parliament and of the Council of 20 February 2008 on common rules in the field of civil aviation and establishing a European Aviation Safety Agency, and repealing Council Directive 91/670/EEC, Regulation (EC) No 1592/2002 and Directive 2004/36/EC. OJ L 79, 19.3.2008, p. 1.</w:t>
      </w:r>
    </w:p>
  </w:footnote>
  <w:footnote w:id="2">
    <w:p w:rsidR="003B7332" w:rsidRDefault="003B7332">
      <w:pPr>
        <w:pStyle w:val="FootnoteText"/>
      </w:pPr>
      <w:r>
        <w:rPr>
          <w:rStyle w:val="FootnoteReference"/>
        </w:rPr>
        <w:footnoteRef/>
      </w:r>
      <w:r>
        <w:tab/>
      </w:r>
      <w:r w:rsidRPr="008D592A">
        <w:t>Throughout this document the term FDM is used. However an alternative term used in the helicopter industry is HOMP (Helicopter Operational Monitoring Programme).</w:t>
      </w:r>
    </w:p>
  </w:footnote>
  <w:footnote w:id="3">
    <w:p w:rsidR="003B7332" w:rsidRDefault="003B7332">
      <w:pPr>
        <w:pStyle w:val="FootnoteText"/>
      </w:pPr>
      <w:r>
        <w:rPr>
          <w:rStyle w:val="FootnoteReference"/>
        </w:rPr>
        <w:footnoteRef/>
      </w:r>
      <w:r>
        <w:tab/>
      </w:r>
      <w:r w:rsidRPr="005F2937">
        <w:t>Just culture is a culture in which front line operators or other members of staff are not punished for actions, omissions or decisions taken by them that are commensurate with their experience and training, but where gross negligence, wilful violations and destructive acts are not tolerated.  A just culture facilitates reporting, as staff do not fear of being blamed for the facts they report.</w:t>
      </w:r>
    </w:p>
  </w:footnote>
  <w:footnote w:id="4">
    <w:p w:rsidR="003B7332" w:rsidRPr="009D3E22" w:rsidRDefault="003B7332">
      <w:pPr>
        <w:pStyle w:val="FootnoteText"/>
      </w:pPr>
      <w:r>
        <w:rPr>
          <w:rStyle w:val="FootnoteReference"/>
        </w:rPr>
        <w:footnoteRef/>
      </w:r>
      <w:r>
        <w:tab/>
      </w:r>
      <w:r w:rsidRPr="00864A04">
        <w:t>Not in the EASA AMC.</w:t>
      </w:r>
    </w:p>
  </w:footnote>
  <w:footnote w:id="5">
    <w:p w:rsidR="003B7332" w:rsidRDefault="003B7332">
      <w:pPr>
        <w:pStyle w:val="FootnoteText"/>
      </w:pPr>
      <w:r>
        <w:rPr>
          <w:rStyle w:val="FootnoteReference"/>
        </w:rPr>
        <w:footnoteRef/>
      </w:r>
      <w:r>
        <w:t xml:space="preserve"> </w:t>
      </w:r>
      <w:r>
        <w:tab/>
      </w:r>
      <w:r w:rsidRPr="005F2937">
        <w:t>A more complex organisation example (not including the CMM) is described in Figure 8-2, page 158, of the ICAO Doc 9859 AN/474 Safety Management Manual, Second Edition.</w:t>
      </w:r>
    </w:p>
  </w:footnote>
  <w:footnote w:id="6">
    <w:p w:rsidR="003B7332" w:rsidRDefault="003B7332">
      <w:pPr>
        <w:pStyle w:val="FootnoteText"/>
      </w:pPr>
      <w:r>
        <w:rPr>
          <w:rStyle w:val="FootnoteReference"/>
        </w:rPr>
        <w:footnoteRef/>
      </w:r>
      <w:r>
        <w:tab/>
      </w:r>
      <w:r w:rsidRPr="0042184E">
        <w:t>Not in the EU regulation on Air Operations. Please check applicable national regulations on Health and Safety SMS.</w:t>
      </w:r>
    </w:p>
  </w:footnote>
  <w:footnote w:id="7">
    <w:p w:rsidR="003B7332" w:rsidRDefault="003B7332">
      <w:pPr>
        <w:pStyle w:val="FootnoteText"/>
      </w:pPr>
      <w:r>
        <w:rPr>
          <w:rStyle w:val="FootnoteReference"/>
        </w:rPr>
        <w:footnoteRef/>
      </w:r>
      <w:r>
        <w:t xml:space="preserve"> </w:t>
      </w:r>
      <w:r>
        <w:tab/>
      </w:r>
      <w:r w:rsidRPr="0042184E">
        <w:t>In the case of a non-complex operator, thi</w:t>
      </w:r>
      <w:r>
        <w:t>s task may be exercised by the Accountable M</w:t>
      </w:r>
      <w:r w:rsidRPr="0042184E">
        <w:t>anager provided he/she has demonstrated having the related competence as defined in AMC1 ORO.GEN.200(a)(6)(c)(3)(iii)(5). In the case the same person acts as Compliance Monitoring Manager and as Safety Manager, the Accountable Manager, with regards to his/her direct accountability for safety, should ensure that sufficient resources are allocated to both functions, taking into account the size of the operator and the nature and complexity of its activities.</w:t>
      </w:r>
    </w:p>
  </w:footnote>
  <w:footnote w:id="8">
    <w:p w:rsidR="003B7332" w:rsidRDefault="003B7332">
      <w:pPr>
        <w:pStyle w:val="FootnoteText"/>
      </w:pPr>
      <w:r>
        <w:rPr>
          <w:rStyle w:val="FootnoteReference"/>
        </w:rPr>
        <w:footnoteRef/>
      </w:r>
      <w:r>
        <w:t xml:space="preserve"> </w:t>
      </w:r>
      <w:r>
        <w:tab/>
      </w:r>
      <w:r w:rsidRPr="0062136C">
        <w:t>For example, where a maintenance procedure is changed by the manufacturer continued use</w:t>
      </w:r>
      <w:r>
        <w:t xml:space="preserve"> of</w:t>
      </w:r>
      <w:r w:rsidRPr="0062136C">
        <w:t xml:space="preserve"> the obsolete procedure could create a safety risk.</w:t>
      </w:r>
    </w:p>
  </w:footnote>
  <w:footnote w:id="9">
    <w:p w:rsidR="003B7332" w:rsidRDefault="003B7332" w:rsidP="001E2301">
      <w:pPr>
        <w:pStyle w:val="FootnoteText"/>
        <w:ind w:left="0" w:firstLine="0"/>
      </w:pPr>
      <w:r>
        <w:rPr>
          <w:rStyle w:val="FootnoteReference"/>
        </w:rPr>
        <w:footnoteRef/>
      </w:r>
      <w:r>
        <w:t xml:space="preserve"> </w:t>
      </w:r>
      <w:r>
        <w:tab/>
      </w:r>
      <w:r w:rsidRPr="00773B70">
        <w:t>Not in the EU regulation on Air Operations</w:t>
      </w:r>
      <w:r>
        <w:t>, just optionally</w:t>
      </w:r>
      <w:r w:rsidRPr="00773B70">
        <w:t>. Check with your National Authority for possible SMS requirements regarding Health and Safety.</w:t>
      </w:r>
    </w:p>
  </w:footnote>
  <w:footnote w:id="10">
    <w:p w:rsidR="003B7332" w:rsidRDefault="003B7332" w:rsidP="00C238B6">
      <w:pPr>
        <w:pStyle w:val="FootnoteText"/>
        <w:ind w:left="0" w:firstLine="0"/>
      </w:pPr>
      <w:r>
        <w:rPr>
          <w:rStyle w:val="FootnoteReference"/>
        </w:rPr>
        <w:footnoteRef/>
      </w:r>
      <w:r>
        <w:t xml:space="preserve"> </w:t>
      </w:r>
      <w:r w:rsidRPr="00D71EDF">
        <w:t>The classification of hazards in this manual is adapted from the ICAO Doc 9859 AN/474 Safety Management Manual, Second Edition, Chapter 4-4. This classification is used in the Excel file "Hazards Identification.xls" supplied with the EHEST SMS Toolkit.</w:t>
      </w:r>
    </w:p>
  </w:footnote>
  <w:footnote w:id="11">
    <w:p w:rsidR="003B7332" w:rsidRDefault="003B7332" w:rsidP="004334F1">
      <w:pPr>
        <w:pStyle w:val="FootnoteText"/>
      </w:pPr>
      <w:r>
        <w:rPr>
          <w:rStyle w:val="FootnoteReference"/>
        </w:rPr>
        <w:footnoteRef/>
      </w:r>
      <w:r>
        <w:t xml:space="preserve"> </w:t>
      </w:r>
      <w:r>
        <w:tab/>
        <w:t>And a threat in the sense of the Threat and Error Management (TEM) model.</w:t>
      </w:r>
      <w:r>
        <w:br/>
        <w:t>See for instance:</w:t>
      </w:r>
    </w:p>
    <w:p w:rsidR="003B7332" w:rsidRDefault="002C06FF" w:rsidP="004334F1">
      <w:pPr>
        <w:pStyle w:val="FootnoteText"/>
        <w:ind w:firstLine="0"/>
      </w:pPr>
      <w:hyperlink r:id="rId1" w:history="1">
        <w:r w:rsidR="003B7332" w:rsidRPr="0031553B">
          <w:rPr>
            <w:rStyle w:val="Hyperlink"/>
          </w:rPr>
          <w:t>http://www.skybrary.aero/index.php/Threat_and_Error_Management_(TEM)</w:t>
        </w:r>
      </w:hyperlink>
      <w:r w:rsidR="003B7332">
        <w:t>.</w:t>
      </w:r>
    </w:p>
  </w:footnote>
  <w:footnote w:id="12">
    <w:p w:rsidR="003B7332" w:rsidRDefault="003B7332" w:rsidP="004246CA">
      <w:pPr>
        <w:pStyle w:val="FootnoteText"/>
      </w:pPr>
      <w:r>
        <w:rPr>
          <w:rStyle w:val="FootnoteReference"/>
        </w:rPr>
        <w:footnoteRef/>
      </w:r>
      <w:r>
        <w:t xml:space="preserve"> </w:t>
      </w:r>
      <w:r>
        <w:tab/>
        <w:t>Definition in Section 8.2.4.</w:t>
      </w:r>
    </w:p>
  </w:footnote>
  <w:footnote w:id="13">
    <w:p w:rsidR="003B7332" w:rsidRPr="00C238B6" w:rsidRDefault="003B7332" w:rsidP="00C238B6">
      <w:pPr>
        <w:pStyle w:val="FootnoteText"/>
        <w:ind w:left="0" w:firstLine="0"/>
      </w:pPr>
      <w:r w:rsidRPr="00C238B6">
        <w:rPr>
          <w:rStyle w:val="FootnoteReference"/>
        </w:rPr>
        <w:footnoteRef/>
      </w:r>
      <w:r w:rsidRPr="00C238B6">
        <w:t xml:space="preserve"> </w:t>
      </w:r>
      <w:r w:rsidRPr="00C238B6">
        <w:tab/>
        <w:t>Not in the EASA AMC.</w:t>
      </w:r>
    </w:p>
  </w:footnote>
  <w:footnote w:id="14">
    <w:p w:rsidR="003B7332" w:rsidRDefault="003B7332" w:rsidP="00C238B6">
      <w:pPr>
        <w:pStyle w:val="FootnoteText"/>
        <w:ind w:left="0" w:firstLine="0"/>
      </w:pPr>
      <w:r>
        <w:rPr>
          <w:rStyle w:val="FootnoteReference"/>
        </w:rPr>
        <w:footnoteRef/>
      </w:r>
      <w:r>
        <w:t xml:space="preserve"> </w:t>
      </w:r>
      <w:r>
        <w:tab/>
      </w:r>
      <w:r w:rsidRPr="00510A5E">
        <w:t>Not in the EASA AMC.</w:t>
      </w:r>
    </w:p>
  </w:footnote>
  <w:footnote w:id="15">
    <w:p w:rsidR="003B7332" w:rsidRDefault="003B7332">
      <w:pPr>
        <w:pStyle w:val="FootnoteText"/>
      </w:pPr>
      <w:r>
        <w:rPr>
          <w:rStyle w:val="FootnoteReference"/>
        </w:rPr>
        <w:footnoteRef/>
      </w:r>
      <w:r>
        <w:t xml:space="preserve"> </w:t>
      </w:r>
      <w:r>
        <w:tab/>
        <w:t>Note however that even extremely improbable events may occur.</w:t>
      </w:r>
    </w:p>
  </w:footnote>
  <w:footnote w:id="16">
    <w:p w:rsidR="003B7332" w:rsidRDefault="003B7332" w:rsidP="00C238B6">
      <w:pPr>
        <w:pStyle w:val="FootnoteText"/>
        <w:ind w:left="0" w:firstLine="0"/>
      </w:pPr>
      <w:r>
        <w:rPr>
          <w:rStyle w:val="FootnoteReference"/>
        </w:rPr>
        <w:footnoteRef/>
      </w:r>
      <w:r>
        <w:t xml:space="preserve"> </w:t>
      </w:r>
      <w:r>
        <w:tab/>
      </w:r>
      <w:r w:rsidRPr="00B630EF">
        <w:t>Consult for instance SKYbrary or Wikipedia for a description of these methods.</w:t>
      </w:r>
    </w:p>
  </w:footnote>
  <w:footnote w:id="17">
    <w:p w:rsidR="003B7332" w:rsidRPr="00510A5E" w:rsidRDefault="003B7332" w:rsidP="00C238B6">
      <w:pPr>
        <w:pStyle w:val="FootnoteText"/>
        <w:ind w:left="0" w:firstLine="0"/>
      </w:pPr>
      <w:r>
        <w:rPr>
          <w:rStyle w:val="FootnoteReference"/>
        </w:rPr>
        <w:footnoteRef/>
      </w:r>
      <w:r>
        <w:t xml:space="preserve"> </w:t>
      </w:r>
      <w:r>
        <w:tab/>
      </w:r>
      <w:r w:rsidRPr="00510A5E">
        <w:t xml:space="preserve">Not </w:t>
      </w:r>
      <w:r>
        <w:t xml:space="preserve">mentioned </w:t>
      </w:r>
      <w:r w:rsidRPr="00510A5E">
        <w:t xml:space="preserve">as such in the EASA AMC, but </w:t>
      </w:r>
      <w:r>
        <w:t xml:space="preserve">a CBA approach is </w:t>
      </w:r>
      <w:r w:rsidRPr="00510A5E">
        <w:t>relevant to the ALARP concept mentioned in the AMC.</w:t>
      </w:r>
    </w:p>
  </w:footnote>
  <w:footnote w:id="18">
    <w:p w:rsidR="003B7332" w:rsidRDefault="003B7332" w:rsidP="00C238B6">
      <w:pPr>
        <w:pStyle w:val="FootnoteText"/>
        <w:ind w:left="0" w:firstLine="0"/>
      </w:pPr>
      <w:r>
        <w:rPr>
          <w:rStyle w:val="FootnoteReference"/>
        </w:rPr>
        <w:footnoteRef/>
      </w:r>
      <w:r>
        <w:t xml:space="preserve"> </w:t>
      </w:r>
      <w:r>
        <w:tab/>
      </w:r>
      <w:r w:rsidRPr="00510A5E">
        <w:t>Not in the EASA AMC.</w:t>
      </w:r>
    </w:p>
  </w:footnote>
  <w:footnote w:id="19">
    <w:p w:rsidR="003B7332" w:rsidRDefault="003B7332" w:rsidP="009263B4">
      <w:pPr>
        <w:pStyle w:val="FootnoteText"/>
      </w:pPr>
      <w:r>
        <w:rPr>
          <w:rStyle w:val="FootnoteReference"/>
        </w:rPr>
        <w:footnoteRef/>
      </w:r>
      <w:r>
        <w:t xml:space="preserve"> </w:t>
      </w:r>
      <w:r>
        <w:tab/>
        <w:t>Directive 2003/42</w:t>
      </w:r>
      <w:r w:rsidRPr="009263B4">
        <w:t>/EC of the European Parliament and of the Council of 13 June 2003 on occurrence reporting in civil aviation OJ L 167, 4.7.2003, p. 23–36.</w:t>
      </w:r>
      <w:r>
        <w:t xml:space="preserve"> </w:t>
      </w:r>
      <w:r w:rsidRPr="00F927ED">
        <w:rPr>
          <w:u w:val="single"/>
        </w:rPr>
        <w:t>Note:</w:t>
      </w:r>
      <w:r>
        <w:t xml:space="preserve"> </w:t>
      </w:r>
      <w:r w:rsidRPr="00F927ED">
        <w:t xml:space="preserve">This Directive is currently being revised and will be replaced by a regulation. Please check applicability on </w:t>
      </w:r>
      <w:hyperlink r:id="rId2" w:history="1">
        <w:r w:rsidRPr="00F927ED">
          <w:rPr>
            <w:rStyle w:val="Hyperlink"/>
          </w:rPr>
          <w:t>http://eur-lex.europa.eu/en/index.htm</w:t>
        </w:r>
      </w:hyperlink>
    </w:p>
  </w:footnote>
  <w:footnote w:id="20">
    <w:p w:rsidR="003B7332" w:rsidRDefault="003B7332" w:rsidP="00C238B6">
      <w:pPr>
        <w:pStyle w:val="FootnoteText"/>
        <w:ind w:left="0" w:firstLine="0"/>
      </w:pPr>
      <w:r>
        <w:rPr>
          <w:rStyle w:val="FootnoteReference"/>
        </w:rPr>
        <w:footnoteRef/>
      </w:r>
      <w:r>
        <w:t xml:space="preserve"> </w:t>
      </w:r>
      <w:r>
        <w:tab/>
      </w:r>
      <w:r w:rsidRPr="00007BCD">
        <w:t>Not in the EU regulation on Air Operations. Check with your National Authorities for possible SMS requirements regarding Health and Safety.</w:t>
      </w:r>
    </w:p>
  </w:footnote>
  <w:footnote w:id="21">
    <w:p w:rsidR="003B7332" w:rsidRPr="00510A5E" w:rsidRDefault="003B7332" w:rsidP="00C238B6">
      <w:pPr>
        <w:pStyle w:val="FootnoteText"/>
        <w:ind w:left="0" w:firstLine="0"/>
      </w:pPr>
      <w:r>
        <w:rPr>
          <w:rStyle w:val="FootnoteReference"/>
        </w:rPr>
        <w:footnoteRef/>
      </w:r>
      <w:r>
        <w:t xml:space="preserve"> </w:t>
      </w:r>
      <w:r>
        <w:tab/>
      </w:r>
      <w:r w:rsidRPr="00510A5E">
        <w:t>Annex III to the EU regulation on Air Operations, Part ORO.GEN(a) (1);(2);(3);(5) Management System only address aviation safety.</w:t>
      </w:r>
    </w:p>
  </w:footnote>
  <w:footnote w:id="22">
    <w:p w:rsidR="003B7332" w:rsidRDefault="003B7332" w:rsidP="00C238B6">
      <w:pPr>
        <w:pStyle w:val="FootnoteText"/>
        <w:ind w:left="0" w:firstLine="0"/>
      </w:pPr>
      <w:r>
        <w:rPr>
          <w:rStyle w:val="FootnoteReference"/>
        </w:rPr>
        <w:footnoteRef/>
      </w:r>
      <w:r>
        <w:t xml:space="preserve"> </w:t>
      </w:r>
      <w:r>
        <w:tab/>
      </w:r>
      <w:r w:rsidRPr="00510A5E">
        <w:t>Not in the EASA AMC.</w:t>
      </w:r>
    </w:p>
  </w:footnote>
  <w:footnote w:id="23">
    <w:p w:rsidR="003B7332" w:rsidRPr="00510A5E" w:rsidRDefault="003B7332" w:rsidP="00C238B6">
      <w:pPr>
        <w:pStyle w:val="FootnoteText"/>
        <w:ind w:left="0" w:firstLine="0"/>
      </w:pPr>
      <w:r w:rsidRPr="00510A5E">
        <w:rPr>
          <w:rStyle w:val="FootnoteReference"/>
        </w:rPr>
        <w:footnoteRef/>
      </w:r>
      <w:r w:rsidRPr="00510A5E">
        <w:t xml:space="preserve"> </w:t>
      </w:r>
      <w:r w:rsidRPr="00510A5E">
        <w:tab/>
        <w:t>Not in the EASA AMC.</w:t>
      </w:r>
    </w:p>
  </w:footnote>
  <w:footnote w:id="24">
    <w:p w:rsidR="003B7332" w:rsidRPr="00510A5E" w:rsidRDefault="003B7332" w:rsidP="00C238B6">
      <w:pPr>
        <w:pStyle w:val="FootnoteText"/>
        <w:ind w:left="0" w:firstLine="0"/>
      </w:pPr>
      <w:r w:rsidRPr="00510A5E">
        <w:rPr>
          <w:rStyle w:val="FootnoteReference"/>
        </w:rPr>
        <w:footnoteRef/>
      </w:r>
      <w:r w:rsidRPr="00510A5E">
        <w:t xml:space="preserve"> </w:t>
      </w:r>
      <w:r w:rsidRPr="00510A5E">
        <w:tab/>
        <w:t>Not in the EASA AMC.</w:t>
      </w:r>
    </w:p>
  </w:footnote>
  <w:footnote w:id="25">
    <w:p w:rsidR="003B7332" w:rsidRDefault="003B7332" w:rsidP="00C238B6">
      <w:pPr>
        <w:pStyle w:val="FootnoteText"/>
        <w:ind w:left="0" w:firstLine="0"/>
      </w:pPr>
      <w:r>
        <w:rPr>
          <w:rStyle w:val="FootnoteReference"/>
        </w:rPr>
        <w:footnoteRef/>
      </w:r>
      <w:r>
        <w:t xml:space="preserve"> </w:t>
      </w:r>
      <w:r>
        <w:tab/>
      </w:r>
      <w:r w:rsidRPr="00510A5E">
        <w:t>Not in the EASA AMC.</w:t>
      </w:r>
    </w:p>
  </w:footnote>
  <w:footnote w:id="26">
    <w:p w:rsidR="003B7332" w:rsidRDefault="003B7332" w:rsidP="00C238B6">
      <w:pPr>
        <w:pStyle w:val="FootnoteText"/>
        <w:ind w:left="0" w:firstLine="0"/>
      </w:pPr>
      <w:r>
        <w:rPr>
          <w:rStyle w:val="FootnoteReference"/>
        </w:rPr>
        <w:footnoteRef/>
      </w:r>
      <w:r>
        <w:t xml:space="preserve"> </w:t>
      </w:r>
      <w:r>
        <w:tab/>
      </w:r>
      <w:r w:rsidRPr="008826D2">
        <w:t>Health &amp; Safety (Occupational Safety) requirements are national requirements. Please check with your National Authorities.</w:t>
      </w:r>
    </w:p>
  </w:footnote>
  <w:footnote w:id="27">
    <w:p w:rsidR="003B7332" w:rsidRDefault="003B7332" w:rsidP="00534BA6">
      <w:pPr>
        <w:pStyle w:val="FootnoteText"/>
        <w:ind w:left="709" w:hanging="709"/>
      </w:pPr>
      <w:r>
        <w:rPr>
          <w:rStyle w:val="FootnoteReference"/>
        </w:rPr>
        <w:footnoteRef/>
      </w:r>
      <w:r>
        <w:t xml:space="preserve"> </w:t>
      </w:r>
      <w:r>
        <w:tab/>
      </w:r>
      <w:r w:rsidRPr="009F3727">
        <w:t>The AMC only mentions continuous improvement of the safety perf</w:t>
      </w:r>
      <w:r>
        <w:t xml:space="preserve">ormance </w:t>
      </w:r>
      <w:r>
        <w:br/>
        <w:t>(the output of the SMS), not improvement of the SMS.</w:t>
      </w:r>
    </w:p>
  </w:footnote>
  <w:footnote w:id="28">
    <w:p w:rsidR="003B7332" w:rsidRDefault="003B7332" w:rsidP="00534BA6">
      <w:pPr>
        <w:pStyle w:val="FootnoteText"/>
        <w:ind w:left="709" w:hanging="709"/>
      </w:pPr>
      <w:r>
        <w:rPr>
          <w:rStyle w:val="FootnoteReference"/>
        </w:rPr>
        <w:footnoteRef/>
      </w:r>
      <w:r>
        <w:t xml:space="preserve"> </w:t>
      </w:r>
      <w:r>
        <w:rPr>
          <w:color w:val="FF0000"/>
        </w:rPr>
        <w:tab/>
      </w:r>
      <w:r w:rsidRPr="00510A5E">
        <w:t>Not in the EASA AMC.</w:t>
      </w:r>
    </w:p>
  </w:footnote>
  <w:footnote w:id="29">
    <w:p w:rsidR="003B7332" w:rsidRDefault="003B7332" w:rsidP="00534BA6">
      <w:pPr>
        <w:pStyle w:val="FootnoteText"/>
        <w:ind w:left="709" w:hanging="709"/>
      </w:pPr>
      <w:r>
        <w:rPr>
          <w:rStyle w:val="FootnoteReference"/>
        </w:rPr>
        <w:footnoteRef/>
      </w:r>
      <w:r>
        <w:t xml:space="preserve"> </w:t>
      </w:r>
      <w:r>
        <w:tab/>
        <w:t>Not in the Implementing Rules and the EASA AMC.</w:t>
      </w:r>
    </w:p>
  </w:footnote>
  <w:footnote w:id="30">
    <w:p w:rsidR="003B7332" w:rsidRDefault="003B7332" w:rsidP="001E2301">
      <w:pPr>
        <w:pStyle w:val="FootnoteText"/>
        <w:ind w:left="0" w:firstLine="0"/>
      </w:pPr>
      <w:r>
        <w:rPr>
          <w:rStyle w:val="FootnoteReference"/>
        </w:rPr>
        <w:footnoteRef/>
      </w:r>
      <w:r>
        <w:t xml:space="preserve"> </w:t>
      </w:r>
      <w:r>
        <w:rPr>
          <w:color w:val="FF0000"/>
        </w:rPr>
        <w:tab/>
      </w:r>
      <w:r w:rsidRPr="00510A5E">
        <w:t>Not in the EASA AMC.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1E0" w:firstRow="1" w:lastRow="1" w:firstColumn="1" w:lastColumn="1" w:noHBand="0" w:noVBand="0"/>
    </w:tblPr>
    <w:tblGrid>
      <w:gridCol w:w="8000"/>
    </w:tblGrid>
    <w:tr w:rsidR="003B7332" w:rsidTr="00E125CF">
      <w:trPr>
        <w:jc w:val="center"/>
      </w:trPr>
      <w:tc>
        <w:tcPr>
          <w:tcW w:w="8000" w:type="dxa"/>
        </w:tcPr>
        <w:p w:rsidR="003B7332" w:rsidRPr="00DF22D3" w:rsidRDefault="003B7332" w:rsidP="00E125CF">
          <w:pPr>
            <w:pStyle w:val="Header"/>
            <w:jc w:val="right"/>
            <w:rPr>
              <w:sz w:val="16"/>
              <w:szCs w:val="16"/>
            </w:rPr>
          </w:pPr>
          <w:r>
            <w:rPr>
              <w:sz w:val="16"/>
              <w:szCs w:val="16"/>
            </w:rPr>
            <w:t>Specimen Safety Management Manual</w:t>
          </w:r>
        </w:p>
        <w:p w:rsidR="003B7332" w:rsidRPr="00422788" w:rsidRDefault="003B7332" w:rsidP="00D059BE">
          <w:pPr>
            <w:pStyle w:val="Header"/>
            <w:jc w:val="right"/>
            <w:rPr>
              <w:i/>
              <w:highlight w:val="yellow"/>
            </w:rPr>
          </w:pPr>
        </w:p>
      </w:tc>
    </w:tr>
  </w:tbl>
  <w:p w:rsidR="003B7332" w:rsidRPr="00D059BE" w:rsidRDefault="003B7332" w:rsidP="00D059B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332" w:rsidRDefault="003B73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332" w:rsidRDefault="003B73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332" w:rsidRPr="00200A4C" w:rsidRDefault="003B7332" w:rsidP="00E125CF">
    <w:pPr>
      <w:pStyle w:val="Header"/>
      <w:rPr>
        <w:sz w:val="16"/>
        <w:szCs w:val="16"/>
      </w:rPr>
    </w:pPr>
    <w:r w:rsidRPr="003E6567">
      <w:rPr>
        <w:i/>
        <w:sz w:val="16"/>
        <w:szCs w:val="16"/>
      </w:rPr>
      <w:t>Insert here Company Name and Logo</w:t>
    </w:r>
    <w:r>
      <w:rPr>
        <w:sz w:val="16"/>
        <w:szCs w:val="16"/>
      </w:rPr>
      <w:tab/>
    </w:r>
    <w:r>
      <w:rPr>
        <w:sz w:val="16"/>
        <w:szCs w:val="16"/>
      </w:rPr>
      <w:tab/>
    </w:r>
    <w:r w:rsidRPr="00930F28">
      <w:rPr>
        <w:sz w:val="16"/>
        <w:szCs w:val="16"/>
      </w:rPr>
      <w:t>Safety Management Manual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332" w:rsidRDefault="003B733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332" w:rsidRDefault="003B733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332" w:rsidRPr="00BB7F19" w:rsidRDefault="003B7332">
    <w:pPr>
      <w:pStyle w:val="Header"/>
      <w:rPr>
        <w:i/>
      </w:rPr>
    </w:pPr>
    <w:r w:rsidRPr="00BB7F19">
      <w:rPr>
        <w:i/>
        <w:sz w:val="16"/>
      </w:rPr>
      <w:t>Insert here Company Name and Logo</w:t>
    </w:r>
    <w:r w:rsidRPr="00BB7F19">
      <w:rPr>
        <w:i/>
        <w:sz w:val="16"/>
      </w:rPr>
      <w:tab/>
    </w:r>
    <w:r w:rsidRPr="00BB7F19">
      <w:rPr>
        <w:i/>
        <w:sz w:val="16"/>
      </w:rPr>
      <w:tab/>
    </w:r>
    <w:r w:rsidRPr="00BB7F19">
      <w:rPr>
        <w:sz w:val="16"/>
      </w:rPr>
      <w:t>Safety Management Manual</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332" w:rsidRDefault="003B733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332" w:rsidRDefault="003B733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332" w:rsidRPr="00BB7F19" w:rsidRDefault="003B7332" w:rsidP="00BB7F19">
    <w:pPr>
      <w:pStyle w:val="Header"/>
      <w:tabs>
        <w:tab w:val="clear" w:pos="4513"/>
        <w:tab w:val="clear" w:pos="9026"/>
        <w:tab w:val="center" w:pos="7088"/>
        <w:tab w:val="right" w:pos="14317"/>
      </w:tabs>
      <w:rPr>
        <w:i/>
      </w:rPr>
    </w:pPr>
    <w:r w:rsidRPr="00BB7F19">
      <w:rPr>
        <w:i/>
        <w:sz w:val="16"/>
      </w:rPr>
      <w:t>Insert here Company Name and Logo</w:t>
    </w:r>
    <w:r w:rsidRPr="00BB7F19">
      <w:rPr>
        <w:i/>
        <w:sz w:val="16"/>
      </w:rPr>
      <w:tab/>
    </w:r>
    <w:r w:rsidRPr="00BB7F19">
      <w:rPr>
        <w:i/>
        <w:sz w:val="16"/>
      </w:rPr>
      <w:tab/>
    </w:r>
    <w:r w:rsidRPr="00BB7F19">
      <w:rPr>
        <w:sz w:val="16"/>
      </w:rPr>
      <w:t>Safety Management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CF0C506"/>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6E842C12"/>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3AE497A"/>
    <w:multiLevelType w:val="singleLevel"/>
    <w:tmpl w:val="34180612"/>
    <w:lvl w:ilvl="0">
      <w:start w:val="1"/>
      <w:numFmt w:val="bullet"/>
      <w:pStyle w:val="ListBullet1"/>
      <w:lvlText w:val=""/>
      <w:lvlJc w:val="left"/>
      <w:pPr>
        <w:tabs>
          <w:tab w:val="num" w:pos="1134"/>
        </w:tabs>
        <w:ind w:left="1134" w:hanging="283"/>
      </w:pPr>
      <w:rPr>
        <w:rFonts w:ascii="Symbol" w:hAnsi="Symbol"/>
      </w:rPr>
    </w:lvl>
  </w:abstractNum>
  <w:abstractNum w:abstractNumId="3">
    <w:nsid w:val="0CE85528"/>
    <w:multiLevelType w:val="singleLevel"/>
    <w:tmpl w:val="7BA29BAC"/>
    <w:name w:val="List Bullet 4"/>
    <w:lvl w:ilvl="0">
      <w:start w:val="1"/>
      <w:numFmt w:val="bullet"/>
      <w:pStyle w:val="ListBullet3"/>
      <w:lvlText w:val=""/>
      <w:lvlJc w:val="left"/>
      <w:pPr>
        <w:tabs>
          <w:tab w:val="num" w:pos="1134"/>
        </w:tabs>
        <w:ind w:left="1134" w:hanging="283"/>
      </w:pPr>
      <w:rPr>
        <w:rFonts w:ascii="Symbol" w:hAnsi="Symbol"/>
      </w:rPr>
    </w:lvl>
  </w:abstractNum>
  <w:abstractNum w:abstractNumId="4">
    <w:nsid w:val="0E557D20"/>
    <w:multiLevelType w:val="singleLevel"/>
    <w:tmpl w:val="29AE4C22"/>
    <w:name w:val="List Number 2"/>
    <w:lvl w:ilvl="0">
      <w:start w:val="1"/>
      <w:numFmt w:val="bullet"/>
      <w:pStyle w:val="ListBullet2"/>
      <w:lvlText w:val=""/>
      <w:lvlJc w:val="left"/>
      <w:pPr>
        <w:tabs>
          <w:tab w:val="num" w:pos="1134"/>
        </w:tabs>
        <w:ind w:left="1134" w:hanging="283"/>
      </w:pPr>
      <w:rPr>
        <w:rFonts w:ascii="Symbol" w:hAnsi="Symbol"/>
      </w:rPr>
    </w:lvl>
  </w:abstractNum>
  <w:abstractNum w:abstractNumId="5">
    <w:nsid w:val="0FCC3A5D"/>
    <w:multiLevelType w:val="multilevel"/>
    <w:tmpl w:val="E7F2AC2E"/>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10C32F8E"/>
    <w:multiLevelType w:val="singleLevel"/>
    <w:tmpl w:val="7D32806C"/>
    <w:name w:val="List Number 3"/>
    <w:lvl w:ilvl="0">
      <w:start w:val="1"/>
      <w:numFmt w:val="decimal"/>
      <w:lvlText w:val="(%1)"/>
      <w:lvlJc w:val="left"/>
      <w:pPr>
        <w:tabs>
          <w:tab w:val="num" w:pos="709"/>
        </w:tabs>
        <w:ind w:left="709" w:hanging="709"/>
      </w:pPr>
      <w:rPr>
        <w:rFonts w:cs="Times New Roman"/>
      </w:rPr>
    </w:lvl>
  </w:abstractNum>
  <w:abstractNum w:abstractNumId="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77349BE"/>
    <w:multiLevelType w:val="singleLevel"/>
    <w:tmpl w:val="63CC21A2"/>
    <w:name w:val="Tiret 3"/>
    <w:lvl w:ilvl="0">
      <w:start w:val="1"/>
      <w:numFmt w:val="bullet"/>
      <w:pStyle w:val="ListDash2"/>
      <w:lvlText w:val="–"/>
      <w:lvlJc w:val="left"/>
      <w:pPr>
        <w:tabs>
          <w:tab w:val="num" w:pos="1134"/>
        </w:tabs>
        <w:ind w:left="1134" w:hanging="283"/>
      </w:pPr>
      <w:rPr>
        <w:rFonts w:ascii="Times New Roman" w:hAnsi="Times New Roman"/>
      </w:rPr>
    </w:lvl>
  </w:abstractNum>
  <w:abstractNum w:abstractNumId="9">
    <w:nsid w:val="23135037"/>
    <w:multiLevelType w:val="hybridMultilevel"/>
    <w:tmpl w:val="41FCA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AA4D49"/>
    <w:multiLevelType w:val="multilevel"/>
    <w:tmpl w:val="21BEC532"/>
    <w:name w:val="Tiret 0"/>
    <w:lvl w:ilvl="0">
      <w:start w:val="1"/>
      <w:numFmt w:val="decimal"/>
      <w:lvlRestart w:val="0"/>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CD34FFD"/>
    <w:multiLevelType w:val="singleLevel"/>
    <w:tmpl w:val="40B842A2"/>
    <w:lvl w:ilvl="0">
      <w:start w:val="1"/>
      <w:numFmt w:val="bullet"/>
      <w:pStyle w:val="Tiret2"/>
      <w:lvlText w:val="–"/>
      <w:lvlJc w:val="left"/>
      <w:pPr>
        <w:tabs>
          <w:tab w:val="num" w:pos="1984"/>
        </w:tabs>
        <w:ind w:left="1984" w:hanging="567"/>
      </w:pPr>
    </w:lvl>
  </w:abstractNum>
  <w:abstractNum w:abstractNumId="12">
    <w:nsid w:val="2DB37182"/>
    <w:multiLevelType w:val="singleLevel"/>
    <w:tmpl w:val="F612DBDC"/>
    <w:lvl w:ilvl="0">
      <w:start w:val="1"/>
      <w:numFmt w:val="lowerRoman"/>
      <w:pStyle w:val="Titre1"/>
      <w:lvlText w:val="(%1)"/>
      <w:lvlJc w:val="left"/>
      <w:pPr>
        <w:tabs>
          <w:tab w:val="num" w:pos="720"/>
        </w:tabs>
        <w:ind w:left="567" w:hanging="567"/>
      </w:pPr>
      <w:rPr>
        <w:rFonts w:cs="Times New Roman"/>
      </w:rPr>
    </w:lvl>
  </w:abstractNum>
  <w:abstractNum w:abstractNumId="13">
    <w:nsid w:val="2E1B75AB"/>
    <w:multiLevelType w:val="hybridMultilevel"/>
    <w:tmpl w:val="2D4C186E"/>
    <w:lvl w:ilvl="0" w:tplc="70225932">
      <w:start w:val="1"/>
      <w:numFmt w:val="decimal"/>
      <w:lvlText w:val="%1."/>
      <w:lvlJc w:val="left"/>
      <w:pPr>
        <w:ind w:left="960" w:hanging="585"/>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14">
    <w:nsid w:val="2F1B6DD0"/>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32F50C4"/>
    <w:multiLevelType w:val="singleLevel"/>
    <w:tmpl w:val="CF7C6E98"/>
    <w:lvl w:ilvl="0">
      <w:start w:val="1"/>
      <w:numFmt w:val="bullet"/>
      <w:pStyle w:val="Tiret1"/>
      <w:lvlText w:val="–"/>
      <w:lvlJc w:val="left"/>
      <w:pPr>
        <w:tabs>
          <w:tab w:val="num" w:pos="1417"/>
        </w:tabs>
        <w:ind w:left="1417" w:hanging="567"/>
      </w:pPr>
    </w:lvl>
  </w:abstractNum>
  <w:abstractNum w:abstractNumId="16">
    <w:nsid w:val="394F5925"/>
    <w:multiLevelType w:val="singleLevel"/>
    <w:tmpl w:val="395C08BE"/>
    <w:lvl w:ilvl="0">
      <w:start w:val="1"/>
      <w:numFmt w:val="decimal"/>
      <w:pStyle w:val="Par-numbera"/>
      <w:lvlText w:val="(%1)"/>
      <w:lvlJc w:val="left"/>
      <w:pPr>
        <w:tabs>
          <w:tab w:val="num" w:pos="567"/>
        </w:tabs>
        <w:ind w:left="567" w:hanging="567"/>
      </w:pPr>
      <w:rPr>
        <w:rFonts w:cs="Times New Roman"/>
      </w:rPr>
    </w:lvl>
  </w:abstractNum>
  <w:abstractNum w:abstractNumId="17">
    <w:nsid w:val="3DD66C9D"/>
    <w:multiLevelType w:val="singleLevel"/>
    <w:tmpl w:val="E5905DC2"/>
    <w:lvl w:ilvl="0">
      <w:start w:val="1"/>
      <w:numFmt w:val="lowerLetter"/>
      <w:pStyle w:val="Titre2"/>
      <w:lvlText w:val="(%1)"/>
      <w:lvlJc w:val="left"/>
      <w:pPr>
        <w:tabs>
          <w:tab w:val="num" w:pos="567"/>
        </w:tabs>
        <w:ind w:left="567" w:hanging="567"/>
      </w:pPr>
      <w:rPr>
        <w:rFonts w:cs="Times New Roman"/>
      </w:rPr>
    </w:lvl>
  </w:abstractNum>
  <w:abstractNum w:abstractNumId="18">
    <w:nsid w:val="3FA14A3D"/>
    <w:multiLevelType w:val="multilevel"/>
    <w:tmpl w:val="8BF6D0A2"/>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3FC80B1B"/>
    <w:multiLevelType w:val="singleLevel"/>
    <w:tmpl w:val="C11CD6E2"/>
    <w:lvl w:ilvl="0">
      <w:start w:val="1"/>
      <w:numFmt w:val="decimal"/>
      <w:pStyle w:val="Par-equal"/>
      <w:lvlText w:val="%1)"/>
      <w:lvlJc w:val="left"/>
      <w:pPr>
        <w:tabs>
          <w:tab w:val="num" w:pos="567"/>
        </w:tabs>
        <w:ind w:left="567" w:hanging="567"/>
      </w:pPr>
      <w:rPr>
        <w:rFonts w:cs="Times New Roman"/>
      </w:rPr>
    </w:lvl>
  </w:abstractNum>
  <w:abstractNum w:abstractNumId="20">
    <w:nsid w:val="40CA4208"/>
    <w:multiLevelType w:val="hybridMultilevel"/>
    <w:tmpl w:val="7AC8D688"/>
    <w:lvl w:ilvl="0" w:tplc="0809000F">
      <w:start w:val="1"/>
      <w:numFmt w:val="decimal"/>
      <w:lvlText w:val="%1."/>
      <w:lvlJc w:val="left"/>
      <w:pPr>
        <w:ind w:left="540" w:hanging="54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36E0A5D"/>
    <w:multiLevelType w:val="singleLevel"/>
    <w:tmpl w:val="9C807126"/>
    <w:lvl w:ilvl="0">
      <w:start w:val="1"/>
      <w:numFmt w:val="bullet"/>
      <w:pStyle w:val="Par-numberA0"/>
      <w:lvlText w:val=""/>
      <w:lvlJc w:val="left"/>
      <w:pPr>
        <w:tabs>
          <w:tab w:val="num" w:pos="567"/>
        </w:tabs>
        <w:ind w:left="567" w:hanging="567"/>
      </w:pPr>
      <w:rPr>
        <w:rFonts w:ascii="Symbol" w:hAnsi="Symbol" w:hint="default"/>
      </w:rPr>
    </w:lvl>
  </w:abstractNum>
  <w:abstractNum w:abstractNumId="22">
    <w:nsid w:val="43794262"/>
    <w:multiLevelType w:val="multilevel"/>
    <w:tmpl w:val="D8BE94DA"/>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45842BB8"/>
    <w:multiLevelType w:val="singleLevel"/>
    <w:tmpl w:val="9EB6589E"/>
    <w:lvl w:ilvl="0">
      <w:start w:val="1"/>
      <w:numFmt w:val="bullet"/>
      <w:pStyle w:val="ListBullet4"/>
      <w:lvlText w:val=""/>
      <w:lvlJc w:val="left"/>
      <w:pPr>
        <w:tabs>
          <w:tab w:val="num" w:pos="1134"/>
        </w:tabs>
        <w:ind w:left="1134" w:hanging="283"/>
      </w:pPr>
      <w:rPr>
        <w:rFonts w:ascii="Symbol" w:hAnsi="Symbol"/>
      </w:rPr>
    </w:lvl>
  </w:abstractNum>
  <w:abstractNum w:abstractNumId="24">
    <w:nsid w:val="481215EA"/>
    <w:multiLevelType w:val="multilevel"/>
    <w:tmpl w:val="63844F48"/>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487213D3"/>
    <w:multiLevelType w:val="hybridMultilevel"/>
    <w:tmpl w:val="F68AAF4A"/>
    <w:lvl w:ilvl="0" w:tplc="691CB95E">
      <w:numFmt w:val="bullet"/>
      <w:lvlText w:val="•"/>
      <w:lvlJc w:val="left"/>
      <w:pPr>
        <w:ind w:left="540" w:hanging="540"/>
      </w:pPr>
      <w:rPr>
        <w:rFonts w:ascii="Verdana" w:eastAsia="Times New Roman" w:hAnsi="Verdana"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94E7FBB"/>
    <w:multiLevelType w:val="hybridMultilevel"/>
    <w:tmpl w:val="B1688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9C8346C"/>
    <w:multiLevelType w:val="multilevel"/>
    <w:tmpl w:val="4EC6600C"/>
    <w:name w:val="Tiret 2"/>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4BA06B87"/>
    <w:multiLevelType w:val="hybridMultilevel"/>
    <w:tmpl w:val="812878EE"/>
    <w:lvl w:ilvl="0" w:tplc="1C80B3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1014989"/>
    <w:multiLevelType w:val="hybridMultilevel"/>
    <w:tmpl w:val="827089CE"/>
    <w:lvl w:ilvl="0" w:tplc="761C96E6">
      <w:numFmt w:val="bullet"/>
      <w:lvlText w:val="-"/>
      <w:lvlJc w:val="left"/>
      <w:pPr>
        <w:ind w:left="360" w:hanging="360"/>
      </w:pPr>
      <w:rPr>
        <w:rFonts w:ascii="Verdana" w:eastAsia="Times New Roman" w:hAnsi="Verdana" w:cs="Times New Roman" w:hint="default"/>
      </w:rPr>
    </w:lvl>
    <w:lvl w:ilvl="1" w:tplc="42CE66F2">
      <w:numFmt w:val="bullet"/>
      <w:lvlText w:val=""/>
      <w:lvlJc w:val="left"/>
      <w:pPr>
        <w:ind w:left="1440" w:hanging="720"/>
      </w:pPr>
      <w:rPr>
        <w:rFonts w:ascii="Symbol" w:eastAsia="Times New Roman" w:hAnsi="Symbol"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4620D1F"/>
    <w:multiLevelType w:val="multilevel"/>
    <w:tmpl w:val="18E2F43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55BE138C"/>
    <w:multiLevelType w:val="multilevel"/>
    <w:tmpl w:val="ADD09FF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560F45FC"/>
    <w:multiLevelType w:val="singleLevel"/>
    <w:tmpl w:val="3F3EA308"/>
    <w:lvl w:ilvl="0">
      <w:start w:val="1"/>
      <w:numFmt w:val="bullet"/>
      <w:pStyle w:val="ListBullet"/>
      <w:lvlText w:val=""/>
      <w:lvlJc w:val="left"/>
      <w:pPr>
        <w:tabs>
          <w:tab w:val="num" w:pos="283"/>
        </w:tabs>
        <w:ind w:left="283" w:hanging="283"/>
      </w:pPr>
      <w:rPr>
        <w:rFonts w:ascii="Symbol" w:hAnsi="Symbol"/>
      </w:rPr>
    </w:lvl>
  </w:abstractNum>
  <w:abstractNum w:abstractNumId="33">
    <w:nsid w:val="576A32C9"/>
    <w:multiLevelType w:val="multilevel"/>
    <w:tmpl w:val="FC9E03FC"/>
    <w:name w:val="__9"/>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5A1777FC"/>
    <w:multiLevelType w:val="hybridMultilevel"/>
    <w:tmpl w:val="D25EE6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25110FB"/>
    <w:multiLevelType w:val="hybridMultilevel"/>
    <w:tmpl w:val="E1089C4E"/>
    <w:lvl w:ilvl="0" w:tplc="CC7663AE">
      <w:start w:val="1"/>
      <w:numFmt w:val="bullet"/>
      <w:pStyle w:val="N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272686E"/>
    <w:multiLevelType w:val="singleLevel"/>
    <w:tmpl w:val="6292DC68"/>
    <w:name w:val="__44"/>
    <w:lvl w:ilvl="0">
      <w:start w:val="1"/>
      <w:numFmt w:val="bullet"/>
      <w:pStyle w:val="ListDash1"/>
      <w:lvlText w:val="–"/>
      <w:lvlJc w:val="left"/>
      <w:pPr>
        <w:tabs>
          <w:tab w:val="num" w:pos="1134"/>
        </w:tabs>
        <w:ind w:left="1134" w:hanging="283"/>
      </w:pPr>
      <w:rPr>
        <w:rFonts w:ascii="Times New Roman" w:hAnsi="Times New Roman"/>
      </w:rPr>
    </w:lvl>
  </w:abstractNum>
  <w:abstractNum w:abstractNumId="37">
    <w:nsid w:val="630E4DAD"/>
    <w:multiLevelType w:val="singleLevel"/>
    <w:tmpl w:val="DC928774"/>
    <w:name w:val="Default"/>
    <w:lvl w:ilvl="0">
      <w:start w:val="1"/>
      <w:numFmt w:val="bullet"/>
      <w:pStyle w:val="ListDash3"/>
      <w:lvlText w:val="–"/>
      <w:lvlJc w:val="left"/>
      <w:pPr>
        <w:tabs>
          <w:tab w:val="num" w:pos="1134"/>
        </w:tabs>
        <w:ind w:left="1134" w:hanging="283"/>
      </w:pPr>
      <w:rPr>
        <w:rFonts w:ascii="Times New Roman" w:hAnsi="Times New Roman"/>
      </w:rPr>
    </w:lvl>
  </w:abstractNum>
  <w:abstractNum w:abstractNumId="38">
    <w:nsid w:val="65D72AF1"/>
    <w:multiLevelType w:val="multilevel"/>
    <w:tmpl w:val="0409001F"/>
    <w:name w:val="List Number 4"/>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nsid w:val="67EC134D"/>
    <w:multiLevelType w:val="singleLevel"/>
    <w:tmpl w:val="C9963BB4"/>
    <w:lvl w:ilvl="0">
      <w:start w:val="1"/>
      <w:numFmt w:val="bullet"/>
      <w:pStyle w:val="Tiret3"/>
      <w:lvlText w:val="–"/>
      <w:lvlJc w:val="left"/>
      <w:pPr>
        <w:tabs>
          <w:tab w:val="num" w:pos="2551"/>
        </w:tabs>
        <w:ind w:left="2551" w:hanging="567"/>
      </w:pPr>
    </w:lvl>
  </w:abstractNum>
  <w:abstractNum w:abstractNumId="40">
    <w:nsid w:val="6B783BCF"/>
    <w:multiLevelType w:val="multilevel"/>
    <w:tmpl w:val="821E41C6"/>
    <w:name w:val="List Bullet"/>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nsid w:val="6EBD21A7"/>
    <w:multiLevelType w:val="hybridMultilevel"/>
    <w:tmpl w:val="EA9266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12154A4"/>
    <w:multiLevelType w:val="singleLevel"/>
    <w:tmpl w:val="99F26DBE"/>
    <w:lvl w:ilvl="0">
      <w:start w:val="1"/>
      <w:numFmt w:val="bullet"/>
      <w:pStyle w:val="Tiret4"/>
      <w:lvlText w:val="–"/>
      <w:lvlJc w:val="left"/>
      <w:pPr>
        <w:tabs>
          <w:tab w:val="num" w:pos="3118"/>
        </w:tabs>
        <w:ind w:left="3118" w:hanging="567"/>
      </w:pPr>
    </w:lvl>
  </w:abstractNum>
  <w:abstractNum w:abstractNumId="43">
    <w:nsid w:val="79FA34D6"/>
    <w:multiLevelType w:val="singleLevel"/>
    <w:tmpl w:val="41326E50"/>
    <w:lvl w:ilvl="0">
      <w:start w:val="1"/>
      <w:numFmt w:val="bullet"/>
      <w:pStyle w:val="Par-dash"/>
      <w:lvlText w:val=""/>
      <w:lvlJc w:val="left"/>
      <w:pPr>
        <w:tabs>
          <w:tab w:val="num" w:pos="567"/>
        </w:tabs>
        <w:ind w:left="567" w:hanging="567"/>
      </w:pPr>
      <w:rPr>
        <w:rFonts w:ascii="Symbol" w:hAnsi="Symbol" w:hint="default"/>
      </w:rPr>
    </w:lvl>
  </w:abstractNum>
  <w:abstractNum w:abstractNumId="44">
    <w:nsid w:val="7A0E303E"/>
    <w:multiLevelType w:val="hybridMultilevel"/>
    <w:tmpl w:val="03D2D4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BE66D97"/>
    <w:multiLevelType w:val="singleLevel"/>
    <w:tmpl w:val="AAB21E0E"/>
    <w:lvl w:ilvl="0">
      <w:start w:val="1"/>
      <w:numFmt w:val="bullet"/>
      <w:pStyle w:val="Tiret0"/>
      <w:lvlText w:val="–"/>
      <w:lvlJc w:val="left"/>
      <w:pPr>
        <w:tabs>
          <w:tab w:val="num" w:pos="850"/>
        </w:tabs>
        <w:ind w:left="850" w:hanging="850"/>
      </w:pPr>
    </w:lvl>
  </w:abstractNum>
  <w:abstractNum w:abstractNumId="46">
    <w:nsid w:val="7CCF51D2"/>
    <w:multiLevelType w:val="hybridMultilevel"/>
    <w:tmpl w:val="7AC8D688"/>
    <w:lvl w:ilvl="0" w:tplc="0809000F">
      <w:start w:val="1"/>
      <w:numFmt w:val="decimal"/>
      <w:lvlText w:val="%1."/>
      <w:lvlJc w:val="left"/>
      <w:pPr>
        <w:ind w:left="540" w:hanging="54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7F0F3B56"/>
    <w:multiLevelType w:val="singleLevel"/>
    <w:tmpl w:val="175453F2"/>
    <w:lvl w:ilvl="0">
      <w:start w:val="1"/>
      <w:numFmt w:val="bullet"/>
      <w:pStyle w:val="ListDash4"/>
      <w:lvlText w:val="–"/>
      <w:lvlJc w:val="left"/>
      <w:pPr>
        <w:tabs>
          <w:tab w:val="num" w:pos="1134"/>
        </w:tabs>
        <w:ind w:left="1134" w:hanging="283"/>
      </w:pPr>
      <w:rPr>
        <w:rFonts w:ascii="Times New Roman" w:hAnsi="Times New Roman"/>
      </w:rPr>
    </w:lvl>
  </w:abstractNum>
  <w:abstractNum w:abstractNumId="48">
    <w:nsid w:val="7F7575D0"/>
    <w:multiLevelType w:val="singleLevel"/>
    <w:tmpl w:val="123E1F50"/>
    <w:lvl w:ilvl="0">
      <w:start w:val="1"/>
      <w:numFmt w:val="bullet"/>
      <w:pStyle w:val="ListDash"/>
      <w:lvlText w:val="–"/>
      <w:lvlJc w:val="left"/>
      <w:pPr>
        <w:tabs>
          <w:tab w:val="num" w:pos="283"/>
        </w:tabs>
        <w:ind w:left="283" w:hanging="283"/>
      </w:pPr>
      <w:rPr>
        <w:rFonts w:ascii="Times New Roman" w:hAnsi="Times New Roman"/>
      </w:rPr>
    </w:lvl>
  </w:abstractNum>
  <w:num w:numId="1">
    <w:abstractNumId w:val="38"/>
  </w:num>
  <w:num w:numId="2">
    <w:abstractNumId w:val="7"/>
  </w:num>
  <w:num w:numId="3">
    <w:abstractNumId w:val="14"/>
  </w:num>
  <w:num w:numId="4">
    <w:abstractNumId w:val="1"/>
  </w:num>
  <w:num w:numId="5">
    <w:abstractNumId w:val="0"/>
  </w:num>
  <w:num w:numId="6">
    <w:abstractNumId w:val="32"/>
  </w:num>
  <w:num w:numId="7">
    <w:abstractNumId w:val="2"/>
  </w:num>
  <w:num w:numId="8">
    <w:abstractNumId w:val="4"/>
  </w:num>
  <w:num w:numId="9">
    <w:abstractNumId w:val="3"/>
  </w:num>
  <w:num w:numId="10">
    <w:abstractNumId w:val="23"/>
  </w:num>
  <w:num w:numId="11">
    <w:abstractNumId w:val="48"/>
  </w:num>
  <w:num w:numId="12">
    <w:abstractNumId w:val="36"/>
  </w:num>
  <w:num w:numId="13">
    <w:abstractNumId w:val="8"/>
  </w:num>
  <w:num w:numId="14">
    <w:abstractNumId w:val="37"/>
  </w:num>
  <w:num w:numId="15">
    <w:abstractNumId w:val="47"/>
  </w:num>
  <w:num w:numId="16">
    <w:abstractNumId w:val="30"/>
  </w:num>
  <w:num w:numId="17">
    <w:abstractNumId w:val="18"/>
  </w:num>
  <w:num w:numId="18">
    <w:abstractNumId w:val="22"/>
  </w:num>
  <w:num w:numId="19">
    <w:abstractNumId w:val="24"/>
  </w:num>
  <w:num w:numId="20">
    <w:abstractNumId w:val="31"/>
  </w:num>
  <w:num w:numId="21">
    <w:abstractNumId w:val="5"/>
  </w:num>
  <w:num w:numId="22">
    <w:abstractNumId w:val="45"/>
  </w:num>
  <w:num w:numId="23">
    <w:abstractNumId w:val="15"/>
  </w:num>
  <w:num w:numId="24">
    <w:abstractNumId w:val="11"/>
  </w:num>
  <w:num w:numId="25">
    <w:abstractNumId w:val="39"/>
  </w:num>
  <w:num w:numId="26">
    <w:abstractNumId w:val="42"/>
  </w:num>
  <w:num w:numId="27">
    <w:abstractNumId w:val="43"/>
  </w:num>
  <w:num w:numId="28">
    <w:abstractNumId w:val="21"/>
  </w:num>
  <w:num w:numId="29">
    <w:abstractNumId w:val="16"/>
  </w:num>
  <w:num w:numId="30">
    <w:abstractNumId w:val="19"/>
  </w:num>
  <w:num w:numId="31">
    <w:abstractNumId w:val="12"/>
  </w:num>
  <w:num w:numId="32">
    <w:abstractNumId w:val="17"/>
  </w:num>
  <w:num w:numId="33">
    <w:abstractNumId w:val="35"/>
  </w:num>
  <w:num w:numId="34">
    <w:abstractNumId w:val="25"/>
  </w:num>
  <w:num w:numId="35">
    <w:abstractNumId w:val="29"/>
  </w:num>
  <w:num w:numId="36">
    <w:abstractNumId w:val="13"/>
  </w:num>
  <w:num w:numId="37">
    <w:abstractNumId w:val="46"/>
  </w:num>
  <w:num w:numId="38">
    <w:abstractNumId w:val="20"/>
  </w:num>
  <w:num w:numId="39">
    <w:abstractNumId w:val="26"/>
  </w:num>
  <w:num w:numId="40">
    <w:abstractNumId w:val="9"/>
  </w:num>
  <w:num w:numId="41">
    <w:abstractNumId w:val="28"/>
  </w:num>
  <w:num w:numId="42">
    <w:abstractNumId w:val="34"/>
  </w:num>
  <w:num w:numId="43">
    <w:abstractNumId w:val="44"/>
  </w:num>
  <w:num w:numId="44">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Lw5x\Copylist\CecCons\Template"/>
    <w:docVar w:name="DQCHighlighting" w:val="100"/>
    <w:docVar w:name="DQCRepairStyles" w:val=";Considérant;"/>
    <w:docVar w:name="LW_DocType" w:val="COM"/>
    <w:docVar w:name="VSSDB_IniPath" w:val="\\at100\user\wovo\SEILEG\vss\srcsafe.ini"/>
    <w:docVar w:name="VSSDB_ProjectPath" w:val="$/LegisWrite/DOT/COM"/>
  </w:docVars>
  <w:rsids>
    <w:rsidRoot w:val="003D41E7"/>
    <w:rsid w:val="00001F7A"/>
    <w:rsid w:val="00007BCD"/>
    <w:rsid w:val="00007DFB"/>
    <w:rsid w:val="000114BE"/>
    <w:rsid w:val="00011CD4"/>
    <w:rsid w:val="00013F18"/>
    <w:rsid w:val="00014C25"/>
    <w:rsid w:val="00014C65"/>
    <w:rsid w:val="00014F1F"/>
    <w:rsid w:val="000151D3"/>
    <w:rsid w:val="0001549E"/>
    <w:rsid w:val="00015EF9"/>
    <w:rsid w:val="00016442"/>
    <w:rsid w:val="00017680"/>
    <w:rsid w:val="00017BE4"/>
    <w:rsid w:val="00020AEE"/>
    <w:rsid w:val="00020D07"/>
    <w:rsid w:val="000220FA"/>
    <w:rsid w:val="00022E15"/>
    <w:rsid w:val="000233AA"/>
    <w:rsid w:val="000239EA"/>
    <w:rsid w:val="00023C92"/>
    <w:rsid w:val="00023E8A"/>
    <w:rsid w:val="000268F8"/>
    <w:rsid w:val="00026DE8"/>
    <w:rsid w:val="00031FA0"/>
    <w:rsid w:val="000325B6"/>
    <w:rsid w:val="000325CB"/>
    <w:rsid w:val="0003456E"/>
    <w:rsid w:val="00035578"/>
    <w:rsid w:val="00035804"/>
    <w:rsid w:val="00035C72"/>
    <w:rsid w:val="0004053A"/>
    <w:rsid w:val="00040638"/>
    <w:rsid w:val="00041C30"/>
    <w:rsid w:val="00042136"/>
    <w:rsid w:val="00045212"/>
    <w:rsid w:val="00045AA7"/>
    <w:rsid w:val="00045C09"/>
    <w:rsid w:val="00046335"/>
    <w:rsid w:val="00046529"/>
    <w:rsid w:val="0005028A"/>
    <w:rsid w:val="000505C2"/>
    <w:rsid w:val="00050A58"/>
    <w:rsid w:val="00050B8D"/>
    <w:rsid w:val="00051D50"/>
    <w:rsid w:val="00052FC7"/>
    <w:rsid w:val="00052FFB"/>
    <w:rsid w:val="000532D0"/>
    <w:rsid w:val="000549E9"/>
    <w:rsid w:val="00056BB3"/>
    <w:rsid w:val="00057BB3"/>
    <w:rsid w:val="00060BE4"/>
    <w:rsid w:val="00060F51"/>
    <w:rsid w:val="0006446C"/>
    <w:rsid w:val="000645C9"/>
    <w:rsid w:val="0006495F"/>
    <w:rsid w:val="0006669E"/>
    <w:rsid w:val="00066A97"/>
    <w:rsid w:val="00066BF6"/>
    <w:rsid w:val="0006735B"/>
    <w:rsid w:val="000676D7"/>
    <w:rsid w:val="00067769"/>
    <w:rsid w:val="00067DC4"/>
    <w:rsid w:val="00071A3D"/>
    <w:rsid w:val="000727AC"/>
    <w:rsid w:val="00073F30"/>
    <w:rsid w:val="00075C0A"/>
    <w:rsid w:val="00076AEF"/>
    <w:rsid w:val="00077521"/>
    <w:rsid w:val="00080254"/>
    <w:rsid w:val="00081A48"/>
    <w:rsid w:val="000822E4"/>
    <w:rsid w:val="000863E7"/>
    <w:rsid w:val="0009245D"/>
    <w:rsid w:val="00092746"/>
    <w:rsid w:val="00093349"/>
    <w:rsid w:val="00093D6A"/>
    <w:rsid w:val="00094807"/>
    <w:rsid w:val="00094D61"/>
    <w:rsid w:val="0009569E"/>
    <w:rsid w:val="00097899"/>
    <w:rsid w:val="000A1EE6"/>
    <w:rsid w:val="000A2FD0"/>
    <w:rsid w:val="000A4BCB"/>
    <w:rsid w:val="000A5F7B"/>
    <w:rsid w:val="000A6256"/>
    <w:rsid w:val="000A6B37"/>
    <w:rsid w:val="000B06A1"/>
    <w:rsid w:val="000B10D0"/>
    <w:rsid w:val="000B1667"/>
    <w:rsid w:val="000B291E"/>
    <w:rsid w:val="000B3915"/>
    <w:rsid w:val="000B444F"/>
    <w:rsid w:val="000B581F"/>
    <w:rsid w:val="000B5A2E"/>
    <w:rsid w:val="000B5ED2"/>
    <w:rsid w:val="000B6D9E"/>
    <w:rsid w:val="000B7D96"/>
    <w:rsid w:val="000C2AFC"/>
    <w:rsid w:val="000C4D86"/>
    <w:rsid w:val="000C596D"/>
    <w:rsid w:val="000C604E"/>
    <w:rsid w:val="000C76F5"/>
    <w:rsid w:val="000D01F6"/>
    <w:rsid w:val="000D18A9"/>
    <w:rsid w:val="000D3201"/>
    <w:rsid w:val="000D4278"/>
    <w:rsid w:val="000D4785"/>
    <w:rsid w:val="000D4A4C"/>
    <w:rsid w:val="000D5BB4"/>
    <w:rsid w:val="000D612F"/>
    <w:rsid w:val="000D6CEE"/>
    <w:rsid w:val="000E204F"/>
    <w:rsid w:val="000E2C48"/>
    <w:rsid w:val="000E4C15"/>
    <w:rsid w:val="000E7E34"/>
    <w:rsid w:val="000F0E6A"/>
    <w:rsid w:val="000F206C"/>
    <w:rsid w:val="000F4554"/>
    <w:rsid w:val="000F468C"/>
    <w:rsid w:val="000F4EF7"/>
    <w:rsid w:val="000F5898"/>
    <w:rsid w:val="000F70B3"/>
    <w:rsid w:val="00100BC5"/>
    <w:rsid w:val="00100C53"/>
    <w:rsid w:val="00100F79"/>
    <w:rsid w:val="00101D6D"/>
    <w:rsid w:val="00101FDB"/>
    <w:rsid w:val="001059EF"/>
    <w:rsid w:val="00106553"/>
    <w:rsid w:val="00106660"/>
    <w:rsid w:val="001066C9"/>
    <w:rsid w:val="00106E58"/>
    <w:rsid w:val="00111094"/>
    <w:rsid w:val="001119E9"/>
    <w:rsid w:val="00111B12"/>
    <w:rsid w:val="00112459"/>
    <w:rsid w:val="00113345"/>
    <w:rsid w:val="00113DEB"/>
    <w:rsid w:val="0011461D"/>
    <w:rsid w:val="0011479C"/>
    <w:rsid w:val="001159B1"/>
    <w:rsid w:val="001223D3"/>
    <w:rsid w:val="00122968"/>
    <w:rsid w:val="00123882"/>
    <w:rsid w:val="00123BCD"/>
    <w:rsid w:val="00124154"/>
    <w:rsid w:val="00126D41"/>
    <w:rsid w:val="00130D3E"/>
    <w:rsid w:val="00130DE0"/>
    <w:rsid w:val="0013100C"/>
    <w:rsid w:val="00131C5E"/>
    <w:rsid w:val="001321F0"/>
    <w:rsid w:val="00134167"/>
    <w:rsid w:val="00135089"/>
    <w:rsid w:val="001406C4"/>
    <w:rsid w:val="00141432"/>
    <w:rsid w:val="00141BEF"/>
    <w:rsid w:val="0014484C"/>
    <w:rsid w:val="00145A90"/>
    <w:rsid w:val="00146BE4"/>
    <w:rsid w:val="00151688"/>
    <w:rsid w:val="001546F7"/>
    <w:rsid w:val="00154919"/>
    <w:rsid w:val="00155176"/>
    <w:rsid w:val="00156924"/>
    <w:rsid w:val="00160D0D"/>
    <w:rsid w:val="001614A7"/>
    <w:rsid w:val="0016286E"/>
    <w:rsid w:val="00162A41"/>
    <w:rsid w:val="00163F69"/>
    <w:rsid w:val="00164917"/>
    <w:rsid w:val="00164AB6"/>
    <w:rsid w:val="00164AFC"/>
    <w:rsid w:val="00164C80"/>
    <w:rsid w:val="00165CA3"/>
    <w:rsid w:val="0017147D"/>
    <w:rsid w:val="001719D3"/>
    <w:rsid w:val="00171DE8"/>
    <w:rsid w:val="00176A29"/>
    <w:rsid w:val="001778A6"/>
    <w:rsid w:val="00177AC0"/>
    <w:rsid w:val="001801A3"/>
    <w:rsid w:val="00180B3E"/>
    <w:rsid w:val="00181575"/>
    <w:rsid w:val="00183408"/>
    <w:rsid w:val="00184044"/>
    <w:rsid w:val="00186E32"/>
    <w:rsid w:val="00187A45"/>
    <w:rsid w:val="0019042C"/>
    <w:rsid w:val="00193C58"/>
    <w:rsid w:val="0019485C"/>
    <w:rsid w:val="00194A30"/>
    <w:rsid w:val="00194D54"/>
    <w:rsid w:val="00197895"/>
    <w:rsid w:val="00197D07"/>
    <w:rsid w:val="001A07DF"/>
    <w:rsid w:val="001A0FC6"/>
    <w:rsid w:val="001A25AA"/>
    <w:rsid w:val="001A3ADA"/>
    <w:rsid w:val="001A4E10"/>
    <w:rsid w:val="001A5527"/>
    <w:rsid w:val="001A674D"/>
    <w:rsid w:val="001A6FC3"/>
    <w:rsid w:val="001A7609"/>
    <w:rsid w:val="001B02EB"/>
    <w:rsid w:val="001B0A01"/>
    <w:rsid w:val="001B0ACC"/>
    <w:rsid w:val="001B1EDC"/>
    <w:rsid w:val="001B3941"/>
    <w:rsid w:val="001B3EE4"/>
    <w:rsid w:val="001B6623"/>
    <w:rsid w:val="001B6DC4"/>
    <w:rsid w:val="001C0B92"/>
    <w:rsid w:val="001C2C39"/>
    <w:rsid w:val="001C3268"/>
    <w:rsid w:val="001C3B48"/>
    <w:rsid w:val="001C41E0"/>
    <w:rsid w:val="001C42B0"/>
    <w:rsid w:val="001C4591"/>
    <w:rsid w:val="001C7003"/>
    <w:rsid w:val="001D0422"/>
    <w:rsid w:val="001D12A3"/>
    <w:rsid w:val="001D5307"/>
    <w:rsid w:val="001E2301"/>
    <w:rsid w:val="001E33BF"/>
    <w:rsid w:val="001E35C5"/>
    <w:rsid w:val="001E36F9"/>
    <w:rsid w:val="001E43E9"/>
    <w:rsid w:val="001E4865"/>
    <w:rsid w:val="001E5015"/>
    <w:rsid w:val="001E5D87"/>
    <w:rsid w:val="001F0268"/>
    <w:rsid w:val="001F07A7"/>
    <w:rsid w:val="001F1B01"/>
    <w:rsid w:val="001F417B"/>
    <w:rsid w:val="001F681A"/>
    <w:rsid w:val="001F7D01"/>
    <w:rsid w:val="00200185"/>
    <w:rsid w:val="002007BD"/>
    <w:rsid w:val="00200A4C"/>
    <w:rsid w:val="00200D6D"/>
    <w:rsid w:val="00200FA6"/>
    <w:rsid w:val="00201886"/>
    <w:rsid w:val="00202931"/>
    <w:rsid w:val="00203C92"/>
    <w:rsid w:val="002049B1"/>
    <w:rsid w:val="0021078B"/>
    <w:rsid w:val="0021093A"/>
    <w:rsid w:val="00211E69"/>
    <w:rsid w:val="002127BB"/>
    <w:rsid w:val="00213011"/>
    <w:rsid w:val="00213CAD"/>
    <w:rsid w:val="00215534"/>
    <w:rsid w:val="002158A2"/>
    <w:rsid w:val="002158B7"/>
    <w:rsid w:val="00217B76"/>
    <w:rsid w:val="00217BB6"/>
    <w:rsid w:val="0022152F"/>
    <w:rsid w:val="0022176F"/>
    <w:rsid w:val="0022203C"/>
    <w:rsid w:val="00222FAA"/>
    <w:rsid w:val="002230D1"/>
    <w:rsid w:val="00223216"/>
    <w:rsid w:val="002249E3"/>
    <w:rsid w:val="002250DC"/>
    <w:rsid w:val="0022624E"/>
    <w:rsid w:val="002278C6"/>
    <w:rsid w:val="00235834"/>
    <w:rsid w:val="002359F5"/>
    <w:rsid w:val="00235CD8"/>
    <w:rsid w:val="002404E2"/>
    <w:rsid w:val="00241134"/>
    <w:rsid w:val="00241907"/>
    <w:rsid w:val="00241A16"/>
    <w:rsid w:val="00241FFE"/>
    <w:rsid w:val="00242466"/>
    <w:rsid w:val="0024250E"/>
    <w:rsid w:val="002426D8"/>
    <w:rsid w:val="00243EFD"/>
    <w:rsid w:val="00244E29"/>
    <w:rsid w:val="00245D68"/>
    <w:rsid w:val="00250F64"/>
    <w:rsid w:val="00251EBA"/>
    <w:rsid w:val="00252374"/>
    <w:rsid w:val="002528FE"/>
    <w:rsid w:val="00254023"/>
    <w:rsid w:val="00254512"/>
    <w:rsid w:val="002546E6"/>
    <w:rsid w:val="00256873"/>
    <w:rsid w:val="00260254"/>
    <w:rsid w:val="002602B5"/>
    <w:rsid w:val="0026420C"/>
    <w:rsid w:val="002656EC"/>
    <w:rsid w:val="00266E8F"/>
    <w:rsid w:val="002671E2"/>
    <w:rsid w:val="00270107"/>
    <w:rsid w:val="00271926"/>
    <w:rsid w:val="00272A23"/>
    <w:rsid w:val="00274113"/>
    <w:rsid w:val="0027456F"/>
    <w:rsid w:val="002753A0"/>
    <w:rsid w:val="00276014"/>
    <w:rsid w:val="0027643F"/>
    <w:rsid w:val="00276B26"/>
    <w:rsid w:val="002776F8"/>
    <w:rsid w:val="002808C5"/>
    <w:rsid w:val="00280D90"/>
    <w:rsid w:val="0028743F"/>
    <w:rsid w:val="00290BC0"/>
    <w:rsid w:val="00291162"/>
    <w:rsid w:val="00291CD4"/>
    <w:rsid w:val="002923A0"/>
    <w:rsid w:val="00295477"/>
    <w:rsid w:val="00295C6F"/>
    <w:rsid w:val="00296A51"/>
    <w:rsid w:val="00296EC7"/>
    <w:rsid w:val="002A1B0B"/>
    <w:rsid w:val="002A2779"/>
    <w:rsid w:val="002A2EEE"/>
    <w:rsid w:val="002A46D1"/>
    <w:rsid w:val="002A4D92"/>
    <w:rsid w:val="002A50BB"/>
    <w:rsid w:val="002A6E78"/>
    <w:rsid w:val="002A7254"/>
    <w:rsid w:val="002A7581"/>
    <w:rsid w:val="002A78C2"/>
    <w:rsid w:val="002A7A9C"/>
    <w:rsid w:val="002B05E5"/>
    <w:rsid w:val="002B080E"/>
    <w:rsid w:val="002B2390"/>
    <w:rsid w:val="002B27D7"/>
    <w:rsid w:val="002B4159"/>
    <w:rsid w:val="002B44F8"/>
    <w:rsid w:val="002B4748"/>
    <w:rsid w:val="002B4763"/>
    <w:rsid w:val="002B57E2"/>
    <w:rsid w:val="002B69D7"/>
    <w:rsid w:val="002C06FF"/>
    <w:rsid w:val="002C2089"/>
    <w:rsid w:val="002C2871"/>
    <w:rsid w:val="002C416E"/>
    <w:rsid w:val="002C49FB"/>
    <w:rsid w:val="002C4EB0"/>
    <w:rsid w:val="002C573B"/>
    <w:rsid w:val="002C61B7"/>
    <w:rsid w:val="002C624A"/>
    <w:rsid w:val="002C6536"/>
    <w:rsid w:val="002D02F7"/>
    <w:rsid w:val="002D0C2E"/>
    <w:rsid w:val="002D133C"/>
    <w:rsid w:val="002D4259"/>
    <w:rsid w:val="002D4F21"/>
    <w:rsid w:val="002D733C"/>
    <w:rsid w:val="002D7AE9"/>
    <w:rsid w:val="002D7BA9"/>
    <w:rsid w:val="002E2D16"/>
    <w:rsid w:val="002E3D1F"/>
    <w:rsid w:val="002E476E"/>
    <w:rsid w:val="002E7F9B"/>
    <w:rsid w:val="002F06E8"/>
    <w:rsid w:val="002F0ABE"/>
    <w:rsid w:val="002F228F"/>
    <w:rsid w:val="002F35D9"/>
    <w:rsid w:val="002F3EF5"/>
    <w:rsid w:val="002F4B18"/>
    <w:rsid w:val="002F5206"/>
    <w:rsid w:val="002F5573"/>
    <w:rsid w:val="002F5C5E"/>
    <w:rsid w:val="002F71AD"/>
    <w:rsid w:val="002F74B1"/>
    <w:rsid w:val="0030075B"/>
    <w:rsid w:val="003037C6"/>
    <w:rsid w:val="0030524C"/>
    <w:rsid w:val="003068A4"/>
    <w:rsid w:val="00306FAF"/>
    <w:rsid w:val="0031056A"/>
    <w:rsid w:val="00311187"/>
    <w:rsid w:val="003118B5"/>
    <w:rsid w:val="00314226"/>
    <w:rsid w:val="00314585"/>
    <w:rsid w:val="00314DEE"/>
    <w:rsid w:val="003157AD"/>
    <w:rsid w:val="00315B91"/>
    <w:rsid w:val="0031664B"/>
    <w:rsid w:val="00317DB5"/>
    <w:rsid w:val="003205BC"/>
    <w:rsid w:val="00320B2D"/>
    <w:rsid w:val="00321478"/>
    <w:rsid w:val="00322824"/>
    <w:rsid w:val="0032312E"/>
    <w:rsid w:val="00323DB1"/>
    <w:rsid w:val="00326498"/>
    <w:rsid w:val="00330B01"/>
    <w:rsid w:val="0033220C"/>
    <w:rsid w:val="003323B3"/>
    <w:rsid w:val="00333184"/>
    <w:rsid w:val="00333B76"/>
    <w:rsid w:val="003363F0"/>
    <w:rsid w:val="00336A1B"/>
    <w:rsid w:val="0033780C"/>
    <w:rsid w:val="00337817"/>
    <w:rsid w:val="00340123"/>
    <w:rsid w:val="003401E4"/>
    <w:rsid w:val="003404B8"/>
    <w:rsid w:val="00340F1D"/>
    <w:rsid w:val="003412B7"/>
    <w:rsid w:val="003418FD"/>
    <w:rsid w:val="00342511"/>
    <w:rsid w:val="00342885"/>
    <w:rsid w:val="0034322F"/>
    <w:rsid w:val="00350BA2"/>
    <w:rsid w:val="0035161B"/>
    <w:rsid w:val="00353691"/>
    <w:rsid w:val="00354CA1"/>
    <w:rsid w:val="003603D1"/>
    <w:rsid w:val="00360697"/>
    <w:rsid w:val="00361147"/>
    <w:rsid w:val="00362A99"/>
    <w:rsid w:val="00363459"/>
    <w:rsid w:val="00364DE6"/>
    <w:rsid w:val="00365E2A"/>
    <w:rsid w:val="003677F6"/>
    <w:rsid w:val="00367AEB"/>
    <w:rsid w:val="00367EAD"/>
    <w:rsid w:val="00373446"/>
    <w:rsid w:val="003744B7"/>
    <w:rsid w:val="00374863"/>
    <w:rsid w:val="00374B26"/>
    <w:rsid w:val="00376E71"/>
    <w:rsid w:val="00383634"/>
    <w:rsid w:val="00384167"/>
    <w:rsid w:val="00386B57"/>
    <w:rsid w:val="00390C7E"/>
    <w:rsid w:val="00390CA8"/>
    <w:rsid w:val="00391100"/>
    <w:rsid w:val="00392757"/>
    <w:rsid w:val="003931C9"/>
    <w:rsid w:val="00394356"/>
    <w:rsid w:val="00395C9F"/>
    <w:rsid w:val="003960A4"/>
    <w:rsid w:val="003960E6"/>
    <w:rsid w:val="003964B0"/>
    <w:rsid w:val="00397C09"/>
    <w:rsid w:val="003A00AA"/>
    <w:rsid w:val="003A3388"/>
    <w:rsid w:val="003A3D1F"/>
    <w:rsid w:val="003A6207"/>
    <w:rsid w:val="003A6329"/>
    <w:rsid w:val="003B025E"/>
    <w:rsid w:val="003B263C"/>
    <w:rsid w:val="003B31CB"/>
    <w:rsid w:val="003B41B6"/>
    <w:rsid w:val="003B47BE"/>
    <w:rsid w:val="003B48C5"/>
    <w:rsid w:val="003B663C"/>
    <w:rsid w:val="003B7332"/>
    <w:rsid w:val="003B7A9C"/>
    <w:rsid w:val="003B7D83"/>
    <w:rsid w:val="003C0D43"/>
    <w:rsid w:val="003C1F88"/>
    <w:rsid w:val="003C3E33"/>
    <w:rsid w:val="003C4AB3"/>
    <w:rsid w:val="003C4B0A"/>
    <w:rsid w:val="003C5525"/>
    <w:rsid w:val="003C57BF"/>
    <w:rsid w:val="003C660F"/>
    <w:rsid w:val="003C67F4"/>
    <w:rsid w:val="003C7D57"/>
    <w:rsid w:val="003D0E2B"/>
    <w:rsid w:val="003D1E11"/>
    <w:rsid w:val="003D38AA"/>
    <w:rsid w:val="003D41A3"/>
    <w:rsid w:val="003D41E7"/>
    <w:rsid w:val="003D47B6"/>
    <w:rsid w:val="003D622F"/>
    <w:rsid w:val="003D6B93"/>
    <w:rsid w:val="003D6C44"/>
    <w:rsid w:val="003D7EA1"/>
    <w:rsid w:val="003E2F51"/>
    <w:rsid w:val="003E3692"/>
    <w:rsid w:val="003E4AA3"/>
    <w:rsid w:val="003E6567"/>
    <w:rsid w:val="003E687D"/>
    <w:rsid w:val="003F17A1"/>
    <w:rsid w:val="003F3C99"/>
    <w:rsid w:val="003F477E"/>
    <w:rsid w:val="003F553C"/>
    <w:rsid w:val="003F6591"/>
    <w:rsid w:val="00400BE0"/>
    <w:rsid w:val="00401DC4"/>
    <w:rsid w:val="00402B36"/>
    <w:rsid w:val="00402CB6"/>
    <w:rsid w:val="0040382C"/>
    <w:rsid w:val="00403DFA"/>
    <w:rsid w:val="00404F0A"/>
    <w:rsid w:val="004055FF"/>
    <w:rsid w:val="00405CB0"/>
    <w:rsid w:val="00405ECD"/>
    <w:rsid w:val="00410784"/>
    <w:rsid w:val="00411C52"/>
    <w:rsid w:val="00413DA8"/>
    <w:rsid w:val="0041466C"/>
    <w:rsid w:val="00414870"/>
    <w:rsid w:val="00415B94"/>
    <w:rsid w:val="00416732"/>
    <w:rsid w:val="004170D3"/>
    <w:rsid w:val="0041789C"/>
    <w:rsid w:val="0042009F"/>
    <w:rsid w:val="004200D3"/>
    <w:rsid w:val="0042184E"/>
    <w:rsid w:val="00422564"/>
    <w:rsid w:val="004228D7"/>
    <w:rsid w:val="00423561"/>
    <w:rsid w:val="004245D7"/>
    <w:rsid w:val="004246CA"/>
    <w:rsid w:val="0042524A"/>
    <w:rsid w:val="004258FB"/>
    <w:rsid w:val="00431FF5"/>
    <w:rsid w:val="004322CA"/>
    <w:rsid w:val="004334F1"/>
    <w:rsid w:val="004340AC"/>
    <w:rsid w:val="004372FA"/>
    <w:rsid w:val="00437394"/>
    <w:rsid w:val="00441166"/>
    <w:rsid w:val="00442D7F"/>
    <w:rsid w:val="00444C97"/>
    <w:rsid w:val="00451648"/>
    <w:rsid w:val="0045168F"/>
    <w:rsid w:val="0045305E"/>
    <w:rsid w:val="004537DF"/>
    <w:rsid w:val="00454241"/>
    <w:rsid w:val="00454255"/>
    <w:rsid w:val="00454D5C"/>
    <w:rsid w:val="00456AF2"/>
    <w:rsid w:val="00460CA0"/>
    <w:rsid w:val="00461F73"/>
    <w:rsid w:val="00461FA8"/>
    <w:rsid w:val="004625DC"/>
    <w:rsid w:val="00464329"/>
    <w:rsid w:val="00467F7A"/>
    <w:rsid w:val="00473D06"/>
    <w:rsid w:val="00474D81"/>
    <w:rsid w:val="004771A1"/>
    <w:rsid w:val="00477BF7"/>
    <w:rsid w:val="00482A45"/>
    <w:rsid w:val="004832A5"/>
    <w:rsid w:val="004834B1"/>
    <w:rsid w:val="00484006"/>
    <w:rsid w:val="004840D1"/>
    <w:rsid w:val="00484952"/>
    <w:rsid w:val="00484FFF"/>
    <w:rsid w:val="0048529E"/>
    <w:rsid w:val="00485866"/>
    <w:rsid w:val="00486214"/>
    <w:rsid w:val="004874A7"/>
    <w:rsid w:val="00491C4B"/>
    <w:rsid w:val="00491F83"/>
    <w:rsid w:val="0049472F"/>
    <w:rsid w:val="00497B9B"/>
    <w:rsid w:val="004A0885"/>
    <w:rsid w:val="004A44FA"/>
    <w:rsid w:val="004A4BDE"/>
    <w:rsid w:val="004A57AC"/>
    <w:rsid w:val="004A5CC8"/>
    <w:rsid w:val="004A5E30"/>
    <w:rsid w:val="004A5E54"/>
    <w:rsid w:val="004A5F55"/>
    <w:rsid w:val="004A67AA"/>
    <w:rsid w:val="004A6E4E"/>
    <w:rsid w:val="004A6E7C"/>
    <w:rsid w:val="004B1E1F"/>
    <w:rsid w:val="004B52A7"/>
    <w:rsid w:val="004B60C2"/>
    <w:rsid w:val="004C19C8"/>
    <w:rsid w:val="004C19D3"/>
    <w:rsid w:val="004C3CF0"/>
    <w:rsid w:val="004C68F5"/>
    <w:rsid w:val="004C73D2"/>
    <w:rsid w:val="004C7969"/>
    <w:rsid w:val="004D0959"/>
    <w:rsid w:val="004D156F"/>
    <w:rsid w:val="004D1B2E"/>
    <w:rsid w:val="004D31C1"/>
    <w:rsid w:val="004D378E"/>
    <w:rsid w:val="004D412D"/>
    <w:rsid w:val="004D4D67"/>
    <w:rsid w:val="004D623B"/>
    <w:rsid w:val="004D62DE"/>
    <w:rsid w:val="004D6EAC"/>
    <w:rsid w:val="004D783A"/>
    <w:rsid w:val="004E2019"/>
    <w:rsid w:val="004E2C4A"/>
    <w:rsid w:val="004E2E34"/>
    <w:rsid w:val="004E301E"/>
    <w:rsid w:val="004E3158"/>
    <w:rsid w:val="004E503F"/>
    <w:rsid w:val="004E5BE7"/>
    <w:rsid w:val="004E7452"/>
    <w:rsid w:val="004F042C"/>
    <w:rsid w:val="004F0949"/>
    <w:rsid w:val="004F0EF6"/>
    <w:rsid w:val="004F16A5"/>
    <w:rsid w:val="004F5537"/>
    <w:rsid w:val="004F5B65"/>
    <w:rsid w:val="004F7674"/>
    <w:rsid w:val="004F77C8"/>
    <w:rsid w:val="00501ADE"/>
    <w:rsid w:val="00502E18"/>
    <w:rsid w:val="00506C46"/>
    <w:rsid w:val="005072DA"/>
    <w:rsid w:val="00510A5E"/>
    <w:rsid w:val="00510E69"/>
    <w:rsid w:val="00511614"/>
    <w:rsid w:val="00511CD6"/>
    <w:rsid w:val="00512E03"/>
    <w:rsid w:val="005149C1"/>
    <w:rsid w:val="00515A5F"/>
    <w:rsid w:val="00516909"/>
    <w:rsid w:val="00516965"/>
    <w:rsid w:val="00516D42"/>
    <w:rsid w:val="00516EE1"/>
    <w:rsid w:val="00520982"/>
    <w:rsid w:val="00521838"/>
    <w:rsid w:val="005227E4"/>
    <w:rsid w:val="005239E3"/>
    <w:rsid w:val="00523DBB"/>
    <w:rsid w:val="00523DF1"/>
    <w:rsid w:val="00523F6D"/>
    <w:rsid w:val="005256F6"/>
    <w:rsid w:val="00525F97"/>
    <w:rsid w:val="00526F85"/>
    <w:rsid w:val="005274C3"/>
    <w:rsid w:val="00527FAD"/>
    <w:rsid w:val="00530456"/>
    <w:rsid w:val="00530874"/>
    <w:rsid w:val="00531912"/>
    <w:rsid w:val="00532A10"/>
    <w:rsid w:val="0053439B"/>
    <w:rsid w:val="00534BA6"/>
    <w:rsid w:val="00534E8B"/>
    <w:rsid w:val="005372FD"/>
    <w:rsid w:val="0053746F"/>
    <w:rsid w:val="00540830"/>
    <w:rsid w:val="00542255"/>
    <w:rsid w:val="00543CCE"/>
    <w:rsid w:val="00543EB1"/>
    <w:rsid w:val="00543FA7"/>
    <w:rsid w:val="0054400D"/>
    <w:rsid w:val="005442A8"/>
    <w:rsid w:val="00544F4D"/>
    <w:rsid w:val="005464A3"/>
    <w:rsid w:val="00546642"/>
    <w:rsid w:val="00547038"/>
    <w:rsid w:val="005476B8"/>
    <w:rsid w:val="00552BD9"/>
    <w:rsid w:val="00556DDA"/>
    <w:rsid w:val="005575F3"/>
    <w:rsid w:val="00560CF9"/>
    <w:rsid w:val="005622E4"/>
    <w:rsid w:val="00563D1F"/>
    <w:rsid w:val="00565153"/>
    <w:rsid w:val="00565BF9"/>
    <w:rsid w:val="00567CB7"/>
    <w:rsid w:val="00567ECF"/>
    <w:rsid w:val="00570FE9"/>
    <w:rsid w:val="00571967"/>
    <w:rsid w:val="00571FC3"/>
    <w:rsid w:val="0057353A"/>
    <w:rsid w:val="00574524"/>
    <w:rsid w:val="00575357"/>
    <w:rsid w:val="00575684"/>
    <w:rsid w:val="00576F0E"/>
    <w:rsid w:val="00577363"/>
    <w:rsid w:val="005816FD"/>
    <w:rsid w:val="005820EC"/>
    <w:rsid w:val="00582345"/>
    <w:rsid w:val="00583067"/>
    <w:rsid w:val="005839CC"/>
    <w:rsid w:val="005843A7"/>
    <w:rsid w:val="00584709"/>
    <w:rsid w:val="00586068"/>
    <w:rsid w:val="0058655E"/>
    <w:rsid w:val="00591C6D"/>
    <w:rsid w:val="005924E8"/>
    <w:rsid w:val="005925BD"/>
    <w:rsid w:val="005944E9"/>
    <w:rsid w:val="005947FD"/>
    <w:rsid w:val="005948A1"/>
    <w:rsid w:val="00594A09"/>
    <w:rsid w:val="00594E58"/>
    <w:rsid w:val="00596CA5"/>
    <w:rsid w:val="00596DEC"/>
    <w:rsid w:val="005A0130"/>
    <w:rsid w:val="005A22C2"/>
    <w:rsid w:val="005A23E8"/>
    <w:rsid w:val="005A453A"/>
    <w:rsid w:val="005A4878"/>
    <w:rsid w:val="005A5006"/>
    <w:rsid w:val="005A650B"/>
    <w:rsid w:val="005A773B"/>
    <w:rsid w:val="005B011C"/>
    <w:rsid w:val="005B0652"/>
    <w:rsid w:val="005B2A28"/>
    <w:rsid w:val="005B495F"/>
    <w:rsid w:val="005B7F22"/>
    <w:rsid w:val="005C1644"/>
    <w:rsid w:val="005C3EBB"/>
    <w:rsid w:val="005C414A"/>
    <w:rsid w:val="005C4EC8"/>
    <w:rsid w:val="005C648D"/>
    <w:rsid w:val="005C6818"/>
    <w:rsid w:val="005C701D"/>
    <w:rsid w:val="005C754D"/>
    <w:rsid w:val="005D0032"/>
    <w:rsid w:val="005D11F9"/>
    <w:rsid w:val="005D20E2"/>
    <w:rsid w:val="005D2B8C"/>
    <w:rsid w:val="005D4FB0"/>
    <w:rsid w:val="005D5D5A"/>
    <w:rsid w:val="005D68B0"/>
    <w:rsid w:val="005E0425"/>
    <w:rsid w:val="005E1A8B"/>
    <w:rsid w:val="005E1CBE"/>
    <w:rsid w:val="005E2F00"/>
    <w:rsid w:val="005E31F8"/>
    <w:rsid w:val="005E6445"/>
    <w:rsid w:val="005E6695"/>
    <w:rsid w:val="005E7778"/>
    <w:rsid w:val="005F0609"/>
    <w:rsid w:val="005F0772"/>
    <w:rsid w:val="005F2937"/>
    <w:rsid w:val="005F3190"/>
    <w:rsid w:val="005F43B8"/>
    <w:rsid w:val="005F4A47"/>
    <w:rsid w:val="005F4F96"/>
    <w:rsid w:val="005F64F3"/>
    <w:rsid w:val="005F7445"/>
    <w:rsid w:val="006012CE"/>
    <w:rsid w:val="0060156C"/>
    <w:rsid w:val="0060171B"/>
    <w:rsid w:val="00601BD5"/>
    <w:rsid w:val="00602788"/>
    <w:rsid w:val="00603785"/>
    <w:rsid w:val="00603EE9"/>
    <w:rsid w:val="00604218"/>
    <w:rsid w:val="006046B1"/>
    <w:rsid w:val="00604996"/>
    <w:rsid w:val="00605111"/>
    <w:rsid w:val="00605145"/>
    <w:rsid w:val="006051BF"/>
    <w:rsid w:val="00606105"/>
    <w:rsid w:val="006071D7"/>
    <w:rsid w:val="00607B51"/>
    <w:rsid w:val="006124E9"/>
    <w:rsid w:val="00612627"/>
    <w:rsid w:val="006137D1"/>
    <w:rsid w:val="00613892"/>
    <w:rsid w:val="00613E99"/>
    <w:rsid w:val="006154D7"/>
    <w:rsid w:val="00615FE6"/>
    <w:rsid w:val="006171F9"/>
    <w:rsid w:val="00617769"/>
    <w:rsid w:val="006208CF"/>
    <w:rsid w:val="0062136C"/>
    <w:rsid w:val="00622B03"/>
    <w:rsid w:val="00623251"/>
    <w:rsid w:val="006239FB"/>
    <w:rsid w:val="00626078"/>
    <w:rsid w:val="00627F57"/>
    <w:rsid w:val="00632108"/>
    <w:rsid w:val="00633A9F"/>
    <w:rsid w:val="00633AFB"/>
    <w:rsid w:val="006348AB"/>
    <w:rsid w:val="00636F9E"/>
    <w:rsid w:val="006432C2"/>
    <w:rsid w:val="00643BA7"/>
    <w:rsid w:val="00643BAD"/>
    <w:rsid w:val="006443C0"/>
    <w:rsid w:val="0064455B"/>
    <w:rsid w:val="00645C0F"/>
    <w:rsid w:val="0064636E"/>
    <w:rsid w:val="0064758B"/>
    <w:rsid w:val="00650375"/>
    <w:rsid w:val="0065069E"/>
    <w:rsid w:val="00650836"/>
    <w:rsid w:val="00653A23"/>
    <w:rsid w:val="00653E6B"/>
    <w:rsid w:val="00654A6C"/>
    <w:rsid w:val="006567C4"/>
    <w:rsid w:val="006573CF"/>
    <w:rsid w:val="0065775A"/>
    <w:rsid w:val="00657A28"/>
    <w:rsid w:val="00660EBB"/>
    <w:rsid w:val="00660F07"/>
    <w:rsid w:val="0066346A"/>
    <w:rsid w:val="00666172"/>
    <w:rsid w:val="0066734A"/>
    <w:rsid w:val="00672410"/>
    <w:rsid w:val="00672A10"/>
    <w:rsid w:val="00680315"/>
    <w:rsid w:val="00682A03"/>
    <w:rsid w:val="00683652"/>
    <w:rsid w:val="0068375F"/>
    <w:rsid w:val="00684979"/>
    <w:rsid w:val="00684ADD"/>
    <w:rsid w:val="0068703D"/>
    <w:rsid w:val="0069084B"/>
    <w:rsid w:val="00691375"/>
    <w:rsid w:val="0069160F"/>
    <w:rsid w:val="00693C7E"/>
    <w:rsid w:val="00693FBE"/>
    <w:rsid w:val="00694BF6"/>
    <w:rsid w:val="0069612F"/>
    <w:rsid w:val="00696277"/>
    <w:rsid w:val="006966AC"/>
    <w:rsid w:val="00696FBD"/>
    <w:rsid w:val="006972AA"/>
    <w:rsid w:val="00697C22"/>
    <w:rsid w:val="006A0E25"/>
    <w:rsid w:val="006A1C70"/>
    <w:rsid w:val="006A2A3C"/>
    <w:rsid w:val="006A3879"/>
    <w:rsid w:val="006A3A49"/>
    <w:rsid w:val="006A452D"/>
    <w:rsid w:val="006A4989"/>
    <w:rsid w:val="006A4D01"/>
    <w:rsid w:val="006A5FC7"/>
    <w:rsid w:val="006A6CC4"/>
    <w:rsid w:val="006B0B22"/>
    <w:rsid w:val="006B1E19"/>
    <w:rsid w:val="006B24CF"/>
    <w:rsid w:val="006B3023"/>
    <w:rsid w:val="006B364B"/>
    <w:rsid w:val="006B45CC"/>
    <w:rsid w:val="006B5159"/>
    <w:rsid w:val="006B5F3E"/>
    <w:rsid w:val="006B6359"/>
    <w:rsid w:val="006B70FD"/>
    <w:rsid w:val="006B7BC2"/>
    <w:rsid w:val="006C16A4"/>
    <w:rsid w:val="006C1937"/>
    <w:rsid w:val="006C2F9B"/>
    <w:rsid w:val="006C46CB"/>
    <w:rsid w:val="006C584F"/>
    <w:rsid w:val="006D06FA"/>
    <w:rsid w:val="006D0E36"/>
    <w:rsid w:val="006D1251"/>
    <w:rsid w:val="006D2CA4"/>
    <w:rsid w:val="006D4DB2"/>
    <w:rsid w:val="006D5573"/>
    <w:rsid w:val="006D69B9"/>
    <w:rsid w:val="006D6D39"/>
    <w:rsid w:val="006D73B6"/>
    <w:rsid w:val="006E0674"/>
    <w:rsid w:val="006E100F"/>
    <w:rsid w:val="006E14BE"/>
    <w:rsid w:val="006E1A20"/>
    <w:rsid w:val="006E2610"/>
    <w:rsid w:val="006E2DCA"/>
    <w:rsid w:val="006E3366"/>
    <w:rsid w:val="006E343E"/>
    <w:rsid w:val="006E400A"/>
    <w:rsid w:val="006E4132"/>
    <w:rsid w:val="006E4378"/>
    <w:rsid w:val="006E5390"/>
    <w:rsid w:val="006E540C"/>
    <w:rsid w:val="006E69C4"/>
    <w:rsid w:val="006E6E57"/>
    <w:rsid w:val="006F0618"/>
    <w:rsid w:val="006F2069"/>
    <w:rsid w:val="006F3EAC"/>
    <w:rsid w:val="006F3FB1"/>
    <w:rsid w:val="006F4361"/>
    <w:rsid w:val="006F46DF"/>
    <w:rsid w:val="006F6B77"/>
    <w:rsid w:val="006F77DB"/>
    <w:rsid w:val="006F7D90"/>
    <w:rsid w:val="00703A67"/>
    <w:rsid w:val="007043EA"/>
    <w:rsid w:val="007061A8"/>
    <w:rsid w:val="00706782"/>
    <w:rsid w:val="00707BFE"/>
    <w:rsid w:val="00711A8E"/>
    <w:rsid w:val="0071225F"/>
    <w:rsid w:val="007128A3"/>
    <w:rsid w:val="00713038"/>
    <w:rsid w:val="00713B83"/>
    <w:rsid w:val="00714104"/>
    <w:rsid w:val="0071625A"/>
    <w:rsid w:val="00716CF0"/>
    <w:rsid w:val="0071750E"/>
    <w:rsid w:val="00720358"/>
    <w:rsid w:val="00721381"/>
    <w:rsid w:val="00722D16"/>
    <w:rsid w:val="007243B0"/>
    <w:rsid w:val="007256DC"/>
    <w:rsid w:val="00726415"/>
    <w:rsid w:val="00726F47"/>
    <w:rsid w:val="00726FB6"/>
    <w:rsid w:val="00727211"/>
    <w:rsid w:val="0072753B"/>
    <w:rsid w:val="00730EDF"/>
    <w:rsid w:val="00731FA4"/>
    <w:rsid w:val="00732AD3"/>
    <w:rsid w:val="0073367F"/>
    <w:rsid w:val="007342D5"/>
    <w:rsid w:val="0073501A"/>
    <w:rsid w:val="007357E9"/>
    <w:rsid w:val="0074084C"/>
    <w:rsid w:val="00740F90"/>
    <w:rsid w:val="007412C5"/>
    <w:rsid w:val="00742A95"/>
    <w:rsid w:val="00746208"/>
    <w:rsid w:val="00746AB4"/>
    <w:rsid w:val="00746C6E"/>
    <w:rsid w:val="00752482"/>
    <w:rsid w:val="0075249A"/>
    <w:rsid w:val="0075356D"/>
    <w:rsid w:val="007556BE"/>
    <w:rsid w:val="0075626F"/>
    <w:rsid w:val="0075633D"/>
    <w:rsid w:val="00756C83"/>
    <w:rsid w:val="00757485"/>
    <w:rsid w:val="007600F3"/>
    <w:rsid w:val="007629A6"/>
    <w:rsid w:val="007648CC"/>
    <w:rsid w:val="00766CA5"/>
    <w:rsid w:val="0076740C"/>
    <w:rsid w:val="007674CB"/>
    <w:rsid w:val="00767E86"/>
    <w:rsid w:val="00771B10"/>
    <w:rsid w:val="007720B7"/>
    <w:rsid w:val="00773B70"/>
    <w:rsid w:val="00774493"/>
    <w:rsid w:val="0077563D"/>
    <w:rsid w:val="0077644E"/>
    <w:rsid w:val="00776F4F"/>
    <w:rsid w:val="00782840"/>
    <w:rsid w:val="0078322B"/>
    <w:rsid w:val="007855C3"/>
    <w:rsid w:val="0078660C"/>
    <w:rsid w:val="007876AD"/>
    <w:rsid w:val="0079015D"/>
    <w:rsid w:val="007910BF"/>
    <w:rsid w:val="00791375"/>
    <w:rsid w:val="0079283D"/>
    <w:rsid w:val="00793B53"/>
    <w:rsid w:val="00794339"/>
    <w:rsid w:val="0079580F"/>
    <w:rsid w:val="007979AD"/>
    <w:rsid w:val="007A018E"/>
    <w:rsid w:val="007A0746"/>
    <w:rsid w:val="007A083A"/>
    <w:rsid w:val="007A2D7D"/>
    <w:rsid w:val="007A5308"/>
    <w:rsid w:val="007A5E5A"/>
    <w:rsid w:val="007A6635"/>
    <w:rsid w:val="007A6C17"/>
    <w:rsid w:val="007B15E7"/>
    <w:rsid w:val="007B240D"/>
    <w:rsid w:val="007B3C4B"/>
    <w:rsid w:val="007B4FA1"/>
    <w:rsid w:val="007B512C"/>
    <w:rsid w:val="007B5D03"/>
    <w:rsid w:val="007B5E92"/>
    <w:rsid w:val="007B6782"/>
    <w:rsid w:val="007B716F"/>
    <w:rsid w:val="007B7DAF"/>
    <w:rsid w:val="007C0680"/>
    <w:rsid w:val="007C2C13"/>
    <w:rsid w:val="007C3688"/>
    <w:rsid w:val="007C3BCB"/>
    <w:rsid w:val="007C4251"/>
    <w:rsid w:val="007C5436"/>
    <w:rsid w:val="007C58CA"/>
    <w:rsid w:val="007C6F32"/>
    <w:rsid w:val="007C76BA"/>
    <w:rsid w:val="007D07DB"/>
    <w:rsid w:val="007D138B"/>
    <w:rsid w:val="007D20CD"/>
    <w:rsid w:val="007D312B"/>
    <w:rsid w:val="007D3CE8"/>
    <w:rsid w:val="007D4125"/>
    <w:rsid w:val="007D46D8"/>
    <w:rsid w:val="007D68D1"/>
    <w:rsid w:val="007D717E"/>
    <w:rsid w:val="007D7241"/>
    <w:rsid w:val="007D7A5B"/>
    <w:rsid w:val="007E0036"/>
    <w:rsid w:val="007E0212"/>
    <w:rsid w:val="007E2260"/>
    <w:rsid w:val="007E2F33"/>
    <w:rsid w:val="007E3717"/>
    <w:rsid w:val="007E3BC9"/>
    <w:rsid w:val="007E42AC"/>
    <w:rsid w:val="007E4C9B"/>
    <w:rsid w:val="007E6083"/>
    <w:rsid w:val="007E6A7B"/>
    <w:rsid w:val="007E6EA8"/>
    <w:rsid w:val="007E6EFA"/>
    <w:rsid w:val="007E742E"/>
    <w:rsid w:val="007F1C7B"/>
    <w:rsid w:val="007F2351"/>
    <w:rsid w:val="007F3E33"/>
    <w:rsid w:val="007F42D2"/>
    <w:rsid w:val="007F4D5D"/>
    <w:rsid w:val="007F4DCA"/>
    <w:rsid w:val="007F5CE0"/>
    <w:rsid w:val="007F5F0F"/>
    <w:rsid w:val="007F6E3F"/>
    <w:rsid w:val="00800525"/>
    <w:rsid w:val="00801954"/>
    <w:rsid w:val="0080247B"/>
    <w:rsid w:val="00804D1D"/>
    <w:rsid w:val="00804D21"/>
    <w:rsid w:val="00804F8B"/>
    <w:rsid w:val="00805076"/>
    <w:rsid w:val="00805118"/>
    <w:rsid w:val="00805F70"/>
    <w:rsid w:val="008062A6"/>
    <w:rsid w:val="0080696F"/>
    <w:rsid w:val="00807971"/>
    <w:rsid w:val="00811682"/>
    <w:rsid w:val="00811B92"/>
    <w:rsid w:val="00811E34"/>
    <w:rsid w:val="00811FED"/>
    <w:rsid w:val="00812CA8"/>
    <w:rsid w:val="008133EE"/>
    <w:rsid w:val="0081388C"/>
    <w:rsid w:val="00814E86"/>
    <w:rsid w:val="00815E76"/>
    <w:rsid w:val="00817957"/>
    <w:rsid w:val="00817F25"/>
    <w:rsid w:val="0082011C"/>
    <w:rsid w:val="008213EE"/>
    <w:rsid w:val="00821F70"/>
    <w:rsid w:val="0082318A"/>
    <w:rsid w:val="00823CFC"/>
    <w:rsid w:val="00825A43"/>
    <w:rsid w:val="00825B26"/>
    <w:rsid w:val="00825DBC"/>
    <w:rsid w:val="0082657C"/>
    <w:rsid w:val="008266E2"/>
    <w:rsid w:val="00827B61"/>
    <w:rsid w:val="00833E92"/>
    <w:rsid w:val="00834D2C"/>
    <w:rsid w:val="00834EFA"/>
    <w:rsid w:val="00835EFF"/>
    <w:rsid w:val="008374F7"/>
    <w:rsid w:val="008415D1"/>
    <w:rsid w:val="008416C2"/>
    <w:rsid w:val="00842A75"/>
    <w:rsid w:val="008431C4"/>
    <w:rsid w:val="00843E51"/>
    <w:rsid w:val="00844493"/>
    <w:rsid w:val="00845F16"/>
    <w:rsid w:val="00846250"/>
    <w:rsid w:val="008465A6"/>
    <w:rsid w:val="00851AEC"/>
    <w:rsid w:val="00852CBD"/>
    <w:rsid w:val="00852DAC"/>
    <w:rsid w:val="00854FEB"/>
    <w:rsid w:val="00855E5E"/>
    <w:rsid w:val="00856772"/>
    <w:rsid w:val="008579A1"/>
    <w:rsid w:val="00862390"/>
    <w:rsid w:val="0086283B"/>
    <w:rsid w:val="00862D16"/>
    <w:rsid w:val="00863676"/>
    <w:rsid w:val="0086395E"/>
    <w:rsid w:val="008640EC"/>
    <w:rsid w:val="00864A04"/>
    <w:rsid w:val="00866A08"/>
    <w:rsid w:val="00867C10"/>
    <w:rsid w:val="00870943"/>
    <w:rsid w:val="008719BB"/>
    <w:rsid w:val="0087213E"/>
    <w:rsid w:val="00872FA0"/>
    <w:rsid w:val="00875E38"/>
    <w:rsid w:val="0087731B"/>
    <w:rsid w:val="008826D2"/>
    <w:rsid w:val="008857D1"/>
    <w:rsid w:val="00887FA5"/>
    <w:rsid w:val="00890726"/>
    <w:rsid w:val="00890EBA"/>
    <w:rsid w:val="00891B19"/>
    <w:rsid w:val="00894583"/>
    <w:rsid w:val="008945BB"/>
    <w:rsid w:val="008946D6"/>
    <w:rsid w:val="00895EC6"/>
    <w:rsid w:val="00896580"/>
    <w:rsid w:val="00897116"/>
    <w:rsid w:val="00897212"/>
    <w:rsid w:val="00897ED9"/>
    <w:rsid w:val="008A0B47"/>
    <w:rsid w:val="008A0D29"/>
    <w:rsid w:val="008A0FA3"/>
    <w:rsid w:val="008A2610"/>
    <w:rsid w:val="008A33F7"/>
    <w:rsid w:val="008A68DF"/>
    <w:rsid w:val="008A6E87"/>
    <w:rsid w:val="008A739C"/>
    <w:rsid w:val="008A78A9"/>
    <w:rsid w:val="008B1052"/>
    <w:rsid w:val="008B3367"/>
    <w:rsid w:val="008B4BB4"/>
    <w:rsid w:val="008B618E"/>
    <w:rsid w:val="008B6A99"/>
    <w:rsid w:val="008C23CC"/>
    <w:rsid w:val="008C2679"/>
    <w:rsid w:val="008C333B"/>
    <w:rsid w:val="008C345F"/>
    <w:rsid w:val="008C3C06"/>
    <w:rsid w:val="008C7E60"/>
    <w:rsid w:val="008D02C4"/>
    <w:rsid w:val="008D0F78"/>
    <w:rsid w:val="008D1EE1"/>
    <w:rsid w:val="008D252C"/>
    <w:rsid w:val="008D2D83"/>
    <w:rsid w:val="008D3842"/>
    <w:rsid w:val="008D43C1"/>
    <w:rsid w:val="008D53AE"/>
    <w:rsid w:val="008D546F"/>
    <w:rsid w:val="008D54AE"/>
    <w:rsid w:val="008D592A"/>
    <w:rsid w:val="008D70FF"/>
    <w:rsid w:val="008D71DA"/>
    <w:rsid w:val="008D7830"/>
    <w:rsid w:val="008E028F"/>
    <w:rsid w:val="008E0396"/>
    <w:rsid w:val="008E09C2"/>
    <w:rsid w:val="008E19A6"/>
    <w:rsid w:val="008E2035"/>
    <w:rsid w:val="008E2BF3"/>
    <w:rsid w:val="008E2EDF"/>
    <w:rsid w:val="008E48BC"/>
    <w:rsid w:val="008E4EEC"/>
    <w:rsid w:val="008E4F2B"/>
    <w:rsid w:val="008E7E2C"/>
    <w:rsid w:val="008F02AB"/>
    <w:rsid w:val="008F06D3"/>
    <w:rsid w:val="008F06F0"/>
    <w:rsid w:val="008F16A5"/>
    <w:rsid w:val="008F1CE0"/>
    <w:rsid w:val="008F1ED6"/>
    <w:rsid w:val="008F24AF"/>
    <w:rsid w:val="008F39DF"/>
    <w:rsid w:val="008F4E43"/>
    <w:rsid w:val="008F663A"/>
    <w:rsid w:val="008F794B"/>
    <w:rsid w:val="008F7FF0"/>
    <w:rsid w:val="0090230C"/>
    <w:rsid w:val="0090411B"/>
    <w:rsid w:val="0090454B"/>
    <w:rsid w:val="00907FAE"/>
    <w:rsid w:val="00910358"/>
    <w:rsid w:val="00915298"/>
    <w:rsid w:val="009154BF"/>
    <w:rsid w:val="00916F67"/>
    <w:rsid w:val="00917A8A"/>
    <w:rsid w:val="00921B50"/>
    <w:rsid w:val="00924A54"/>
    <w:rsid w:val="00925D92"/>
    <w:rsid w:val="009263B4"/>
    <w:rsid w:val="009267DC"/>
    <w:rsid w:val="00930F28"/>
    <w:rsid w:val="0093158C"/>
    <w:rsid w:val="009323F0"/>
    <w:rsid w:val="00933296"/>
    <w:rsid w:val="0093373D"/>
    <w:rsid w:val="009338DE"/>
    <w:rsid w:val="0093398B"/>
    <w:rsid w:val="00935C69"/>
    <w:rsid w:val="0093723B"/>
    <w:rsid w:val="00937792"/>
    <w:rsid w:val="00943347"/>
    <w:rsid w:val="00944B73"/>
    <w:rsid w:val="00944BE2"/>
    <w:rsid w:val="0094525A"/>
    <w:rsid w:val="00945464"/>
    <w:rsid w:val="00946CAA"/>
    <w:rsid w:val="00950B58"/>
    <w:rsid w:val="009511B9"/>
    <w:rsid w:val="0095376F"/>
    <w:rsid w:val="0095567D"/>
    <w:rsid w:val="00955EFE"/>
    <w:rsid w:val="00956783"/>
    <w:rsid w:val="00956C4B"/>
    <w:rsid w:val="00956E9B"/>
    <w:rsid w:val="009570B4"/>
    <w:rsid w:val="00957383"/>
    <w:rsid w:val="00957792"/>
    <w:rsid w:val="00957E41"/>
    <w:rsid w:val="009602AC"/>
    <w:rsid w:val="00960CE4"/>
    <w:rsid w:val="00962192"/>
    <w:rsid w:val="00963F1C"/>
    <w:rsid w:val="009651CC"/>
    <w:rsid w:val="009706E5"/>
    <w:rsid w:val="009728D3"/>
    <w:rsid w:val="00973AE4"/>
    <w:rsid w:val="00973D73"/>
    <w:rsid w:val="0097457D"/>
    <w:rsid w:val="00975DAF"/>
    <w:rsid w:val="00976E6B"/>
    <w:rsid w:val="00981AEA"/>
    <w:rsid w:val="009825A3"/>
    <w:rsid w:val="009837B6"/>
    <w:rsid w:val="0098427F"/>
    <w:rsid w:val="00985134"/>
    <w:rsid w:val="009879E4"/>
    <w:rsid w:val="00987F17"/>
    <w:rsid w:val="00990426"/>
    <w:rsid w:val="00991BA3"/>
    <w:rsid w:val="00994025"/>
    <w:rsid w:val="00994F54"/>
    <w:rsid w:val="00996E81"/>
    <w:rsid w:val="0099734A"/>
    <w:rsid w:val="009A046E"/>
    <w:rsid w:val="009A469A"/>
    <w:rsid w:val="009A6B48"/>
    <w:rsid w:val="009B014C"/>
    <w:rsid w:val="009B09A8"/>
    <w:rsid w:val="009B2D3E"/>
    <w:rsid w:val="009B5106"/>
    <w:rsid w:val="009B5CB1"/>
    <w:rsid w:val="009B5DC7"/>
    <w:rsid w:val="009C1CA3"/>
    <w:rsid w:val="009C2BAE"/>
    <w:rsid w:val="009C57C3"/>
    <w:rsid w:val="009C7BAE"/>
    <w:rsid w:val="009D04AC"/>
    <w:rsid w:val="009D145A"/>
    <w:rsid w:val="009D1A9B"/>
    <w:rsid w:val="009D3E22"/>
    <w:rsid w:val="009D4543"/>
    <w:rsid w:val="009D6496"/>
    <w:rsid w:val="009D6F80"/>
    <w:rsid w:val="009D7A4D"/>
    <w:rsid w:val="009E3820"/>
    <w:rsid w:val="009E42D7"/>
    <w:rsid w:val="009E640F"/>
    <w:rsid w:val="009E769B"/>
    <w:rsid w:val="009F0287"/>
    <w:rsid w:val="009F0785"/>
    <w:rsid w:val="009F18D8"/>
    <w:rsid w:val="009F341A"/>
    <w:rsid w:val="009F3727"/>
    <w:rsid w:val="009F38BD"/>
    <w:rsid w:val="009F55A9"/>
    <w:rsid w:val="009F59E5"/>
    <w:rsid w:val="009F6597"/>
    <w:rsid w:val="009F72A4"/>
    <w:rsid w:val="00A006DD"/>
    <w:rsid w:val="00A00897"/>
    <w:rsid w:val="00A0148C"/>
    <w:rsid w:val="00A01D85"/>
    <w:rsid w:val="00A02401"/>
    <w:rsid w:val="00A05E63"/>
    <w:rsid w:val="00A11BDD"/>
    <w:rsid w:val="00A12314"/>
    <w:rsid w:val="00A14837"/>
    <w:rsid w:val="00A154C2"/>
    <w:rsid w:val="00A15E07"/>
    <w:rsid w:val="00A17CD4"/>
    <w:rsid w:val="00A2038E"/>
    <w:rsid w:val="00A20AC9"/>
    <w:rsid w:val="00A21802"/>
    <w:rsid w:val="00A21DF5"/>
    <w:rsid w:val="00A226D9"/>
    <w:rsid w:val="00A25018"/>
    <w:rsid w:val="00A250D8"/>
    <w:rsid w:val="00A262E3"/>
    <w:rsid w:val="00A27111"/>
    <w:rsid w:val="00A33F69"/>
    <w:rsid w:val="00A35321"/>
    <w:rsid w:val="00A42B99"/>
    <w:rsid w:val="00A43D68"/>
    <w:rsid w:val="00A43EF0"/>
    <w:rsid w:val="00A446ED"/>
    <w:rsid w:val="00A4545B"/>
    <w:rsid w:val="00A45E15"/>
    <w:rsid w:val="00A46A2E"/>
    <w:rsid w:val="00A5054D"/>
    <w:rsid w:val="00A51F83"/>
    <w:rsid w:val="00A52789"/>
    <w:rsid w:val="00A52C66"/>
    <w:rsid w:val="00A53827"/>
    <w:rsid w:val="00A57F97"/>
    <w:rsid w:val="00A60101"/>
    <w:rsid w:val="00A62B56"/>
    <w:rsid w:val="00A62EE1"/>
    <w:rsid w:val="00A63E49"/>
    <w:rsid w:val="00A663F6"/>
    <w:rsid w:val="00A703D1"/>
    <w:rsid w:val="00A70546"/>
    <w:rsid w:val="00A71BDA"/>
    <w:rsid w:val="00A72A7E"/>
    <w:rsid w:val="00A72E58"/>
    <w:rsid w:val="00A74F59"/>
    <w:rsid w:val="00A75005"/>
    <w:rsid w:val="00A754FF"/>
    <w:rsid w:val="00A762DE"/>
    <w:rsid w:val="00A801DE"/>
    <w:rsid w:val="00A831BA"/>
    <w:rsid w:val="00A83B10"/>
    <w:rsid w:val="00A85CCD"/>
    <w:rsid w:val="00A85F40"/>
    <w:rsid w:val="00A8614A"/>
    <w:rsid w:val="00A86165"/>
    <w:rsid w:val="00A86C98"/>
    <w:rsid w:val="00A877EC"/>
    <w:rsid w:val="00A918E4"/>
    <w:rsid w:val="00A93312"/>
    <w:rsid w:val="00A934F8"/>
    <w:rsid w:val="00A93C2F"/>
    <w:rsid w:val="00A93CB6"/>
    <w:rsid w:val="00A942BD"/>
    <w:rsid w:val="00A95DD5"/>
    <w:rsid w:val="00A96F93"/>
    <w:rsid w:val="00A97A33"/>
    <w:rsid w:val="00A97A44"/>
    <w:rsid w:val="00AA12FD"/>
    <w:rsid w:val="00AA1445"/>
    <w:rsid w:val="00AA4CD3"/>
    <w:rsid w:val="00AA51A9"/>
    <w:rsid w:val="00AA55D9"/>
    <w:rsid w:val="00AA5609"/>
    <w:rsid w:val="00AA65FA"/>
    <w:rsid w:val="00AB0AE2"/>
    <w:rsid w:val="00AB192C"/>
    <w:rsid w:val="00AB5E59"/>
    <w:rsid w:val="00AB6059"/>
    <w:rsid w:val="00AB716D"/>
    <w:rsid w:val="00AC1BCD"/>
    <w:rsid w:val="00AC274F"/>
    <w:rsid w:val="00AC2DA8"/>
    <w:rsid w:val="00AC3188"/>
    <w:rsid w:val="00AC3B2C"/>
    <w:rsid w:val="00AC4A49"/>
    <w:rsid w:val="00AC73D2"/>
    <w:rsid w:val="00AC7C7B"/>
    <w:rsid w:val="00AC7DFB"/>
    <w:rsid w:val="00AD0CAD"/>
    <w:rsid w:val="00AD1BAF"/>
    <w:rsid w:val="00AD2C16"/>
    <w:rsid w:val="00AD361E"/>
    <w:rsid w:val="00AD471B"/>
    <w:rsid w:val="00AD5362"/>
    <w:rsid w:val="00AD652D"/>
    <w:rsid w:val="00AE0BDE"/>
    <w:rsid w:val="00AE0F93"/>
    <w:rsid w:val="00AE12D9"/>
    <w:rsid w:val="00AE20EA"/>
    <w:rsid w:val="00AE24EC"/>
    <w:rsid w:val="00AE2803"/>
    <w:rsid w:val="00AE4A73"/>
    <w:rsid w:val="00AE4E88"/>
    <w:rsid w:val="00AE55F5"/>
    <w:rsid w:val="00AE6311"/>
    <w:rsid w:val="00AE682A"/>
    <w:rsid w:val="00AE6F8B"/>
    <w:rsid w:val="00AF0D85"/>
    <w:rsid w:val="00AF1772"/>
    <w:rsid w:val="00AF199A"/>
    <w:rsid w:val="00AF27A9"/>
    <w:rsid w:val="00AF29A2"/>
    <w:rsid w:val="00AF349F"/>
    <w:rsid w:val="00AF3641"/>
    <w:rsid w:val="00AF52D3"/>
    <w:rsid w:val="00B00F81"/>
    <w:rsid w:val="00B018C5"/>
    <w:rsid w:val="00B01B10"/>
    <w:rsid w:val="00B03751"/>
    <w:rsid w:val="00B03B9D"/>
    <w:rsid w:val="00B04A7E"/>
    <w:rsid w:val="00B05BC1"/>
    <w:rsid w:val="00B07AE5"/>
    <w:rsid w:val="00B07D47"/>
    <w:rsid w:val="00B1186C"/>
    <w:rsid w:val="00B118F4"/>
    <w:rsid w:val="00B13F35"/>
    <w:rsid w:val="00B15A20"/>
    <w:rsid w:val="00B173E5"/>
    <w:rsid w:val="00B17C43"/>
    <w:rsid w:val="00B21C3C"/>
    <w:rsid w:val="00B21E54"/>
    <w:rsid w:val="00B2240D"/>
    <w:rsid w:val="00B246FE"/>
    <w:rsid w:val="00B25765"/>
    <w:rsid w:val="00B26082"/>
    <w:rsid w:val="00B26327"/>
    <w:rsid w:val="00B34815"/>
    <w:rsid w:val="00B34DE1"/>
    <w:rsid w:val="00B37154"/>
    <w:rsid w:val="00B37C15"/>
    <w:rsid w:val="00B4090E"/>
    <w:rsid w:val="00B42146"/>
    <w:rsid w:val="00B42DD0"/>
    <w:rsid w:val="00B4306B"/>
    <w:rsid w:val="00B4362A"/>
    <w:rsid w:val="00B4442D"/>
    <w:rsid w:val="00B45BA0"/>
    <w:rsid w:val="00B46977"/>
    <w:rsid w:val="00B52FAE"/>
    <w:rsid w:val="00B53118"/>
    <w:rsid w:val="00B53D75"/>
    <w:rsid w:val="00B54D78"/>
    <w:rsid w:val="00B5632D"/>
    <w:rsid w:val="00B567B5"/>
    <w:rsid w:val="00B56D3A"/>
    <w:rsid w:val="00B574C7"/>
    <w:rsid w:val="00B578F7"/>
    <w:rsid w:val="00B57973"/>
    <w:rsid w:val="00B57C1D"/>
    <w:rsid w:val="00B62E5D"/>
    <w:rsid w:val="00B630EF"/>
    <w:rsid w:val="00B642BA"/>
    <w:rsid w:val="00B64C3F"/>
    <w:rsid w:val="00B64C62"/>
    <w:rsid w:val="00B657C4"/>
    <w:rsid w:val="00B66395"/>
    <w:rsid w:val="00B752C1"/>
    <w:rsid w:val="00B75559"/>
    <w:rsid w:val="00B77C8A"/>
    <w:rsid w:val="00B81D9B"/>
    <w:rsid w:val="00B8247E"/>
    <w:rsid w:val="00B82A38"/>
    <w:rsid w:val="00B82A9B"/>
    <w:rsid w:val="00B85CA7"/>
    <w:rsid w:val="00B86E01"/>
    <w:rsid w:val="00B91BC6"/>
    <w:rsid w:val="00B921DF"/>
    <w:rsid w:val="00B93360"/>
    <w:rsid w:val="00B94B27"/>
    <w:rsid w:val="00B94B7E"/>
    <w:rsid w:val="00B95E15"/>
    <w:rsid w:val="00BA2A79"/>
    <w:rsid w:val="00BA3582"/>
    <w:rsid w:val="00BA3B8E"/>
    <w:rsid w:val="00BA425D"/>
    <w:rsid w:val="00BA427B"/>
    <w:rsid w:val="00BA5C27"/>
    <w:rsid w:val="00BA5DBD"/>
    <w:rsid w:val="00BA5DCB"/>
    <w:rsid w:val="00BA728F"/>
    <w:rsid w:val="00BB00A2"/>
    <w:rsid w:val="00BB348B"/>
    <w:rsid w:val="00BB3F5D"/>
    <w:rsid w:val="00BB4831"/>
    <w:rsid w:val="00BB5378"/>
    <w:rsid w:val="00BB5E30"/>
    <w:rsid w:val="00BB61CB"/>
    <w:rsid w:val="00BB6489"/>
    <w:rsid w:val="00BB666F"/>
    <w:rsid w:val="00BB7F19"/>
    <w:rsid w:val="00BC16C7"/>
    <w:rsid w:val="00BC2936"/>
    <w:rsid w:val="00BC3C99"/>
    <w:rsid w:val="00BC5CB8"/>
    <w:rsid w:val="00BC6055"/>
    <w:rsid w:val="00BC7D79"/>
    <w:rsid w:val="00BD120D"/>
    <w:rsid w:val="00BD4984"/>
    <w:rsid w:val="00BD6329"/>
    <w:rsid w:val="00BD6D43"/>
    <w:rsid w:val="00BD7011"/>
    <w:rsid w:val="00BD7F0D"/>
    <w:rsid w:val="00BE1435"/>
    <w:rsid w:val="00BE40F9"/>
    <w:rsid w:val="00BF1285"/>
    <w:rsid w:val="00BF1F5B"/>
    <w:rsid w:val="00BF27E3"/>
    <w:rsid w:val="00BF40BC"/>
    <w:rsid w:val="00BF61ED"/>
    <w:rsid w:val="00C005B1"/>
    <w:rsid w:val="00C01039"/>
    <w:rsid w:val="00C02E7C"/>
    <w:rsid w:val="00C03808"/>
    <w:rsid w:val="00C05706"/>
    <w:rsid w:val="00C058F1"/>
    <w:rsid w:val="00C05E52"/>
    <w:rsid w:val="00C06D14"/>
    <w:rsid w:val="00C078D7"/>
    <w:rsid w:val="00C118AD"/>
    <w:rsid w:val="00C12733"/>
    <w:rsid w:val="00C12D9E"/>
    <w:rsid w:val="00C13E82"/>
    <w:rsid w:val="00C13F51"/>
    <w:rsid w:val="00C14A52"/>
    <w:rsid w:val="00C17B65"/>
    <w:rsid w:val="00C21890"/>
    <w:rsid w:val="00C227B3"/>
    <w:rsid w:val="00C22A05"/>
    <w:rsid w:val="00C238B6"/>
    <w:rsid w:val="00C24683"/>
    <w:rsid w:val="00C2468A"/>
    <w:rsid w:val="00C300DD"/>
    <w:rsid w:val="00C30ADD"/>
    <w:rsid w:val="00C32055"/>
    <w:rsid w:val="00C33136"/>
    <w:rsid w:val="00C36B22"/>
    <w:rsid w:val="00C375E9"/>
    <w:rsid w:val="00C37B36"/>
    <w:rsid w:val="00C42425"/>
    <w:rsid w:val="00C42990"/>
    <w:rsid w:val="00C43291"/>
    <w:rsid w:val="00C433F5"/>
    <w:rsid w:val="00C43828"/>
    <w:rsid w:val="00C43EFD"/>
    <w:rsid w:val="00C447FE"/>
    <w:rsid w:val="00C45FB3"/>
    <w:rsid w:val="00C4614E"/>
    <w:rsid w:val="00C505E4"/>
    <w:rsid w:val="00C513B3"/>
    <w:rsid w:val="00C5179A"/>
    <w:rsid w:val="00C51AE5"/>
    <w:rsid w:val="00C51CDB"/>
    <w:rsid w:val="00C53EB4"/>
    <w:rsid w:val="00C54075"/>
    <w:rsid w:val="00C54BF5"/>
    <w:rsid w:val="00C552DE"/>
    <w:rsid w:val="00C56055"/>
    <w:rsid w:val="00C57417"/>
    <w:rsid w:val="00C57B01"/>
    <w:rsid w:val="00C60FC0"/>
    <w:rsid w:val="00C61246"/>
    <w:rsid w:val="00C6611B"/>
    <w:rsid w:val="00C67014"/>
    <w:rsid w:val="00C7286E"/>
    <w:rsid w:val="00C72983"/>
    <w:rsid w:val="00C73C32"/>
    <w:rsid w:val="00C74BB0"/>
    <w:rsid w:val="00C755A1"/>
    <w:rsid w:val="00C7723B"/>
    <w:rsid w:val="00C77D1F"/>
    <w:rsid w:val="00C80B2D"/>
    <w:rsid w:val="00C817D6"/>
    <w:rsid w:val="00C83187"/>
    <w:rsid w:val="00C8410D"/>
    <w:rsid w:val="00C86D43"/>
    <w:rsid w:val="00C9041B"/>
    <w:rsid w:val="00C907C7"/>
    <w:rsid w:val="00C91508"/>
    <w:rsid w:val="00C933C4"/>
    <w:rsid w:val="00C9456B"/>
    <w:rsid w:val="00C95D8A"/>
    <w:rsid w:val="00C965C2"/>
    <w:rsid w:val="00C96BCB"/>
    <w:rsid w:val="00CA0DB5"/>
    <w:rsid w:val="00CA3347"/>
    <w:rsid w:val="00CA3C20"/>
    <w:rsid w:val="00CA442D"/>
    <w:rsid w:val="00CA4AF6"/>
    <w:rsid w:val="00CA4DDD"/>
    <w:rsid w:val="00CA7417"/>
    <w:rsid w:val="00CB12A5"/>
    <w:rsid w:val="00CB12ED"/>
    <w:rsid w:val="00CB2406"/>
    <w:rsid w:val="00CB2A62"/>
    <w:rsid w:val="00CB2F72"/>
    <w:rsid w:val="00CB4324"/>
    <w:rsid w:val="00CB58F0"/>
    <w:rsid w:val="00CB5F68"/>
    <w:rsid w:val="00CC07CC"/>
    <w:rsid w:val="00CC0A47"/>
    <w:rsid w:val="00CC2521"/>
    <w:rsid w:val="00CC32B2"/>
    <w:rsid w:val="00CC3C96"/>
    <w:rsid w:val="00CC3E9E"/>
    <w:rsid w:val="00CC46FC"/>
    <w:rsid w:val="00CC4B82"/>
    <w:rsid w:val="00CC61B9"/>
    <w:rsid w:val="00CC741C"/>
    <w:rsid w:val="00CD2EC9"/>
    <w:rsid w:val="00CD4824"/>
    <w:rsid w:val="00CD4AE4"/>
    <w:rsid w:val="00CD524B"/>
    <w:rsid w:val="00CD6572"/>
    <w:rsid w:val="00CD7B06"/>
    <w:rsid w:val="00CE22A1"/>
    <w:rsid w:val="00CE5580"/>
    <w:rsid w:val="00CE5741"/>
    <w:rsid w:val="00CE57C0"/>
    <w:rsid w:val="00CE70D4"/>
    <w:rsid w:val="00CF1E9C"/>
    <w:rsid w:val="00CF26E1"/>
    <w:rsid w:val="00CF32F3"/>
    <w:rsid w:val="00CF4317"/>
    <w:rsid w:val="00CF5CFC"/>
    <w:rsid w:val="00CF61F5"/>
    <w:rsid w:val="00D00446"/>
    <w:rsid w:val="00D01B56"/>
    <w:rsid w:val="00D053EB"/>
    <w:rsid w:val="00D059BE"/>
    <w:rsid w:val="00D06A07"/>
    <w:rsid w:val="00D07CB3"/>
    <w:rsid w:val="00D1341A"/>
    <w:rsid w:val="00D135FE"/>
    <w:rsid w:val="00D13946"/>
    <w:rsid w:val="00D14E0F"/>
    <w:rsid w:val="00D1630D"/>
    <w:rsid w:val="00D16E99"/>
    <w:rsid w:val="00D1748D"/>
    <w:rsid w:val="00D17498"/>
    <w:rsid w:val="00D223CA"/>
    <w:rsid w:val="00D2250B"/>
    <w:rsid w:val="00D228FC"/>
    <w:rsid w:val="00D22940"/>
    <w:rsid w:val="00D22B12"/>
    <w:rsid w:val="00D2316B"/>
    <w:rsid w:val="00D25DAB"/>
    <w:rsid w:val="00D26A08"/>
    <w:rsid w:val="00D318AF"/>
    <w:rsid w:val="00D318B1"/>
    <w:rsid w:val="00D3318E"/>
    <w:rsid w:val="00D33F8C"/>
    <w:rsid w:val="00D34636"/>
    <w:rsid w:val="00D348F3"/>
    <w:rsid w:val="00D41506"/>
    <w:rsid w:val="00D41B81"/>
    <w:rsid w:val="00D4279C"/>
    <w:rsid w:val="00D45674"/>
    <w:rsid w:val="00D45C31"/>
    <w:rsid w:val="00D518DA"/>
    <w:rsid w:val="00D53B83"/>
    <w:rsid w:val="00D53E2A"/>
    <w:rsid w:val="00D62644"/>
    <w:rsid w:val="00D650DB"/>
    <w:rsid w:val="00D656F6"/>
    <w:rsid w:val="00D6586B"/>
    <w:rsid w:val="00D65C78"/>
    <w:rsid w:val="00D660E4"/>
    <w:rsid w:val="00D7039C"/>
    <w:rsid w:val="00D70A9A"/>
    <w:rsid w:val="00D70BED"/>
    <w:rsid w:val="00D71621"/>
    <w:rsid w:val="00D716B6"/>
    <w:rsid w:val="00D72551"/>
    <w:rsid w:val="00D73C49"/>
    <w:rsid w:val="00D74BA0"/>
    <w:rsid w:val="00D77686"/>
    <w:rsid w:val="00D779AE"/>
    <w:rsid w:val="00D80BD6"/>
    <w:rsid w:val="00D811FD"/>
    <w:rsid w:val="00D81842"/>
    <w:rsid w:val="00D8187D"/>
    <w:rsid w:val="00D819B9"/>
    <w:rsid w:val="00D81A4A"/>
    <w:rsid w:val="00D855DD"/>
    <w:rsid w:val="00D86198"/>
    <w:rsid w:val="00D8670E"/>
    <w:rsid w:val="00D901D7"/>
    <w:rsid w:val="00D9066D"/>
    <w:rsid w:val="00D90DE6"/>
    <w:rsid w:val="00D912DB"/>
    <w:rsid w:val="00D91DA4"/>
    <w:rsid w:val="00D925B4"/>
    <w:rsid w:val="00D92C50"/>
    <w:rsid w:val="00D92D99"/>
    <w:rsid w:val="00D930BE"/>
    <w:rsid w:val="00D94BDE"/>
    <w:rsid w:val="00D97F79"/>
    <w:rsid w:val="00DA0C56"/>
    <w:rsid w:val="00DA3259"/>
    <w:rsid w:val="00DA3799"/>
    <w:rsid w:val="00DA43A1"/>
    <w:rsid w:val="00DA58F2"/>
    <w:rsid w:val="00DA5E35"/>
    <w:rsid w:val="00DA633F"/>
    <w:rsid w:val="00DA6EF6"/>
    <w:rsid w:val="00DA7217"/>
    <w:rsid w:val="00DB0383"/>
    <w:rsid w:val="00DB0ADB"/>
    <w:rsid w:val="00DB12C9"/>
    <w:rsid w:val="00DB1AC9"/>
    <w:rsid w:val="00DB409D"/>
    <w:rsid w:val="00DB52DD"/>
    <w:rsid w:val="00DB6161"/>
    <w:rsid w:val="00DB68D7"/>
    <w:rsid w:val="00DB7458"/>
    <w:rsid w:val="00DB7D05"/>
    <w:rsid w:val="00DB7DB7"/>
    <w:rsid w:val="00DC0EFC"/>
    <w:rsid w:val="00DC1209"/>
    <w:rsid w:val="00DC13F6"/>
    <w:rsid w:val="00DC1491"/>
    <w:rsid w:val="00DC156A"/>
    <w:rsid w:val="00DC1585"/>
    <w:rsid w:val="00DC1C61"/>
    <w:rsid w:val="00DC216B"/>
    <w:rsid w:val="00DC256D"/>
    <w:rsid w:val="00DC30EA"/>
    <w:rsid w:val="00DC3813"/>
    <w:rsid w:val="00DC6F14"/>
    <w:rsid w:val="00DC7BCA"/>
    <w:rsid w:val="00DD154C"/>
    <w:rsid w:val="00DD1C19"/>
    <w:rsid w:val="00DD2463"/>
    <w:rsid w:val="00DD33FF"/>
    <w:rsid w:val="00DD44B1"/>
    <w:rsid w:val="00DD48B8"/>
    <w:rsid w:val="00DD79FD"/>
    <w:rsid w:val="00DD7F75"/>
    <w:rsid w:val="00DE1491"/>
    <w:rsid w:val="00DE29F8"/>
    <w:rsid w:val="00DE5FF5"/>
    <w:rsid w:val="00DE6EE2"/>
    <w:rsid w:val="00DE7CF8"/>
    <w:rsid w:val="00DF0114"/>
    <w:rsid w:val="00DF1F17"/>
    <w:rsid w:val="00DF1F2A"/>
    <w:rsid w:val="00DF1FE6"/>
    <w:rsid w:val="00DF21B1"/>
    <w:rsid w:val="00DF2E7B"/>
    <w:rsid w:val="00DF3C19"/>
    <w:rsid w:val="00DF3D64"/>
    <w:rsid w:val="00DF51D6"/>
    <w:rsid w:val="00DF5B8A"/>
    <w:rsid w:val="00DF62AF"/>
    <w:rsid w:val="00DF6A89"/>
    <w:rsid w:val="00DF72C0"/>
    <w:rsid w:val="00DF7B6D"/>
    <w:rsid w:val="00E0024E"/>
    <w:rsid w:val="00E02EE9"/>
    <w:rsid w:val="00E03589"/>
    <w:rsid w:val="00E072E2"/>
    <w:rsid w:val="00E076E1"/>
    <w:rsid w:val="00E10B2E"/>
    <w:rsid w:val="00E116DE"/>
    <w:rsid w:val="00E125CF"/>
    <w:rsid w:val="00E1357D"/>
    <w:rsid w:val="00E148F1"/>
    <w:rsid w:val="00E15AFB"/>
    <w:rsid w:val="00E17388"/>
    <w:rsid w:val="00E174BD"/>
    <w:rsid w:val="00E17550"/>
    <w:rsid w:val="00E20332"/>
    <w:rsid w:val="00E2254F"/>
    <w:rsid w:val="00E23464"/>
    <w:rsid w:val="00E234FD"/>
    <w:rsid w:val="00E2424A"/>
    <w:rsid w:val="00E24793"/>
    <w:rsid w:val="00E264F0"/>
    <w:rsid w:val="00E27463"/>
    <w:rsid w:val="00E27C4F"/>
    <w:rsid w:val="00E30A4D"/>
    <w:rsid w:val="00E3186B"/>
    <w:rsid w:val="00E34A07"/>
    <w:rsid w:val="00E34AC6"/>
    <w:rsid w:val="00E354C3"/>
    <w:rsid w:val="00E36A37"/>
    <w:rsid w:val="00E36C59"/>
    <w:rsid w:val="00E37D97"/>
    <w:rsid w:val="00E4413B"/>
    <w:rsid w:val="00E448B3"/>
    <w:rsid w:val="00E459E7"/>
    <w:rsid w:val="00E508E3"/>
    <w:rsid w:val="00E51331"/>
    <w:rsid w:val="00E51F8A"/>
    <w:rsid w:val="00E522D9"/>
    <w:rsid w:val="00E53145"/>
    <w:rsid w:val="00E5535B"/>
    <w:rsid w:val="00E556B2"/>
    <w:rsid w:val="00E557EE"/>
    <w:rsid w:val="00E567C3"/>
    <w:rsid w:val="00E56D33"/>
    <w:rsid w:val="00E607DE"/>
    <w:rsid w:val="00E60EBF"/>
    <w:rsid w:val="00E61583"/>
    <w:rsid w:val="00E61B2B"/>
    <w:rsid w:val="00E61DB5"/>
    <w:rsid w:val="00E62023"/>
    <w:rsid w:val="00E63315"/>
    <w:rsid w:val="00E63428"/>
    <w:rsid w:val="00E63E98"/>
    <w:rsid w:val="00E64338"/>
    <w:rsid w:val="00E64628"/>
    <w:rsid w:val="00E64E1B"/>
    <w:rsid w:val="00E657AA"/>
    <w:rsid w:val="00E66477"/>
    <w:rsid w:val="00E67E66"/>
    <w:rsid w:val="00E70A9C"/>
    <w:rsid w:val="00E714F5"/>
    <w:rsid w:val="00E7253E"/>
    <w:rsid w:val="00E72572"/>
    <w:rsid w:val="00E76753"/>
    <w:rsid w:val="00E77458"/>
    <w:rsid w:val="00E778D1"/>
    <w:rsid w:val="00E81200"/>
    <w:rsid w:val="00E813FE"/>
    <w:rsid w:val="00E840D3"/>
    <w:rsid w:val="00E93CAA"/>
    <w:rsid w:val="00E94001"/>
    <w:rsid w:val="00E94288"/>
    <w:rsid w:val="00E94D31"/>
    <w:rsid w:val="00E94DC5"/>
    <w:rsid w:val="00E954B1"/>
    <w:rsid w:val="00E9576A"/>
    <w:rsid w:val="00E962C8"/>
    <w:rsid w:val="00E966B3"/>
    <w:rsid w:val="00E967A1"/>
    <w:rsid w:val="00EA1074"/>
    <w:rsid w:val="00EA175F"/>
    <w:rsid w:val="00EA3516"/>
    <w:rsid w:val="00EA3F81"/>
    <w:rsid w:val="00EA573C"/>
    <w:rsid w:val="00EA7C95"/>
    <w:rsid w:val="00EB0490"/>
    <w:rsid w:val="00EB1C49"/>
    <w:rsid w:val="00EB2DD0"/>
    <w:rsid w:val="00EB33E0"/>
    <w:rsid w:val="00EB3A49"/>
    <w:rsid w:val="00EB3D0E"/>
    <w:rsid w:val="00EB3D12"/>
    <w:rsid w:val="00EB4407"/>
    <w:rsid w:val="00EB48B3"/>
    <w:rsid w:val="00EB4C53"/>
    <w:rsid w:val="00EB68E0"/>
    <w:rsid w:val="00EB6BDB"/>
    <w:rsid w:val="00EB7043"/>
    <w:rsid w:val="00EB7158"/>
    <w:rsid w:val="00EB7B44"/>
    <w:rsid w:val="00EC0E2D"/>
    <w:rsid w:val="00EC2C29"/>
    <w:rsid w:val="00EC36DE"/>
    <w:rsid w:val="00EC53E1"/>
    <w:rsid w:val="00EC693A"/>
    <w:rsid w:val="00EC6B04"/>
    <w:rsid w:val="00ED0636"/>
    <w:rsid w:val="00ED09BF"/>
    <w:rsid w:val="00ED2AFC"/>
    <w:rsid w:val="00ED2B2B"/>
    <w:rsid w:val="00ED5976"/>
    <w:rsid w:val="00ED6DAB"/>
    <w:rsid w:val="00ED7502"/>
    <w:rsid w:val="00ED7B95"/>
    <w:rsid w:val="00EE18BB"/>
    <w:rsid w:val="00EE1B46"/>
    <w:rsid w:val="00EE1FC1"/>
    <w:rsid w:val="00EE2AA4"/>
    <w:rsid w:val="00EE3125"/>
    <w:rsid w:val="00EE36CB"/>
    <w:rsid w:val="00EE37FA"/>
    <w:rsid w:val="00EE4324"/>
    <w:rsid w:val="00EE4BF8"/>
    <w:rsid w:val="00EE7A9C"/>
    <w:rsid w:val="00EF03DA"/>
    <w:rsid w:val="00EF0EA8"/>
    <w:rsid w:val="00EF1C8E"/>
    <w:rsid w:val="00EF21C4"/>
    <w:rsid w:val="00EF421E"/>
    <w:rsid w:val="00EF6E25"/>
    <w:rsid w:val="00EF7182"/>
    <w:rsid w:val="00EF7257"/>
    <w:rsid w:val="00EF76F2"/>
    <w:rsid w:val="00F001B9"/>
    <w:rsid w:val="00F0071C"/>
    <w:rsid w:val="00F00EEE"/>
    <w:rsid w:val="00F01B77"/>
    <w:rsid w:val="00F023B6"/>
    <w:rsid w:val="00F02D1B"/>
    <w:rsid w:val="00F045E4"/>
    <w:rsid w:val="00F04C6A"/>
    <w:rsid w:val="00F05163"/>
    <w:rsid w:val="00F05ABC"/>
    <w:rsid w:val="00F06027"/>
    <w:rsid w:val="00F060D6"/>
    <w:rsid w:val="00F06373"/>
    <w:rsid w:val="00F06EDE"/>
    <w:rsid w:val="00F0768D"/>
    <w:rsid w:val="00F11D71"/>
    <w:rsid w:val="00F132D6"/>
    <w:rsid w:val="00F13946"/>
    <w:rsid w:val="00F14355"/>
    <w:rsid w:val="00F15C42"/>
    <w:rsid w:val="00F169BE"/>
    <w:rsid w:val="00F173F6"/>
    <w:rsid w:val="00F176CF"/>
    <w:rsid w:val="00F206A4"/>
    <w:rsid w:val="00F21846"/>
    <w:rsid w:val="00F221A1"/>
    <w:rsid w:val="00F22C81"/>
    <w:rsid w:val="00F234BA"/>
    <w:rsid w:val="00F24FF1"/>
    <w:rsid w:val="00F25821"/>
    <w:rsid w:val="00F261DA"/>
    <w:rsid w:val="00F26D1D"/>
    <w:rsid w:val="00F27B05"/>
    <w:rsid w:val="00F35597"/>
    <w:rsid w:val="00F407EB"/>
    <w:rsid w:val="00F4095D"/>
    <w:rsid w:val="00F40CEB"/>
    <w:rsid w:val="00F4146A"/>
    <w:rsid w:val="00F41F65"/>
    <w:rsid w:val="00F428B8"/>
    <w:rsid w:val="00F43270"/>
    <w:rsid w:val="00F4368C"/>
    <w:rsid w:val="00F44F5E"/>
    <w:rsid w:val="00F47654"/>
    <w:rsid w:val="00F47F1F"/>
    <w:rsid w:val="00F51D77"/>
    <w:rsid w:val="00F524E1"/>
    <w:rsid w:val="00F528D6"/>
    <w:rsid w:val="00F60EBA"/>
    <w:rsid w:val="00F622DF"/>
    <w:rsid w:val="00F66319"/>
    <w:rsid w:val="00F674E4"/>
    <w:rsid w:val="00F67B4A"/>
    <w:rsid w:val="00F70C27"/>
    <w:rsid w:val="00F70E6E"/>
    <w:rsid w:val="00F70F9E"/>
    <w:rsid w:val="00F7203F"/>
    <w:rsid w:val="00F73B5C"/>
    <w:rsid w:val="00F76656"/>
    <w:rsid w:val="00F77F12"/>
    <w:rsid w:val="00F80C7D"/>
    <w:rsid w:val="00F81DC8"/>
    <w:rsid w:val="00F81F14"/>
    <w:rsid w:val="00F82484"/>
    <w:rsid w:val="00F82A94"/>
    <w:rsid w:val="00F85E40"/>
    <w:rsid w:val="00F860D6"/>
    <w:rsid w:val="00F872FD"/>
    <w:rsid w:val="00F87E35"/>
    <w:rsid w:val="00F90254"/>
    <w:rsid w:val="00F90573"/>
    <w:rsid w:val="00F92463"/>
    <w:rsid w:val="00F927ED"/>
    <w:rsid w:val="00F97899"/>
    <w:rsid w:val="00FA2084"/>
    <w:rsid w:val="00FA2AE1"/>
    <w:rsid w:val="00FA2E90"/>
    <w:rsid w:val="00FA435F"/>
    <w:rsid w:val="00FA4975"/>
    <w:rsid w:val="00FA66C1"/>
    <w:rsid w:val="00FA72FA"/>
    <w:rsid w:val="00FB038E"/>
    <w:rsid w:val="00FB16AE"/>
    <w:rsid w:val="00FB2F2A"/>
    <w:rsid w:val="00FB5577"/>
    <w:rsid w:val="00FB5A94"/>
    <w:rsid w:val="00FB6175"/>
    <w:rsid w:val="00FB701F"/>
    <w:rsid w:val="00FB7E89"/>
    <w:rsid w:val="00FC01EA"/>
    <w:rsid w:val="00FC1556"/>
    <w:rsid w:val="00FC2833"/>
    <w:rsid w:val="00FC4023"/>
    <w:rsid w:val="00FC468E"/>
    <w:rsid w:val="00FD2412"/>
    <w:rsid w:val="00FD2918"/>
    <w:rsid w:val="00FD2A52"/>
    <w:rsid w:val="00FD4EF6"/>
    <w:rsid w:val="00FD54BC"/>
    <w:rsid w:val="00FD651F"/>
    <w:rsid w:val="00FD7C54"/>
    <w:rsid w:val="00FE2BA6"/>
    <w:rsid w:val="00FE3256"/>
    <w:rsid w:val="00FE3EB0"/>
    <w:rsid w:val="00FE3F38"/>
    <w:rsid w:val="00FE5F4D"/>
    <w:rsid w:val="00FE6CA3"/>
    <w:rsid w:val="00FE7E33"/>
    <w:rsid w:val="00FF0640"/>
    <w:rsid w:val="00FF0718"/>
    <w:rsid w:val="00FF0F71"/>
    <w:rsid w:val="00FF1F4D"/>
    <w:rsid w:val="00FF4129"/>
    <w:rsid w:val="00FF44C6"/>
    <w:rsid w:val="00FF559A"/>
    <w:rsid w:val="00FF67E6"/>
    <w:rsid w:val="00FF6CB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56AF2"/>
    <w:pPr>
      <w:spacing w:before="120" w:after="120" w:line="280" w:lineRule="atLeast"/>
      <w:jc w:val="both"/>
    </w:pPr>
    <w:rPr>
      <w:rFonts w:ascii="Verdana" w:hAnsi="Verdana"/>
    </w:rPr>
  </w:style>
  <w:style w:type="paragraph" w:styleId="Heading1">
    <w:name w:val="heading 1"/>
    <w:aliases w:val="Part,(Part),Subpart title,Part title"/>
    <w:basedOn w:val="NormalCentered"/>
    <w:next w:val="Text1"/>
    <w:link w:val="Heading1Char"/>
    <w:autoRedefine/>
    <w:qFormat/>
    <w:rsid w:val="00CE5741"/>
    <w:pPr>
      <w:keepNext/>
      <w:spacing w:before="480" w:after="360"/>
      <w:outlineLvl w:val="0"/>
    </w:pPr>
    <w:rPr>
      <w:b/>
    </w:rPr>
  </w:style>
  <w:style w:type="paragraph" w:styleId="Heading2">
    <w:name w:val="heading 2"/>
    <w:aliases w:val="(Subpart),Sub,Section title,Sub-part"/>
    <w:basedOn w:val="NormalCentered"/>
    <w:next w:val="Text2"/>
    <w:link w:val="Heading2Char"/>
    <w:autoRedefine/>
    <w:qFormat/>
    <w:rsid w:val="00CE5741"/>
    <w:pPr>
      <w:keepNext/>
      <w:spacing w:before="600" w:after="480"/>
      <w:outlineLvl w:val="1"/>
    </w:pPr>
    <w:rPr>
      <w:b/>
    </w:rPr>
  </w:style>
  <w:style w:type="paragraph" w:styleId="Heading3">
    <w:name w:val="heading 3"/>
    <w:aliases w:val="(Section),Section"/>
    <w:basedOn w:val="NormalCentered"/>
    <w:next w:val="Text3"/>
    <w:link w:val="Heading3Char"/>
    <w:qFormat/>
    <w:rsid w:val="00DD7F75"/>
    <w:pPr>
      <w:outlineLvl w:val="2"/>
    </w:pPr>
    <w:rPr>
      <w:b/>
    </w:rPr>
  </w:style>
  <w:style w:type="paragraph" w:styleId="Heading4">
    <w:name w:val="heading 4"/>
    <w:aliases w:val="Chapter,IR/AMC title"/>
    <w:basedOn w:val="NormalCentered"/>
    <w:next w:val="Text4"/>
    <w:link w:val="Heading4Char"/>
    <w:qFormat/>
    <w:rsid w:val="00811E34"/>
    <w:pPr>
      <w:keepNext/>
      <w:spacing w:before="360"/>
      <w:jc w:val="left"/>
      <w:outlineLvl w:val="3"/>
    </w:pPr>
    <w:rPr>
      <w:b/>
    </w:rPr>
  </w:style>
  <w:style w:type="paragraph" w:styleId="Heading5">
    <w:name w:val="heading 5"/>
    <w:aliases w:val="IR/AMC"/>
    <w:basedOn w:val="Normal"/>
    <w:next w:val="Normal"/>
    <w:link w:val="Heading5Char"/>
    <w:qFormat/>
    <w:rsid w:val="00CE5741"/>
    <w:pPr>
      <w:keepNext/>
      <w:spacing w:before="360"/>
      <w:jc w:val="left"/>
      <w:outlineLvl w:val="4"/>
    </w:pPr>
    <w:rPr>
      <w:b/>
      <w:bCs/>
      <w:iCs/>
      <w:szCs w:val="26"/>
    </w:rPr>
  </w:style>
  <w:style w:type="paragraph" w:styleId="Heading6">
    <w:name w:val="heading 6"/>
    <w:aliases w:val="Subitle,AMC/IR Subitle"/>
    <w:basedOn w:val="Normal"/>
    <w:next w:val="Normal"/>
    <w:link w:val="Heading6Char"/>
    <w:autoRedefine/>
    <w:qFormat/>
    <w:rsid w:val="00CE5741"/>
    <w:pPr>
      <w:keepNext/>
      <w:spacing w:before="240"/>
      <w:jc w:val="left"/>
      <w:outlineLvl w:val="5"/>
    </w:pPr>
    <w:rPr>
      <w:caps/>
      <w:spacing w:val="4"/>
    </w:rPr>
  </w:style>
  <w:style w:type="paragraph" w:styleId="Heading7">
    <w:name w:val="heading 7"/>
    <w:basedOn w:val="Normal"/>
    <w:next w:val="Normal"/>
    <w:link w:val="Heading7Char"/>
    <w:qFormat/>
    <w:rsid w:val="00F428B8"/>
    <w:pPr>
      <w:spacing w:before="240" w:after="60"/>
      <w:outlineLvl w:val="6"/>
    </w:pPr>
  </w:style>
  <w:style w:type="paragraph" w:styleId="Heading8">
    <w:name w:val="heading 8"/>
    <w:basedOn w:val="Normal"/>
    <w:next w:val="Normal"/>
    <w:link w:val="Heading8Char"/>
    <w:qFormat/>
    <w:rsid w:val="00F428B8"/>
    <w:pPr>
      <w:spacing w:before="240" w:after="60"/>
      <w:outlineLvl w:val="7"/>
    </w:pPr>
    <w:rPr>
      <w:i/>
      <w:iCs/>
    </w:rPr>
  </w:style>
  <w:style w:type="paragraph" w:styleId="Heading9">
    <w:name w:val="heading 9"/>
    <w:basedOn w:val="Normal"/>
    <w:next w:val="Normal"/>
    <w:link w:val="Heading9Char"/>
    <w:qFormat/>
    <w:rsid w:val="00F428B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15C42"/>
    <w:pPr>
      <w:spacing w:before="0" w:after="0"/>
      <w:ind w:left="720" w:hanging="720"/>
    </w:pPr>
  </w:style>
  <w:style w:type="paragraph" w:styleId="ListBullet">
    <w:name w:val="List Bullet"/>
    <w:basedOn w:val="Normal"/>
    <w:rsid w:val="00F15C42"/>
    <w:pPr>
      <w:numPr>
        <w:numId w:val="6"/>
      </w:numPr>
    </w:pPr>
  </w:style>
  <w:style w:type="paragraph" w:styleId="ListBullet2">
    <w:name w:val="List Bullet 2"/>
    <w:basedOn w:val="Normal"/>
    <w:rsid w:val="00F15C42"/>
    <w:pPr>
      <w:numPr>
        <w:numId w:val="8"/>
      </w:numPr>
    </w:pPr>
  </w:style>
  <w:style w:type="paragraph" w:styleId="ListBullet3">
    <w:name w:val="List Bullet 3"/>
    <w:basedOn w:val="Normal"/>
    <w:rsid w:val="00F15C42"/>
    <w:pPr>
      <w:numPr>
        <w:numId w:val="9"/>
      </w:numPr>
    </w:pPr>
  </w:style>
  <w:style w:type="paragraph" w:styleId="ListBullet4">
    <w:name w:val="List Bullet 4"/>
    <w:basedOn w:val="Normal"/>
    <w:rsid w:val="00F15C42"/>
    <w:pPr>
      <w:numPr>
        <w:numId w:val="10"/>
      </w:numPr>
    </w:pPr>
  </w:style>
  <w:style w:type="paragraph" w:styleId="ListNumber">
    <w:name w:val="List Number"/>
    <w:basedOn w:val="Normal"/>
    <w:rsid w:val="00F15C42"/>
    <w:pPr>
      <w:numPr>
        <w:numId w:val="16"/>
      </w:numPr>
    </w:pPr>
  </w:style>
  <w:style w:type="paragraph" w:styleId="ListNumber2">
    <w:name w:val="List Number 2"/>
    <w:basedOn w:val="Normal"/>
    <w:rsid w:val="00F15C42"/>
    <w:pPr>
      <w:numPr>
        <w:numId w:val="18"/>
      </w:numPr>
    </w:pPr>
  </w:style>
  <w:style w:type="paragraph" w:styleId="ListNumber3">
    <w:name w:val="List Number 3"/>
    <w:basedOn w:val="Normal"/>
    <w:rsid w:val="00F15C42"/>
    <w:pPr>
      <w:numPr>
        <w:numId w:val="19"/>
      </w:numPr>
    </w:pPr>
  </w:style>
  <w:style w:type="paragraph" w:styleId="ListNumber4">
    <w:name w:val="List Number 4"/>
    <w:basedOn w:val="Normal"/>
    <w:rsid w:val="00F15C42"/>
    <w:pPr>
      <w:numPr>
        <w:numId w:val="20"/>
      </w:numPr>
    </w:pPr>
  </w:style>
  <w:style w:type="paragraph" w:styleId="TOC1">
    <w:name w:val="toc 1"/>
    <w:basedOn w:val="Normal"/>
    <w:next w:val="Normal"/>
    <w:uiPriority w:val="39"/>
    <w:qFormat/>
    <w:rsid w:val="00CE5741"/>
    <w:pPr>
      <w:tabs>
        <w:tab w:val="right" w:leader="dot" w:pos="9071"/>
      </w:tabs>
      <w:spacing w:before="240"/>
      <w:ind w:left="851" w:right="992" w:hanging="851"/>
      <w:jc w:val="left"/>
    </w:pPr>
    <w:rPr>
      <w:b/>
      <w:noProof/>
    </w:rPr>
  </w:style>
  <w:style w:type="paragraph" w:styleId="TOC2">
    <w:name w:val="toc 2"/>
    <w:basedOn w:val="Normal"/>
    <w:next w:val="Normal"/>
    <w:uiPriority w:val="39"/>
    <w:qFormat/>
    <w:rsid w:val="00CE5741"/>
    <w:pPr>
      <w:keepNext/>
      <w:tabs>
        <w:tab w:val="right" w:leader="dot" w:pos="9071"/>
      </w:tabs>
      <w:spacing w:before="180"/>
      <w:ind w:left="1560" w:right="1134" w:hanging="1276"/>
      <w:jc w:val="left"/>
    </w:pPr>
    <w:rPr>
      <w:b/>
      <w:noProof/>
    </w:rPr>
  </w:style>
  <w:style w:type="paragraph" w:styleId="TOC3">
    <w:name w:val="toc 3"/>
    <w:basedOn w:val="Normal"/>
    <w:next w:val="Normal"/>
    <w:uiPriority w:val="39"/>
    <w:qFormat/>
    <w:rsid w:val="00F76656"/>
    <w:pPr>
      <w:tabs>
        <w:tab w:val="right" w:leader="dot" w:pos="9071"/>
      </w:tabs>
      <w:ind w:left="1560" w:hanging="851"/>
      <w:jc w:val="left"/>
    </w:pPr>
    <w:rPr>
      <w:b/>
      <w:noProof/>
    </w:rPr>
  </w:style>
  <w:style w:type="paragraph" w:styleId="TOC4">
    <w:name w:val="toc 4"/>
    <w:basedOn w:val="Normal"/>
    <w:next w:val="Normal"/>
    <w:uiPriority w:val="39"/>
    <w:qFormat/>
    <w:rsid w:val="00F76656"/>
    <w:pPr>
      <w:tabs>
        <w:tab w:val="right" w:leader="dot" w:pos="9071"/>
      </w:tabs>
      <w:spacing w:before="60"/>
      <w:ind w:left="1985" w:hanging="850"/>
      <w:jc w:val="left"/>
    </w:pPr>
    <w:rPr>
      <w:b/>
      <w:noProof/>
      <w:sz w:val="18"/>
      <w:szCs w:val="18"/>
    </w:rPr>
  </w:style>
  <w:style w:type="paragraph" w:styleId="TOC5">
    <w:name w:val="toc 5"/>
    <w:basedOn w:val="Normal"/>
    <w:next w:val="Normal"/>
    <w:link w:val="TOC5Char"/>
    <w:uiPriority w:val="39"/>
    <w:rsid w:val="00EF21C4"/>
    <w:pPr>
      <w:tabs>
        <w:tab w:val="right" w:leader="dot" w:pos="9072"/>
      </w:tabs>
      <w:ind w:left="1560" w:right="992"/>
      <w:jc w:val="left"/>
    </w:pPr>
  </w:style>
  <w:style w:type="paragraph" w:styleId="TOC6">
    <w:name w:val="toc 6"/>
    <w:basedOn w:val="Normal"/>
    <w:next w:val="Normal"/>
    <w:uiPriority w:val="39"/>
    <w:rsid w:val="00EF21C4"/>
    <w:pPr>
      <w:tabs>
        <w:tab w:val="right" w:leader="dot" w:pos="9071"/>
      </w:tabs>
      <w:ind w:left="2127" w:right="992"/>
      <w:jc w:val="left"/>
    </w:pPr>
    <w:rPr>
      <w:caps/>
      <w:noProof/>
      <w:sz w:val="18"/>
    </w:rPr>
  </w:style>
  <w:style w:type="paragraph" w:styleId="TOC7">
    <w:name w:val="toc 7"/>
    <w:basedOn w:val="Normal"/>
    <w:next w:val="Normal"/>
    <w:uiPriority w:val="39"/>
    <w:rsid w:val="00F15C42"/>
    <w:pPr>
      <w:tabs>
        <w:tab w:val="right" w:leader="dot" w:pos="9071"/>
      </w:tabs>
      <w:spacing w:before="180"/>
      <w:jc w:val="left"/>
    </w:pPr>
  </w:style>
  <w:style w:type="paragraph" w:styleId="TOC8">
    <w:name w:val="toc 8"/>
    <w:basedOn w:val="Normal"/>
    <w:next w:val="Normal"/>
    <w:uiPriority w:val="39"/>
    <w:rsid w:val="00F15C42"/>
    <w:pPr>
      <w:tabs>
        <w:tab w:val="right" w:leader="dot" w:pos="9071"/>
      </w:tabs>
      <w:jc w:val="left"/>
    </w:pPr>
  </w:style>
  <w:style w:type="paragraph" w:styleId="TOC9">
    <w:name w:val="toc 9"/>
    <w:basedOn w:val="Normal"/>
    <w:next w:val="Normal"/>
    <w:uiPriority w:val="39"/>
    <w:rsid w:val="00F15C42"/>
    <w:pPr>
      <w:tabs>
        <w:tab w:val="right" w:leader="dot" w:pos="9071"/>
      </w:tabs>
    </w:pPr>
  </w:style>
  <w:style w:type="paragraph" w:customStyle="1" w:styleId="HeaderLandscape">
    <w:name w:val="HeaderLandscape"/>
    <w:basedOn w:val="Normal"/>
    <w:rsid w:val="00F15C42"/>
    <w:pPr>
      <w:tabs>
        <w:tab w:val="right" w:pos="14003"/>
      </w:tabs>
    </w:pPr>
  </w:style>
  <w:style w:type="paragraph" w:customStyle="1" w:styleId="FooterLandscape">
    <w:name w:val="FooterLandscape"/>
    <w:basedOn w:val="Normal"/>
    <w:rsid w:val="00F15C42"/>
    <w:pPr>
      <w:tabs>
        <w:tab w:val="center" w:pos="7285"/>
        <w:tab w:val="center" w:pos="10913"/>
        <w:tab w:val="right" w:pos="15137"/>
      </w:tabs>
      <w:spacing w:before="360" w:after="0"/>
      <w:ind w:left="-567" w:right="-567"/>
      <w:jc w:val="left"/>
    </w:pPr>
  </w:style>
  <w:style w:type="character" w:styleId="FootnoteReference">
    <w:name w:val="footnote reference"/>
    <w:semiHidden/>
    <w:rsid w:val="00F15C42"/>
    <w:rPr>
      <w:rFonts w:cs="Times New Roman"/>
      <w:vertAlign w:val="superscript"/>
    </w:rPr>
  </w:style>
  <w:style w:type="paragraph" w:customStyle="1" w:styleId="Text1">
    <w:name w:val="Text 1"/>
    <w:basedOn w:val="Normal"/>
    <w:rsid w:val="00F15C42"/>
    <w:pPr>
      <w:ind w:left="850"/>
    </w:pPr>
  </w:style>
  <w:style w:type="paragraph" w:customStyle="1" w:styleId="Text2">
    <w:name w:val="Text 2"/>
    <w:basedOn w:val="Normal"/>
    <w:rsid w:val="00F15C42"/>
    <w:pPr>
      <w:ind w:left="850"/>
    </w:pPr>
  </w:style>
  <w:style w:type="paragraph" w:customStyle="1" w:styleId="Text3">
    <w:name w:val="Text 3"/>
    <w:basedOn w:val="Normal"/>
    <w:rsid w:val="00F15C42"/>
    <w:pPr>
      <w:ind w:left="850"/>
    </w:pPr>
  </w:style>
  <w:style w:type="paragraph" w:customStyle="1" w:styleId="Text4">
    <w:name w:val="Text 4"/>
    <w:basedOn w:val="Normal"/>
    <w:rsid w:val="00F15C42"/>
    <w:pPr>
      <w:ind w:left="850"/>
    </w:pPr>
  </w:style>
  <w:style w:type="paragraph" w:customStyle="1" w:styleId="NormalCentered">
    <w:name w:val="Normal Centered"/>
    <w:basedOn w:val="Normal"/>
    <w:link w:val="NormalCenteredChar"/>
    <w:rsid w:val="00F15C42"/>
    <w:pPr>
      <w:jc w:val="center"/>
    </w:pPr>
  </w:style>
  <w:style w:type="paragraph" w:customStyle="1" w:styleId="NormalLeft">
    <w:name w:val="Normal Left"/>
    <w:basedOn w:val="Normal"/>
    <w:rsid w:val="00F15C42"/>
    <w:pPr>
      <w:jc w:val="left"/>
    </w:pPr>
  </w:style>
  <w:style w:type="paragraph" w:customStyle="1" w:styleId="NormalRight">
    <w:name w:val="Normal Right"/>
    <w:basedOn w:val="Normal"/>
    <w:rsid w:val="00F15C42"/>
    <w:pPr>
      <w:jc w:val="right"/>
    </w:pPr>
  </w:style>
  <w:style w:type="paragraph" w:customStyle="1" w:styleId="QuotedText">
    <w:name w:val="Quoted Text"/>
    <w:basedOn w:val="Normal"/>
    <w:rsid w:val="00F15C42"/>
    <w:pPr>
      <w:ind w:left="1417"/>
    </w:pPr>
  </w:style>
  <w:style w:type="paragraph" w:customStyle="1" w:styleId="Na">
    <w:name w:val="N (a)"/>
    <w:basedOn w:val="Normal"/>
    <w:link w:val="NaChar"/>
    <w:autoRedefine/>
    <w:qFormat/>
    <w:rsid w:val="006D73B6"/>
  </w:style>
  <w:style w:type="paragraph" w:customStyle="1" w:styleId="N1">
    <w:name w:val="N (1)"/>
    <w:basedOn w:val="Normal"/>
    <w:link w:val="N1Char"/>
    <w:autoRedefine/>
    <w:qFormat/>
    <w:rsid w:val="00DA7217"/>
    <w:pPr>
      <w:ind w:left="1134" w:hanging="595"/>
    </w:pPr>
  </w:style>
  <w:style w:type="paragraph" w:customStyle="1" w:styleId="Point2">
    <w:name w:val="Point 2"/>
    <w:basedOn w:val="Normal"/>
    <w:link w:val="Point2Char"/>
    <w:rsid w:val="002359F5"/>
    <w:pPr>
      <w:ind w:left="1984" w:hanging="567"/>
    </w:pPr>
    <w:rPr>
      <w:lang w:eastAsia="fr-BE"/>
    </w:rPr>
  </w:style>
  <w:style w:type="paragraph" w:customStyle="1" w:styleId="Point3">
    <w:name w:val="Point 3"/>
    <w:basedOn w:val="Normal"/>
    <w:rsid w:val="00F15C42"/>
    <w:pPr>
      <w:ind w:left="2551" w:hanging="567"/>
    </w:pPr>
  </w:style>
  <w:style w:type="paragraph" w:customStyle="1" w:styleId="Point4">
    <w:name w:val="Point 4"/>
    <w:basedOn w:val="Normal"/>
    <w:rsid w:val="00F15C42"/>
    <w:pPr>
      <w:ind w:left="3118" w:hanging="567"/>
    </w:pPr>
  </w:style>
  <w:style w:type="paragraph" w:customStyle="1" w:styleId="Tiret0">
    <w:name w:val="Tiret 0"/>
    <w:basedOn w:val="Na"/>
    <w:rsid w:val="00F15C42"/>
    <w:pPr>
      <w:numPr>
        <w:numId w:val="22"/>
      </w:numPr>
    </w:pPr>
  </w:style>
  <w:style w:type="paragraph" w:customStyle="1" w:styleId="Tiret1">
    <w:name w:val="Tiret 1"/>
    <w:basedOn w:val="N1"/>
    <w:rsid w:val="00F15C42"/>
    <w:pPr>
      <w:numPr>
        <w:numId w:val="23"/>
      </w:numPr>
    </w:pPr>
  </w:style>
  <w:style w:type="paragraph" w:customStyle="1" w:styleId="Tiret2">
    <w:name w:val="Tiret 2"/>
    <w:basedOn w:val="Point2"/>
    <w:rsid w:val="00F15C42"/>
    <w:pPr>
      <w:numPr>
        <w:numId w:val="24"/>
      </w:numPr>
    </w:pPr>
  </w:style>
  <w:style w:type="paragraph" w:customStyle="1" w:styleId="Tiret3">
    <w:name w:val="Tiret 3"/>
    <w:basedOn w:val="Point3"/>
    <w:rsid w:val="00F15C42"/>
    <w:pPr>
      <w:numPr>
        <w:numId w:val="25"/>
      </w:numPr>
    </w:pPr>
  </w:style>
  <w:style w:type="paragraph" w:customStyle="1" w:styleId="Tiret4">
    <w:name w:val="Tiret 4"/>
    <w:basedOn w:val="Point4"/>
    <w:rsid w:val="00F15C42"/>
    <w:pPr>
      <w:numPr>
        <w:numId w:val="26"/>
      </w:numPr>
    </w:pPr>
  </w:style>
  <w:style w:type="paragraph" w:customStyle="1" w:styleId="PointDouble0">
    <w:name w:val="PointDouble 0"/>
    <w:basedOn w:val="Normal"/>
    <w:rsid w:val="00F15C42"/>
    <w:pPr>
      <w:tabs>
        <w:tab w:val="left" w:pos="850"/>
      </w:tabs>
      <w:ind w:left="1417" w:hanging="1417"/>
    </w:pPr>
  </w:style>
  <w:style w:type="paragraph" w:customStyle="1" w:styleId="PointDouble1">
    <w:name w:val="PointDouble 1"/>
    <w:basedOn w:val="Normal"/>
    <w:rsid w:val="00F15C42"/>
    <w:pPr>
      <w:tabs>
        <w:tab w:val="left" w:pos="1417"/>
      </w:tabs>
      <w:ind w:left="1984" w:hanging="1134"/>
    </w:pPr>
  </w:style>
  <w:style w:type="paragraph" w:customStyle="1" w:styleId="PointDouble2">
    <w:name w:val="PointDouble 2"/>
    <w:basedOn w:val="Normal"/>
    <w:rsid w:val="00F15C42"/>
    <w:pPr>
      <w:tabs>
        <w:tab w:val="left" w:pos="1984"/>
      </w:tabs>
      <w:ind w:left="2551" w:hanging="1134"/>
    </w:pPr>
  </w:style>
  <w:style w:type="paragraph" w:customStyle="1" w:styleId="PointDouble3">
    <w:name w:val="PointDouble 3"/>
    <w:basedOn w:val="Normal"/>
    <w:rsid w:val="00F15C42"/>
    <w:pPr>
      <w:tabs>
        <w:tab w:val="left" w:pos="2551"/>
      </w:tabs>
      <w:ind w:left="3118" w:hanging="1134"/>
    </w:pPr>
  </w:style>
  <w:style w:type="paragraph" w:customStyle="1" w:styleId="PointDouble4">
    <w:name w:val="PointDouble 4"/>
    <w:basedOn w:val="Normal"/>
    <w:rsid w:val="00F15C42"/>
    <w:pPr>
      <w:tabs>
        <w:tab w:val="left" w:pos="3118"/>
      </w:tabs>
      <w:ind w:left="3685" w:hanging="1134"/>
    </w:pPr>
  </w:style>
  <w:style w:type="paragraph" w:customStyle="1" w:styleId="PointTriple0">
    <w:name w:val="PointTriple 0"/>
    <w:basedOn w:val="Normal"/>
    <w:rsid w:val="00F15C42"/>
    <w:pPr>
      <w:tabs>
        <w:tab w:val="left" w:pos="850"/>
        <w:tab w:val="left" w:pos="1417"/>
      </w:tabs>
      <w:ind w:left="1984" w:hanging="1984"/>
    </w:pPr>
  </w:style>
  <w:style w:type="paragraph" w:customStyle="1" w:styleId="PointTriple1">
    <w:name w:val="PointTriple 1"/>
    <w:basedOn w:val="Normal"/>
    <w:rsid w:val="00F15C42"/>
    <w:pPr>
      <w:tabs>
        <w:tab w:val="left" w:pos="1417"/>
        <w:tab w:val="left" w:pos="1984"/>
      </w:tabs>
      <w:ind w:left="2551" w:hanging="1701"/>
    </w:pPr>
  </w:style>
  <w:style w:type="paragraph" w:customStyle="1" w:styleId="PointTriple2">
    <w:name w:val="PointTriple 2"/>
    <w:basedOn w:val="Normal"/>
    <w:rsid w:val="00F15C42"/>
    <w:pPr>
      <w:tabs>
        <w:tab w:val="left" w:pos="1984"/>
        <w:tab w:val="left" w:pos="2551"/>
      </w:tabs>
      <w:ind w:left="3118" w:hanging="1701"/>
    </w:pPr>
  </w:style>
  <w:style w:type="paragraph" w:customStyle="1" w:styleId="PointTriple3">
    <w:name w:val="PointTriple 3"/>
    <w:basedOn w:val="Normal"/>
    <w:rsid w:val="00F15C42"/>
    <w:pPr>
      <w:tabs>
        <w:tab w:val="left" w:pos="2551"/>
        <w:tab w:val="left" w:pos="3118"/>
      </w:tabs>
      <w:ind w:left="3685" w:hanging="1701"/>
    </w:pPr>
  </w:style>
  <w:style w:type="paragraph" w:customStyle="1" w:styleId="PointTriple4">
    <w:name w:val="PointTriple 4"/>
    <w:basedOn w:val="Normal"/>
    <w:rsid w:val="00F15C42"/>
    <w:pPr>
      <w:tabs>
        <w:tab w:val="left" w:pos="3118"/>
        <w:tab w:val="left" w:pos="3685"/>
      </w:tabs>
      <w:ind w:left="4252" w:hanging="1701"/>
    </w:pPr>
  </w:style>
  <w:style w:type="paragraph" w:customStyle="1" w:styleId="NumPar1">
    <w:name w:val="NumPar 1"/>
    <w:basedOn w:val="Normal"/>
    <w:next w:val="Text1"/>
    <w:rsid w:val="00F15C42"/>
    <w:pPr>
      <w:numPr>
        <w:numId w:val="21"/>
      </w:numPr>
    </w:pPr>
    <w:rPr>
      <w:lang w:eastAsia="zh-CN"/>
    </w:rPr>
  </w:style>
  <w:style w:type="paragraph" w:customStyle="1" w:styleId="NumPar2">
    <w:name w:val="NumPar 2"/>
    <w:basedOn w:val="Normal"/>
    <w:next w:val="Text2"/>
    <w:rsid w:val="00F15C42"/>
    <w:pPr>
      <w:numPr>
        <w:ilvl w:val="1"/>
        <w:numId w:val="21"/>
      </w:numPr>
    </w:pPr>
    <w:rPr>
      <w:lang w:eastAsia="zh-CN"/>
    </w:rPr>
  </w:style>
  <w:style w:type="paragraph" w:customStyle="1" w:styleId="NumPar3">
    <w:name w:val="NumPar 3"/>
    <w:basedOn w:val="Normal"/>
    <w:next w:val="Text3"/>
    <w:rsid w:val="00F15C42"/>
    <w:pPr>
      <w:numPr>
        <w:ilvl w:val="2"/>
        <w:numId w:val="21"/>
      </w:numPr>
    </w:pPr>
    <w:rPr>
      <w:lang w:eastAsia="zh-CN"/>
    </w:rPr>
  </w:style>
  <w:style w:type="paragraph" w:customStyle="1" w:styleId="NumPar4">
    <w:name w:val="NumPar 4"/>
    <w:basedOn w:val="Normal"/>
    <w:next w:val="Text4"/>
    <w:rsid w:val="00F15C42"/>
    <w:pPr>
      <w:numPr>
        <w:ilvl w:val="3"/>
        <w:numId w:val="21"/>
      </w:numPr>
    </w:pPr>
    <w:rPr>
      <w:lang w:eastAsia="zh-CN"/>
    </w:rPr>
  </w:style>
  <w:style w:type="paragraph" w:customStyle="1" w:styleId="ManualNumPar1">
    <w:name w:val="Manual NumPar 1"/>
    <w:basedOn w:val="Normal"/>
    <w:next w:val="Text1"/>
    <w:rsid w:val="00F15C42"/>
    <w:pPr>
      <w:ind w:left="850" w:hanging="850"/>
    </w:pPr>
  </w:style>
  <w:style w:type="paragraph" w:customStyle="1" w:styleId="ManualNumPar2">
    <w:name w:val="Manual NumPar 2"/>
    <w:basedOn w:val="Normal"/>
    <w:next w:val="Text2"/>
    <w:rsid w:val="00F15C42"/>
    <w:pPr>
      <w:ind w:left="850" w:hanging="850"/>
    </w:pPr>
  </w:style>
  <w:style w:type="paragraph" w:customStyle="1" w:styleId="ManualNumPar3">
    <w:name w:val="Manual NumPar 3"/>
    <w:basedOn w:val="Normal"/>
    <w:next w:val="Text3"/>
    <w:rsid w:val="00F15C42"/>
    <w:pPr>
      <w:ind w:left="850" w:hanging="850"/>
    </w:pPr>
  </w:style>
  <w:style w:type="paragraph" w:customStyle="1" w:styleId="ManualNumPar4">
    <w:name w:val="Manual NumPar 4"/>
    <w:basedOn w:val="Normal"/>
    <w:next w:val="Text4"/>
    <w:rsid w:val="00F15C42"/>
    <w:pPr>
      <w:ind w:left="850" w:hanging="850"/>
    </w:pPr>
  </w:style>
  <w:style w:type="paragraph" w:customStyle="1" w:styleId="QuotedNumPar">
    <w:name w:val="Quoted NumPar"/>
    <w:basedOn w:val="Normal"/>
    <w:rsid w:val="00F15C42"/>
    <w:pPr>
      <w:ind w:left="1417" w:hanging="567"/>
    </w:pPr>
  </w:style>
  <w:style w:type="paragraph" w:customStyle="1" w:styleId="ManualHeading1">
    <w:name w:val="Manual Heading 1"/>
    <w:basedOn w:val="Normal"/>
    <w:next w:val="Text1"/>
    <w:rsid w:val="00F15C42"/>
    <w:pPr>
      <w:keepNext/>
      <w:tabs>
        <w:tab w:val="left" w:pos="850"/>
      </w:tabs>
      <w:spacing w:before="360"/>
      <w:ind w:left="850" w:hanging="850"/>
      <w:outlineLvl w:val="0"/>
    </w:pPr>
    <w:rPr>
      <w:b/>
      <w:bCs/>
      <w:smallCaps/>
    </w:rPr>
  </w:style>
  <w:style w:type="paragraph" w:customStyle="1" w:styleId="ManualHeading2">
    <w:name w:val="Manual Heading 2"/>
    <w:basedOn w:val="Normal"/>
    <w:next w:val="Text2"/>
    <w:rsid w:val="00F15C42"/>
    <w:pPr>
      <w:keepNext/>
      <w:tabs>
        <w:tab w:val="left" w:pos="850"/>
      </w:tabs>
      <w:ind w:left="850" w:hanging="850"/>
      <w:outlineLvl w:val="1"/>
    </w:pPr>
    <w:rPr>
      <w:b/>
      <w:bCs/>
    </w:rPr>
  </w:style>
  <w:style w:type="paragraph" w:customStyle="1" w:styleId="ManualHeading3">
    <w:name w:val="Manual Heading 3"/>
    <w:basedOn w:val="Normal"/>
    <w:next w:val="Text3"/>
    <w:rsid w:val="00F15C42"/>
    <w:pPr>
      <w:keepNext/>
      <w:tabs>
        <w:tab w:val="left" w:pos="850"/>
      </w:tabs>
      <w:ind w:left="850" w:hanging="850"/>
      <w:outlineLvl w:val="2"/>
    </w:pPr>
    <w:rPr>
      <w:i/>
      <w:iCs/>
    </w:rPr>
  </w:style>
  <w:style w:type="paragraph" w:customStyle="1" w:styleId="ManualHeading4">
    <w:name w:val="Manual Heading 4"/>
    <w:basedOn w:val="Normal"/>
    <w:next w:val="Text4"/>
    <w:rsid w:val="00F15C42"/>
    <w:pPr>
      <w:keepNext/>
      <w:tabs>
        <w:tab w:val="left" w:pos="850"/>
      </w:tabs>
      <w:ind w:left="850" w:hanging="850"/>
      <w:outlineLvl w:val="3"/>
    </w:pPr>
  </w:style>
  <w:style w:type="paragraph" w:customStyle="1" w:styleId="ChapterTitle">
    <w:name w:val="ChapterTitle"/>
    <w:basedOn w:val="Normal"/>
    <w:next w:val="Normal"/>
    <w:rsid w:val="00F15C42"/>
    <w:pPr>
      <w:keepNext/>
      <w:spacing w:after="360"/>
      <w:jc w:val="center"/>
    </w:pPr>
    <w:rPr>
      <w:b/>
      <w:bCs/>
      <w:sz w:val="32"/>
      <w:szCs w:val="32"/>
    </w:rPr>
  </w:style>
  <w:style w:type="paragraph" w:customStyle="1" w:styleId="PartTitle">
    <w:name w:val="PartTitle"/>
    <w:basedOn w:val="Normal"/>
    <w:next w:val="ChapterTitle"/>
    <w:rsid w:val="00F15C42"/>
    <w:pPr>
      <w:keepNext/>
      <w:pageBreakBefore/>
      <w:spacing w:after="360"/>
      <w:jc w:val="center"/>
    </w:pPr>
    <w:rPr>
      <w:b/>
      <w:bCs/>
      <w:sz w:val="36"/>
      <w:szCs w:val="36"/>
    </w:rPr>
  </w:style>
  <w:style w:type="paragraph" w:customStyle="1" w:styleId="SectionTitle">
    <w:name w:val="SectionTitle"/>
    <w:basedOn w:val="Normal"/>
    <w:next w:val="Heading1"/>
    <w:rsid w:val="00F15C42"/>
    <w:pPr>
      <w:keepNext/>
      <w:spacing w:after="360"/>
      <w:jc w:val="center"/>
    </w:pPr>
    <w:rPr>
      <w:b/>
      <w:bCs/>
      <w:smallCaps/>
      <w:sz w:val="28"/>
      <w:szCs w:val="28"/>
    </w:rPr>
  </w:style>
  <w:style w:type="paragraph" w:customStyle="1" w:styleId="ListBullet1">
    <w:name w:val="List Bullet 1"/>
    <w:basedOn w:val="Normal"/>
    <w:rsid w:val="00F15C42"/>
    <w:pPr>
      <w:numPr>
        <w:numId w:val="7"/>
      </w:numPr>
    </w:pPr>
  </w:style>
  <w:style w:type="paragraph" w:customStyle="1" w:styleId="ListDash">
    <w:name w:val="List Dash"/>
    <w:basedOn w:val="Normal"/>
    <w:rsid w:val="00F15C42"/>
    <w:pPr>
      <w:numPr>
        <w:numId w:val="11"/>
      </w:numPr>
    </w:pPr>
  </w:style>
  <w:style w:type="paragraph" w:customStyle="1" w:styleId="ListDash1">
    <w:name w:val="List Dash 1"/>
    <w:basedOn w:val="Normal"/>
    <w:rsid w:val="00F15C42"/>
    <w:pPr>
      <w:numPr>
        <w:numId w:val="12"/>
      </w:numPr>
    </w:pPr>
  </w:style>
  <w:style w:type="paragraph" w:customStyle="1" w:styleId="ListDash2">
    <w:name w:val="List Dash 2"/>
    <w:basedOn w:val="Normal"/>
    <w:rsid w:val="00F15C42"/>
    <w:pPr>
      <w:numPr>
        <w:numId w:val="13"/>
      </w:numPr>
    </w:pPr>
  </w:style>
  <w:style w:type="paragraph" w:customStyle="1" w:styleId="ListDash3">
    <w:name w:val="List Dash 3"/>
    <w:basedOn w:val="Normal"/>
    <w:rsid w:val="00F15C42"/>
    <w:pPr>
      <w:numPr>
        <w:numId w:val="14"/>
      </w:numPr>
    </w:pPr>
  </w:style>
  <w:style w:type="paragraph" w:customStyle="1" w:styleId="ListDash4">
    <w:name w:val="List Dash 4"/>
    <w:basedOn w:val="Normal"/>
    <w:rsid w:val="00F15C42"/>
    <w:pPr>
      <w:numPr>
        <w:numId w:val="15"/>
      </w:numPr>
    </w:pPr>
  </w:style>
  <w:style w:type="paragraph" w:customStyle="1" w:styleId="ListNumber1">
    <w:name w:val="List Number 1"/>
    <w:basedOn w:val="Text1"/>
    <w:rsid w:val="00F15C42"/>
    <w:pPr>
      <w:numPr>
        <w:numId w:val="17"/>
      </w:numPr>
    </w:pPr>
  </w:style>
  <w:style w:type="paragraph" w:customStyle="1" w:styleId="ListNumberLevel2">
    <w:name w:val="List Number (Level 2)"/>
    <w:basedOn w:val="Normal"/>
    <w:rsid w:val="00F15C42"/>
    <w:pPr>
      <w:numPr>
        <w:ilvl w:val="1"/>
        <w:numId w:val="16"/>
      </w:numPr>
    </w:pPr>
  </w:style>
  <w:style w:type="paragraph" w:customStyle="1" w:styleId="ListNumber1Level2">
    <w:name w:val="List Number 1 (Level 2)"/>
    <w:basedOn w:val="Text1"/>
    <w:rsid w:val="00F15C42"/>
    <w:pPr>
      <w:numPr>
        <w:ilvl w:val="1"/>
        <w:numId w:val="17"/>
      </w:numPr>
    </w:pPr>
  </w:style>
  <w:style w:type="paragraph" w:customStyle="1" w:styleId="ListNumber2Level2">
    <w:name w:val="List Number 2 (Level 2)"/>
    <w:basedOn w:val="Text2"/>
    <w:rsid w:val="00F15C42"/>
    <w:pPr>
      <w:numPr>
        <w:ilvl w:val="1"/>
        <w:numId w:val="18"/>
      </w:numPr>
    </w:pPr>
  </w:style>
  <w:style w:type="paragraph" w:customStyle="1" w:styleId="ListNumber3Level2">
    <w:name w:val="List Number 3 (Level 2)"/>
    <w:basedOn w:val="Text3"/>
    <w:rsid w:val="00F15C42"/>
    <w:pPr>
      <w:numPr>
        <w:ilvl w:val="1"/>
        <w:numId w:val="19"/>
      </w:numPr>
    </w:pPr>
  </w:style>
  <w:style w:type="paragraph" w:customStyle="1" w:styleId="ListNumber4Level2">
    <w:name w:val="List Number 4 (Level 2)"/>
    <w:basedOn w:val="Text4"/>
    <w:rsid w:val="00F15C42"/>
    <w:pPr>
      <w:numPr>
        <w:ilvl w:val="1"/>
        <w:numId w:val="20"/>
      </w:numPr>
    </w:pPr>
  </w:style>
  <w:style w:type="paragraph" w:customStyle="1" w:styleId="ListNumberLevel3">
    <w:name w:val="List Number (Level 3)"/>
    <w:basedOn w:val="Normal"/>
    <w:rsid w:val="00F15C42"/>
    <w:pPr>
      <w:numPr>
        <w:ilvl w:val="2"/>
        <w:numId w:val="16"/>
      </w:numPr>
    </w:pPr>
  </w:style>
  <w:style w:type="paragraph" w:customStyle="1" w:styleId="ListNumber1Level3">
    <w:name w:val="List Number 1 (Level 3)"/>
    <w:basedOn w:val="Text1"/>
    <w:rsid w:val="00F15C42"/>
    <w:pPr>
      <w:numPr>
        <w:ilvl w:val="2"/>
        <w:numId w:val="17"/>
      </w:numPr>
    </w:pPr>
  </w:style>
  <w:style w:type="paragraph" w:customStyle="1" w:styleId="ListNumber2Level3">
    <w:name w:val="List Number 2 (Level 3)"/>
    <w:basedOn w:val="Text2"/>
    <w:rsid w:val="00F15C42"/>
    <w:pPr>
      <w:numPr>
        <w:ilvl w:val="2"/>
        <w:numId w:val="18"/>
      </w:numPr>
    </w:pPr>
  </w:style>
  <w:style w:type="paragraph" w:customStyle="1" w:styleId="ListNumber3Level3">
    <w:name w:val="List Number 3 (Level 3)"/>
    <w:basedOn w:val="Text3"/>
    <w:rsid w:val="00F15C42"/>
    <w:pPr>
      <w:numPr>
        <w:ilvl w:val="2"/>
        <w:numId w:val="19"/>
      </w:numPr>
    </w:pPr>
  </w:style>
  <w:style w:type="paragraph" w:customStyle="1" w:styleId="ListNumber4Level3">
    <w:name w:val="List Number 4 (Level 3)"/>
    <w:basedOn w:val="Text4"/>
    <w:rsid w:val="00F15C42"/>
    <w:pPr>
      <w:numPr>
        <w:ilvl w:val="2"/>
        <w:numId w:val="20"/>
      </w:numPr>
    </w:pPr>
  </w:style>
  <w:style w:type="paragraph" w:customStyle="1" w:styleId="ListNumberLevel4">
    <w:name w:val="List Number (Level 4)"/>
    <w:basedOn w:val="Normal"/>
    <w:rsid w:val="00F15C42"/>
    <w:pPr>
      <w:numPr>
        <w:ilvl w:val="3"/>
        <w:numId w:val="16"/>
      </w:numPr>
    </w:pPr>
  </w:style>
  <w:style w:type="paragraph" w:customStyle="1" w:styleId="ListNumber1Level4">
    <w:name w:val="List Number 1 (Level 4)"/>
    <w:basedOn w:val="Text1"/>
    <w:rsid w:val="00F15C42"/>
    <w:pPr>
      <w:numPr>
        <w:ilvl w:val="3"/>
        <w:numId w:val="17"/>
      </w:numPr>
    </w:pPr>
  </w:style>
  <w:style w:type="paragraph" w:customStyle="1" w:styleId="ListNumber2Level4">
    <w:name w:val="List Number 2 (Level 4)"/>
    <w:basedOn w:val="Text2"/>
    <w:rsid w:val="00F15C42"/>
    <w:pPr>
      <w:numPr>
        <w:ilvl w:val="3"/>
        <w:numId w:val="18"/>
      </w:numPr>
    </w:pPr>
  </w:style>
  <w:style w:type="paragraph" w:customStyle="1" w:styleId="ListNumber3Level4">
    <w:name w:val="List Number 3 (Level 4)"/>
    <w:basedOn w:val="Text3"/>
    <w:rsid w:val="00F15C42"/>
    <w:pPr>
      <w:numPr>
        <w:ilvl w:val="3"/>
        <w:numId w:val="19"/>
      </w:numPr>
    </w:pPr>
  </w:style>
  <w:style w:type="paragraph" w:customStyle="1" w:styleId="ListNumber4Level4">
    <w:name w:val="List Number 4 (Level 4)"/>
    <w:basedOn w:val="Text4"/>
    <w:rsid w:val="00F15C42"/>
    <w:pPr>
      <w:numPr>
        <w:ilvl w:val="3"/>
        <w:numId w:val="20"/>
      </w:numPr>
    </w:pPr>
  </w:style>
  <w:style w:type="paragraph" w:customStyle="1" w:styleId="TableTitle">
    <w:name w:val="Table Title"/>
    <w:basedOn w:val="Normal"/>
    <w:next w:val="Normal"/>
    <w:link w:val="TableTitleChar"/>
    <w:qFormat/>
    <w:rsid w:val="00F15C42"/>
    <w:pPr>
      <w:jc w:val="center"/>
    </w:pPr>
    <w:rPr>
      <w:b/>
      <w:bCs/>
    </w:rPr>
  </w:style>
  <w:style w:type="character" w:customStyle="1" w:styleId="Marker">
    <w:name w:val="Marker"/>
    <w:rsid w:val="00F15C42"/>
    <w:rPr>
      <w:rFonts w:cs="Times New Roman"/>
      <w:color w:val="0000FF"/>
      <w:lang w:val="ro-RO"/>
    </w:rPr>
  </w:style>
  <w:style w:type="character" w:customStyle="1" w:styleId="Marker1">
    <w:name w:val="Marker1"/>
    <w:rsid w:val="00F15C42"/>
    <w:rPr>
      <w:rFonts w:cs="Times New Roman"/>
      <w:color w:val="008000"/>
      <w:lang w:val="fr-FR"/>
    </w:rPr>
  </w:style>
  <w:style w:type="character" w:customStyle="1" w:styleId="Marker2">
    <w:name w:val="Marker2"/>
    <w:rsid w:val="00F15C42"/>
    <w:rPr>
      <w:rFonts w:cs="Times New Roman"/>
      <w:color w:val="FF0000"/>
      <w:lang w:val="fr-FR"/>
    </w:rPr>
  </w:style>
  <w:style w:type="paragraph" w:styleId="TOCHeading">
    <w:name w:val="TOC Heading"/>
    <w:basedOn w:val="TOC4"/>
    <w:next w:val="Normal"/>
    <w:uiPriority w:val="39"/>
    <w:qFormat/>
    <w:rsid w:val="00320B2D"/>
    <w:pPr>
      <w:ind w:left="0" w:firstLine="0"/>
    </w:pPr>
    <w:rPr>
      <w:color w:val="1F497D"/>
      <w:sz w:val="24"/>
      <w:szCs w:val="24"/>
    </w:rPr>
  </w:style>
  <w:style w:type="paragraph" w:customStyle="1" w:styleId="Annexetitreacte">
    <w:name w:val="Annexe titre (acte)"/>
    <w:basedOn w:val="Normal"/>
    <w:next w:val="Normal"/>
    <w:rsid w:val="00F15C42"/>
    <w:pPr>
      <w:jc w:val="center"/>
    </w:pPr>
    <w:rPr>
      <w:b/>
      <w:bCs/>
      <w:u w:val="single"/>
    </w:rPr>
  </w:style>
  <w:style w:type="paragraph" w:customStyle="1" w:styleId="Annexetitreexposglobal">
    <w:name w:val="Annexe titre (exposé global)"/>
    <w:basedOn w:val="Normal"/>
    <w:next w:val="Normal"/>
    <w:rsid w:val="00F15C42"/>
    <w:pPr>
      <w:jc w:val="center"/>
    </w:pPr>
    <w:rPr>
      <w:b/>
      <w:bCs/>
      <w:u w:val="single"/>
    </w:rPr>
  </w:style>
  <w:style w:type="paragraph" w:customStyle="1" w:styleId="Annexetitreexpos">
    <w:name w:val="Annexe titre (exposé)"/>
    <w:basedOn w:val="Normal"/>
    <w:next w:val="Normal"/>
    <w:rsid w:val="00F15C42"/>
    <w:pPr>
      <w:jc w:val="center"/>
    </w:pPr>
    <w:rPr>
      <w:b/>
      <w:bCs/>
      <w:u w:val="single"/>
    </w:rPr>
  </w:style>
  <w:style w:type="paragraph" w:customStyle="1" w:styleId="Annexetitrefichefinacte">
    <w:name w:val="Annexe titre (fiche fin. acte)"/>
    <w:basedOn w:val="Normal"/>
    <w:next w:val="Normal"/>
    <w:rsid w:val="00F15C42"/>
    <w:pPr>
      <w:jc w:val="center"/>
    </w:pPr>
    <w:rPr>
      <w:b/>
      <w:bCs/>
      <w:u w:val="single"/>
    </w:rPr>
  </w:style>
  <w:style w:type="paragraph" w:customStyle="1" w:styleId="Annexetitrefichefinglobale">
    <w:name w:val="Annexe titre (fiche fin. globale)"/>
    <w:basedOn w:val="Normal"/>
    <w:next w:val="Normal"/>
    <w:rsid w:val="00F15C42"/>
    <w:pPr>
      <w:jc w:val="center"/>
    </w:pPr>
    <w:rPr>
      <w:b/>
      <w:bCs/>
      <w:u w:val="single"/>
    </w:rPr>
  </w:style>
  <w:style w:type="paragraph" w:customStyle="1" w:styleId="Annexetitreglobale">
    <w:name w:val="Annexe titre (globale)"/>
    <w:basedOn w:val="Normal"/>
    <w:next w:val="Normal"/>
    <w:rsid w:val="00F15C42"/>
    <w:pPr>
      <w:jc w:val="center"/>
    </w:pPr>
    <w:rPr>
      <w:b/>
      <w:bCs/>
      <w:u w:val="single"/>
    </w:rPr>
  </w:style>
  <w:style w:type="paragraph" w:customStyle="1" w:styleId="Applicationdirecte">
    <w:name w:val="Application directe"/>
    <w:basedOn w:val="Normal"/>
    <w:next w:val="Fait"/>
    <w:rsid w:val="00F15C42"/>
    <w:pPr>
      <w:spacing w:before="480"/>
    </w:pPr>
  </w:style>
  <w:style w:type="paragraph" w:customStyle="1" w:styleId="Avertissementtitre">
    <w:name w:val="Avertissement titre"/>
    <w:basedOn w:val="Normal"/>
    <w:next w:val="Normal"/>
    <w:rsid w:val="00F15C42"/>
    <w:pPr>
      <w:keepNext/>
      <w:spacing w:before="480"/>
    </w:pPr>
    <w:rPr>
      <w:u w:val="single"/>
    </w:rPr>
  </w:style>
  <w:style w:type="paragraph" w:customStyle="1" w:styleId="Confidence">
    <w:name w:val="Confidence"/>
    <w:basedOn w:val="Normal"/>
    <w:next w:val="Normal"/>
    <w:rsid w:val="00F15C42"/>
    <w:pPr>
      <w:spacing w:before="360"/>
      <w:jc w:val="center"/>
    </w:pPr>
  </w:style>
  <w:style w:type="paragraph" w:customStyle="1" w:styleId="Confidentialit">
    <w:name w:val="Confidentialité"/>
    <w:basedOn w:val="Normal"/>
    <w:next w:val="Statut"/>
    <w:rsid w:val="00F15C42"/>
    <w:pPr>
      <w:spacing w:before="240" w:after="240"/>
      <w:ind w:left="5103"/>
    </w:pPr>
    <w:rPr>
      <w:u w:val="single"/>
    </w:rPr>
  </w:style>
  <w:style w:type="paragraph" w:customStyle="1" w:styleId="Considrant">
    <w:name w:val="Considérant"/>
    <w:basedOn w:val="Normal"/>
    <w:rsid w:val="00F15C42"/>
    <w:pPr>
      <w:tabs>
        <w:tab w:val="num" w:pos="709"/>
      </w:tabs>
      <w:ind w:left="709" w:hanging="709"/>
    </w:pPr>
  </w:style>
  <w:style w:type="paragraph" w:customStyle="1" w:styleId="Corrigendum">
    <w:name w:val="Corrigendum"/>
    <w:basedOn w:val="Normal"/>
    <w:next w:val="Normal"/>
    <w:rsid w:val="00F15C42"/>
    <w:pPr>
      <w:spacing w:before="0" w:after="240"/>
      <w:jc w:val="left"/>
    </w:pPr>
  </w:style>
  <w:style w:type="paragraph" w:customStyle="1" w:styleId="Datedadoption">
    <w:name w:val="Date d'adoption"/>
    <w:basedOn w:val="Normal"/>
    <w:next w:val="Titreobjet"/>
    <w:rsid w:val="00F15C42"/>
    <w:pPr>
      <w:spacing w:before="360" w:after="0"/>
      <w:jc w:val="center"/>
    </w:pPr>
    <w:rPr>
      <w:b/>
      <w:bCs/>
    </w:rPr>
  </w:style>
  <w:style w:type="paragraph" w:customStyle="1" w:styleId="Emission">
    <w:name w:val="Emission"/>
    <w:basedOn w:val="Normal"/>
    <w:next w:val="Rfrenceinstitutionelle"/>
    <w:rsid w:val="00F15C42"/>
    <w:pPr>
      <w:spacing w:before="0" w:after="0"/>
      <w:ind w:left="5103"/>
      <w:jc w:val="left"/>
    </w:pPr>
  </w:style>
  <w:style w:type="paragraph" w:customStyle="1" w:styleId="Exposdesmotifstitre">
    <w:name w:val="Exposé des motifs titre"/>
    <w:basedOn w:val="Normal"/>
    <w:next w:val="Normal"/>
    <w:rsid w:val="00F15C42"/>
    <w:pPr>
      <w:jc w:val="center"/>
    </w:pPr>
    <w:rPr>
      <w:b/>
      <w:bCs/>
      <w:u w:val="single"/>
    </w:rPr>
  </w:style>
  <w:style w:type="paragraph" w:customStyle="1" w:styleId="Exposdesmotifstitreglobal">
    <w:name w:val="Exposé des motifs titre (global)"/>
    <w:basedOn w:val="Normal"/>
    <w:next w:val="Normal"/>
    <w:rsid w:val="00F15C42"/>
    <w:pPr>
      <w:jc w:val="center"/>
    </w:pPr>
    <w:rPr>
      <w:b/>
      <w:bCs/>
      <w:u w:val="single"/>
    </w:rPr>
  </w:style>
  <w:style w:type="paragraph" w:customStyle="1" w:styleId="Fait">
    <w:name w:val="Fait à"/>
    <w:basedOn w:val="Normal"/>
    <w:next w:val="Institutionquisigne"/>
    <w:rsid w:val="00F15C42"/>
    <w:pPr>
      <w:keepNext/>
      <w:spacing w:after="0"/>
    </w:pPr>
  </w:style>
  <w:style w:type="paragraph" w:customStyle="1" w:styleId="Formuledadoption">
    <w:name w:val="Formule d'adoption"/>
    <w:basedOn w:val="Normal"/>
    <w:next w:val="Titrearticle"/>
    <w:rsid w:val="00F15C42"/>
    <w:pPr>
      <w:keepNext/>
    </w:pPr>
  </w:style>
  <w:style w:type="paragraph" w:customStyle="1" w:styleId="Institutionquiagit">
    <w:name w:val="Institution qui agit"/>
    <w:basedOn w:val="Normal"/>
    <w:next w:val="Normal"/>
    <w:rsid w:val="00F15C42"/>
    <w:pPr>
      <w:keepNext/>
      <w:spacing w:before="600"/>
    </w:pPr>
  </w:style>
  <w:style w:type="paragraph" w:customStyle="1" w:styleId="Institutionquisigne">
    <w:name w:val="Institution qui signe"/>
    <w:basedOn w:val="Normal"/>
    <w:next w:val="Personnequisigne"/>
    <w:rsid w:val="00F15C42"/>
    <w:pPr>
      <w:keepNext/>
      <w:tabs>
        <w:tab w:val="left" w:pos="4252"/>
      </w:tabs>
      <w:spacing w:before="720" w:after="0"/>
    </w:pPr>
    <w:rPr>
      <w:i/>
      <w:iCs/>
    </w:rPr>
  </w:style>
  <w:style w:type="paragraph" w:customStyle="1" w:styleId="Langue">
    <w:name w:val="Langue"/>
    <w:basedOn w:val="Normal"/>
    <w:next w:val="Rfrenceinterne"/>
    <w:rsid w:val="002D02F7"/>
    <w:pPr>
      <w:spacing w:before="0" w:after="600"/>
      <w:jc w:val="center"/>
    </w:pPr>
    <w:rPr>
      <w:b/>
      <w:bCs/>
      <w:caps/>
    </w:rPr>
  </w:style>
  <w:style w:type="paragraph" w:customStyle="1" w:styleId="Langueoriginale">
    <w:name w:val="Langue originale"/>
    <w:basedOn w:val="Normal"/>
    <w:next w:val="Phrasefinale"/>
    <w:rsid w:val="00F15C42"/>
    <w:pPr>
      <w:spacing w:before="360"/>
      <w:jc w:val="center"/>
    </w:pPr>
    <w:rPr>
      <w:caps/>
    </w:rPr>
  </w:style>
  <w:style w:type="paragraph" w:customStyle="1" w:styleId="ManualConsidrant">
    <w:name w:val="Manual Considérant"/>
    <w:basedOn w:val="Normal"/>
    <w:rsid w:val="00F15C42"/>
    <w:pPr>
      <w:ind w:left="709" w:hanging="709"/>
    </w:pPr>
  </w:style>
  <w:style w:type="paragraph" w:customStyle="1" w:styleId="Nomdelinstitution">
    <w:name w:val="Nom de l'institution"/>
    <w:basedOn w:val="Normal"/>
    <w:next w:val="Emission"/>
    <w:rsid w:val="00F15C42"/>
    <w:pPr>
      <w:spacing w:before="0" w:after="0"/>
      <w:jc w:val="left"/>
    </w:pPr>
    <w:rPr>
      <w:rFonts w:ascii="Arial" w:hAnsi="Arial" w:cs="Arial"/>
    </w:rPr>
  </w:style>
  <w:style w:type="paragraph" w:customStyle="1" w:styleId="Personnequisigne">
    <w:name w:val="Personne qui signe"/>
    <w:basedOn w:val="Normal"/>
    <w:next w:val="Institutionquisigne"/>
    <w:rsid w:val="00F15C42"/>
    <w:pPr>
      <w:tabs>
        <w:tab w:val="left" w:pos="4252"/>
      </w:tabs>
      <w:spacing w:before="0" w:after="0"/>
      <w:jc w:val="left"/>
    </w:pPr>
    <w:rPr>
      <w:i/>
      <w:iCs/>
    </w:rPr>
  </w:style>
  <w:style w:type="paragraph" w:customStyle="1" w:styleId="Phrasefinale">
    <w:name w:val="Phrase finale"/>
    <w:basedOn w:val="Normal"/>
    <w:next w:val="Normal"/>
    <w:rsid w:val="00F15C42"/>
    <w:pPr>
      <w:spacing w:before="360" w:after="0"/>
      <w:jc w:val="center"/>
    </w:pPr>
  </w:style>
  <w:style w:type="paragraph" w:customStyle="1" w:styleId="Prliminairetitre">
    <w:name w:val="Préliminaire titre"/>
    <w:basedOn w:val="Normal"/>
    <w:next w:val="Normal"/>
    <w:rsid w:val="00F15C42"/>
    <w:pPr>
      <w:spacing w:before="360" w:after="360"/>
      <w:jc w:val="center"/>
    </w:pPr>
    <w:rPr>
      <w:b/>
      <w:bCs/>
    </w:rPr>
  </w:style>
  <w:style w:type="paragraph" w:customStyle="1" w:styleId="Prliminairetype">
    <w:name w:val="Préliminaire type"/>
    <w:basedOn w:val="Normal"/>
    <w:next w:val="Normal"/>
    <w:rsid w:val="00F15C42"/>
    <w:pPr>
      <w:spacing w:before="360" w:after="0"/>
      <w:jc w:val="center"/>
    </w:pPr>
    <w:rPr>
      <w:b/>
      <w:bCs/>
    </w:rPr>
  </w:style>
  <w:style w:type="paragraph" w:customStyle="1" w:styleId="Rfrenceinstitutionelle">
    <w:name w:val="Référence institutionelle"/>
    <w:basedOn w:val="Normal"/>
    <w:next w:val="Statut"/>
    <w:rsid w:val="00F15C42"/>
    <w:pPr>
      <w:spacing w:before="0" w:after="240"/>
      <w:ind w:left="5103"/>
      <w:jc w:val="left"/>
    </w:pPr>
  </w:style>
  <w:style w:type="paragraph" w:customStyle="1" w:styleId="Rfrenceinterinstitutionelle">
    <w:name w:val="Référence interinstitutionelle"/>
    <w:basedOn w:val="Normal"/>
    <w:next w:val="Statut"/>
    <w:rsid w:val="00F15C42"/>
    <w:pPr>
      <w:spacing w:before="0" w:after="0"/>
      <w:ind w:left="5103"/>
      <w:jc w:val="left"/>
    </w:pPr>
  </w:style>
  <w:style w:type="paragraph" w:customStyle="1" w:styleId="Rfrenceinterinstitutionelleprliminaire">
    <w:name w:val="Référence interinstitutionelle (préliminaire)"/>
    <w:basedOn w:val="Normal"/>
    <w:next w:val="Normal"/>
    <w:rsid w:val="00F15C42"/>
    <w:pPr>
      <w:spacing w:before="0" w:after="0"/>
      <w:ind w:left="5103"/>
      <w:jc w:val="left"/>
    </w:pPr>
  </w:style>
  <w:style w:type="paragraph" w:customStyle="1" w:styleId="Rfrenceinterne">
    <w:name w:val="Référence interne"/>
    <w:basedOn w:val="Normal"/>
    <w:next w:val="Nomdelinstitution"/>
    <w:rsid w:val="00F15C42"/>
    <w:pPr>
      <w:spacing w:before="0" w:after="600"/>
      <w:jc w:val="center"/>
    </w:pPr>
    <w:rPr>
      <w:b/>
      <w:bCs/>
    </w:rPr>
  </w:style>
  <w:style w:type="paragraph" w:customStyle="1" w:styleId="Sous-titreobjet">
    <w:name w:val="Sous-titre objet"/>
    <w:basedOn w:val="Normal"/>
    <w:rsid w:val="00F15C42"/>
    <w:pPr>
      <w:spacing w:before="0" w:after="0"/>
      <w:jc w:val="center"/>
    </w:pPr>
    <w:rPr>
      <w:b/>
      <w:bCs/>
    </w:rPr>
  </w:style>
  <w:style w:type="paragraph" w:customStyle="1" w:styleId="Sous-titreobjetprliminaire">
    <w:name w:val="Sous-titre objet (préliminaire)"/>
    <w:basedOn w:val="Normal"/>
    <w:rsid w:val="00F15C42"/>
    <w:pPr>
      <w:spacing w:before="0" w:after="0"/>
      <w:jc w:val="center"/>
    </w:pPr>
    <w:rPr>
      <w:b/>
      <w:bCs/>
    </w:rPr>
  </w:style>
  <w:style w:type="paragraph" w:customStyle="1" w:styleId="Statut">
    <w:name w:val="Statut"/>
    <w:basedOn w:val="Normal"/>
    <w:next w:val="Typedudocument"/>
    <w:rsid w:val="00F15C42"/>
    <w:pPr>
      <w:spacing w:before="360" w:after="0"/>
      <w:jc w:val="center"/>
    </w:pPr>
  </w:style>
  <w:style w:type="paragraph" w:customStyle="1" w:styleId="Statutprliminaire">
    <w:name w:val="Statut (préliminaire)"/>
    <w:basedOn w:val="Normal"/>
    <w:next w:val="Normal"/>
    <w:rsid w:val="00F15C42"/>
    <w:pPr>
      <w:spacing w:before="360" w:after="0"/>
      <w:jc w:val="center"/>
    </w:pPr>
  </w:style>
  <w:style w:type="paragraph" w:customStyle="1" w:styleId="Titrearticle">
    <w:name w:val="Titre article"/>
    <w:basedOn w:val="Normal"/>
    <w:next w:val="Normal"/>
    <w:rsid w:val="00F15C42"/>
    <w:pPr>
      <w:keepNext/>
      <w:spacing w:before="360"/>
      <w:jc w:val="center"/>
    </w:pPr>
    <w:rPr>
      <w:i/>
      <w:iCs/>
    </w:rPr>
  </w:style>
  <w:style w:type="paragraph" w:customStyle="1" w:styleId="Titreobjet">
    <w:name w:val="Titre objet"/>
    <w:basedOn w:val="Normal"/>
    <w:next w:val="Sous-titreobjet"/>
    <w:rsid w:val="00F15C42"/>
    <w:pPr>
      <w:spacing w:before="360" w:after="360"/>
      <w:jc w:val="center"/>
    </w:pPr>
    <w:rPr>
      <w:b/>
      <w:bCs/>
    </w:rPr>
  </w:style>
  <w:style w:type="paragraph" w:customStyle="1" w:styleId="Titreobjetprliminaire">
    <w:name w:val="Titre objet (préliminaire)"/>
    <w:basedOn w:val="Normal"/>
    <w:next w:val="Normal"/>
    <w:rsid w:val="00F15C42"/>
    <w:pPr>
      <w:spacing w:before="360" w:after="360"/>
      <w:jc w:val="center"/>
    </w:pPr>
    <w:rPr>
      <w:b/>
      <w:bCs/>
    </w:rPr>
  </w:style>
  <w:style w:type="paragraph" w:customStyle="1" w:styleId="Typedudocument">
    <w:name w:val="Type du document"/>
    <w:basedOn w:val="Normal"/>
    <w:next w:val="Datedadoption"/>
    <w:rsid w:val="00F15C42"/>
    <w:pPr>
      <w:spacing w:before="360" w:after="0"/>
      <w:jc w:val="center"/>
    </w:pPr>
    <w:rPr>
      <w:b/>
      <w:bCs/>
    </w:rPr>
  </w:style>
  <w:style w:type="paragraph" w:customStyle="1" w:styleId="Typedudocumentprliminaire">
    <w:name w:val="Type du document (préliminaire)"/>
    <w:basedOn w:val="Normal"/>
    <w:next w:val="Normal"/>
    <w:rsid w:val="00F15C42"/>
    <w:pPr>
      <w:spacing w:before="360" w:after="0"/>
      <w:jc w:val="center"/>
    </w:pPr>
    <w:rPr>
      <w:b/>
      <w:bCs/>
    </w:rPr>
  </w:style>
  <w:style w:type="character" w:customStyle="1" w:styleId="Added">
    <w:name w:val="Added"/>
    <w:rsid w:val="00F15C42"/>
    <w:rPr>
      <w:rFonts w:cs="Times New Roman"/>
      <w:b/>
      <w:bCs/>
      <w:u w:val="single"/>
      <w:lang w:val="fr-FR"/>
    </w:rPr>
  </w:style>
  <w:style w:type="character" w:customStyle="1" w:styleId="Deleted">
    <w:name w:val="Deleted"/>
    <w:rsid w:val="00F15C42"/>
    <w:rPr>
      <w:rFonts w:cs="Times New Roman"/>
      <w:strike/>
      <w:lang w:val="fr-FR"/>
    </w:rPr>
  </w:style>
  <w:style w:type="paragraph" w:customStyle="1" w:styleId="Address">
    <w:name w:val="Address"/>
    <w:basedOn w:val="Normal"/>
    <w:next w:val="Normal"/>
    <w:rsid w:val="00F15C42"/>
    <w:pPr>
      <w:keepLines/>
      <w:spacing w:line="360" w:lineRule="auto"/>
      <w:ind w:left="3402"/>
      <w:jc w:val="left"/>
    </w:pPr>
  </w:style>
  <w:style w:type="paragraph" w:customStyle="1" w:styleId="Fichefinancirestandardtitre">
    <w:name w:val="Fiche financière (standard) titre"/>
    <w:basedOn w:val="Normal"/>
    <w:next w:val="Normal"/>
    <w:rsid w:val="00F15C42"/>
    <w:pPr>
      <w:jc w:val="center"/>
    </w:pPr>
    <w:rPr>
      <w:b/>
      <w:bCs/>
      <w:u w:val="single"/>
    </w:rPr>
  </w:style>
  <w:style w:type="paragraph" w:customStyle="1" w:styleId="Fichefinancirestandardtitreacte">
    <w:name w:val="Fiche financière (standard) titre (acte)"/>
    <w:basedOn w:val="Normal"/>
    <w:next w:val="Normal"/>
    <w:rsid w:val="00F15C42"/>
    <w:pPr>
      <w:jc w:val="center"/>
    </w:pPr>
    <w:rPr>
      <w:b/>
      <w:bCs/>
      <w:u w:val="single"/>
    </w:rPr>
  </w:style>
  <w:style w:type="paragraph" w:customStyle="1" w:styleId="Fichefinanciretravailtitre">
    <w:name w:val="Fiche financière (travail) titre"/>
    <w:basedOn w:val="Normal"/>
    <w:next w:val="Normal"/>
    <w:rsid w:val="00F15C42"/>
    <w:pPr>
      <w:jc w:val="center"/>
    </w:pPr>
    <w:rPr>
      <w:b/>
      <w:bCs/>
      <w:u w:val="single"/>
    </w:rPr>
  </w:style>
  <w:style w:type="paragraph" w:customStyle="1" w:styleId="Fichefinanciretravailtitreacte">
    <w:name w:val="Fiche financière (travail) titre (acte)"/>
    <w:basedOn w:val="Normal"/>
    <w:next w:val="Normal"/>
    <w:rsid w:val="00F15C42"/>
    <w:pPr>
      <w:jc w:val="center"/>
    </w:pPr>
    <w:rPr>
      <w:b/>
      <w:bCs/>
      <w:u w:val="single"/>
    </w:rPr>
  </w:style>
  <w:style w:type="paragraph" w:customStyle="1" w:styleId="Fichefinancireattributiontitre">
    <w:name w:val="Fiche financière (attribution) titre"/>
    <w:basedOn w:val="Normal"/>
    <w:next w:val="Normal"/>
    <w:rsid w:val="00F15C42"/>
    <w:pPr>
      <w:jc w:val="center"/>
    </w:pPr>
    <w:rPr>
      <w:b/>
      <w:bCs/>
      <w:u w:val="single"/>
    </w:rPr>
  </w:style>
  <w:style w:type="paragraph" w:customStyle="1" w:styleId="Fichefinancireattributiontitreacte">
    <w:name w:val="Fiche financière (attribution) titre (acte)"/>
    <w:basedOn w:val="Normal"/>
    <w:next w:val="Normal"/>
    <w:rsid w:val="00F15C42"/>
    <w:pPr>
      <w:jc w:val="center"/>
    </w:pPr>
    <w:rPr>
      <w:b/>
      <w:bCs/>
      <w:u w:val="single"/>
    </w:rPr>
  </w:style>
  <w:style w:type="paragraph" w:styleId="BalloonText">
    <w:name w:val="Balloon Text"/>
    <w:basedOn w:val="Normal"/>
    <w:link w:val="BalloonTextChar"/>
    <w:uiPriority w:val="99"/>
    <w:semiHidden/>
    <w:rsid w:val="00F15C42"/>
    <w:rPr>
      <w:rFonts w:ascii="Tahoma" w:hAnsi="Tahoma" w:cs="Tahoma"/>
      <w:sz w:val="16"/>
      <w:szCs w:val="16"/>
    </w:rPr>
  </w:style>
  <w:style w:type="paragraph" w:styleId="BlockText">
    <w:name w:val="Block Text"/>
    <w:basedOn w:val="Normal"/>
    <w:rsid w:val="00F428B8"/>
    <w:pPr>
      <w:ind w:left="1440" w:right="1440"/>
    </w:pPr>
  </w:style>
  <w:style w:type="paragraph" w:styleId="BodyText">
    <w:name w:val="Body Text"/>
    <w:basedOn w:val="Normal"/>
    <w:link w:val="BodyTextChar"/>
    <w:rsid w:val="00F428B8"/>
  </w:style>
  <w:style w:type="paragraph" w:styleId="BodyText2">
    <w:name w:val="Body Text 2"/>
    <w:basedOn w:val="Normal"/>
    <w:link w:val="BodyText2Char"/>
    <w:rsid w:val="00F428B8"/>
    <w:pPr>
      <w:spacing w:line="480" w:lineRule="auto"/>
    </w:pPr>
  </w:style>
  <w:style w:type="paragraph" w:styleId="BodyText3">
    <w:name w:val="Body Text 3"/>
    <w:basedOn w:val="Normal"/>
    <w:link w:val="BodyText3Char"/>
    <w:rsid w:val="00F428B8"/>
    <w:rPr>
      <w:sz w:val="16"/>
      <w:szCs w:val="16"/>
    </w:rPr>
  </w:style>
  <w:style w:type="paragraph" w:styleId="BodyTextFirstIndent">
    <w:name w:val="Body Text First Indent"/>
    <w:basedOn w:val="BodyText"/>
    <w:link w:val="BodyTextFirstIndentChar"/>
    <w:rsid w:val="00F428B8"/>
    <w:pPr>
      <w:ind w:firstLine="210"/>
    </w:pPr>
  </w:style>
  <w:style w:type="paragraph" w:styleId="BodyTextIndent">
    <w:name w:val="Body Text Indent"/>
    <w:basedOn w:val="Normal"/>
    <w:link w:val="BodyTextIndentChar"/>
    <w:rsid w:val="00F428B8"/>
    <w:pPr>
      <w:ind w:left="283"/>
    </w:pPr>
  </w:style>
  <w:style w:type="paragraph" w:styleId="BodyTextFirstIndent2">
    <w:name w:val="Body Text First Indent 2"/>
    <w:basedOn w:val="BodyTextIndent"/>
    <w:link w:val="BodyTextFirstIndent2Char"/>
    <w:rsid w:val="00F428B8"/>
    <w:pPr>
      <w:ind w:firstLine="210"/>
    </w:pPr>
  </w:style>
  <w:style w:type="paragraph" w:styleId="BodyTextIndent2">
    <w:name w:val="Body Text Indent 2"/>
    <w:basedOn w:val="Normal"/>
    <w:link w:val="BodyTextIndent2Char"/>
    <w:rsid w:val="00F428B8"/>
    <w:pPr>
      <w:spacing w:line="480" w:lineRule="auto"/>
      <w:ind w:left="283"/>
    </w:pPr>
  </w:style>
  <w:style w:type="paragraph" w:styleId="BodyTextIndent3">
    <w:name w:val="Body Text Indent 3"/>
    <w:basedOn w:val="Normal"/>
    <w:link w:val="BodyTextIndent3Char"/>
    <w:rsid w:val="00F428B8"/>
    <w:pPr>
      <w:ind w:left="283"/>
    </w:pPr>
    <w:rPr>
      <w:sz w:val="16"/>
      <w:szCs w:val="16"/>
    </w:rPr>
  </w:style>
  <w:style w:type="paragraph" w:styleId="Closing">
    <w:name w:val="Closing"/>
    <w:basedOn w:val="Normal"/>
    <w:link w:val="ClosingChar"/>
    <w:rsid w:val="00F428B8"/>
    <w:pPr>
      <w:ind w:left="4252"/>
    </w:pPr>
  </w:style>
  <w:style w:type="character" w:styleId="CommentReference">
    <w:name w:val="annotation reference"/>
    <w:uiPriority w:val="99"/>
    <w:rsid w:val="00F15C42"/>
    <w:rPr>
      <w:rFonts w:cs="Times New Roman"/>
      <w:sz w:val="16"/>
      <w:szCs w:val="16"/>
    </w:rPr>
  </w:style>
  <w:style w:type="paragraph" w:styleId="CommentSubject">
    <w:name w:val="annotation subject"/>
    <w:basedOn w:val="Normal"/>
    <w:link w:val="CommentSubjectChar"/>
    <w:uiPriority w:val="99"/>
    <w:semiHidden/>
    <w:rsid w:val="008640EC"/>
    <w:rPr>
      <w:b/>
      <w:bCs/>
    </w:rPr>
  </w:style>
  <w:style w:type="paragraph" w:styleId="DocumentMap">
    <w:name w:val="Document Map"/>
    <w:basedOn w:val="Normal"/>
    <w:link w:val="DocumentMapChar"/>
    <w:rsid w:val="00F428B8"/>
    <w:pPr>
      <w:shd w:val="clear" w:color="auto" w:fill="000080"/>
    </w:pPr>
    <w:rPr>
      <w:rFonts w:ascii="Tahoma" w:hAnsi="Tahoma" w:cs="Tahoma"/>
    </w:rPr>
  </w:style>
  <w:style w:type="paragraph" w:styleId="E-mailSignature">
    <w:name w:val="E-mail Signature"/>
    <w:basedOn w:val="Normal"/>
    <w:link w:val="E-mailSignatureChar"/>
    <w:rsid w:val="00F428B8"/>
  </w:style>
  <w:style w:type="character" w:styleId="Emphasis">
    <w:name w:val="Emphasis"/>
    <w:qFormat/>
    <w:rsid w:val="00F428B8"/>
    <w:rPr>
      <w:rFonts w:cs="Times New Roman"/>
      <w:i/>
      <w:iCs/>
    </w:rPr>
  </w:style>
  <w:style w:type="character" w:styleId="EndnoteReference">
    <w:name w:val="endnote reference"/>
    <w:semiHidden/>
    <w:rsid w:val="00F428B8"/>
    <w:rPr>
      <w:rFonts w:cs="Times New Roman"/>
      <w:vertAlign w:val="superscript"/>
    </w:rPr>
  </w:style>
  <w:style w:type="paragraph" w:styleId="EndnoteText">
    <w:name w:val="endnote text"/>
    <w:basedOn w:val="Normal"/>
    <w:link w:val="EndnoteTextChar"/>
    <w:rsid w:val="00F428B8"/>
  </w:style>
  <w:style w:type="paragraph" w:styleId="EnvelopeAddress">
    <w:name w:val="envelope address"/>
    <w:basedOn w:val="Normal"/>
    <w:rsid w:val="00F428B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428B8"/>
    <w:rPr>
      <w:rFonts w:ascii="Arial" w:hAnsi="Arial" w:cs="Arial"/>
    </w:rPr>
  </w:style>
  <w:style w:type="character" w:styleId="FollowedHyperlink">
    <w:name w:val="FollowedHyperlink"/>
    <w:rsid w:val="00F428B8"/>
    <w:rPr>
      <w:rFonts w:cs="Times New Roman"/>
      <w:color w:val="800080"/>
      <w:u w:val="single"/>
    </w:rPr>
  </w:style>
  <w:style w:type="character" w:styleId="HTMLAcronym">
    <w:name w:val="HTML Acronym"/>
    <w:rsid w:val="00F428B8"/>
    <w:rPr>
      <w:rFonts w:cs="Times New Roman"/>
    </w:rPr>
  </w:style>
  <w:style w:type="paragraph" w:styleId="HTMLAddress">
    <w:name w:val="HTML Address"/>
    <w:basedOn w:val="Normal"/>
    <w:link w:val="HTMLAddressChar"/>
    <w:rsid w:val="00F428B8"/>
    <w:rPr>
      <w:i/>
      <w:iCs/>
    </w:rPr>
  </w:style>
  <w:style w:type="character" w:styleId="HTMLCite">
    <w:name w:val="HTML Cite"/>
    <w:rsid w:val="00F428B8"/>
    <w:rPr>
      <w:rFonts w:cs="Times New Roman"/>
      <w:i/>
      <w:iCs/>
    </w:rPr>
  </w:style>
  <w:style w:type="character" w:styleId="HTMLCode">
    <w:name w:val="HTML Code"/>
    <w:rsid w:val="00F428B8"/>
    <w:rPr>
      <w:rFonts w:ascii="Courier New" w:hAnsi="Courier New" w:cs="Courier New"/>
      <w:sz w:val="20"/>
      <w:szCs w:val="20"/>
    </w:rPr>
  </w:style>
  <w:style w:type="character" w:styleId="HTMLDefinition">
    <w:name w:val="HTML Definition"/>
    <w:rsid w:val="00F428B8"/>
    <w:rPr>
      <w:rFonts w:cs="Times New Roman"/>
      <w:i/>
      <w:iCs/>
    </w:rPr>
  </w:style>
  <w:style w:type="character" w:styleId="HTMLKeyboard">
    <w:name w:val="HTML Keyboard"/>
    <w:rsid w:val="00F428B8"/>
    <w:rPr>
      <w:rFonts w:ascii="Courier New" w:hAnsi="Courier New" w:cs="Courier New"/>
      <w:sz w:val="20"/>
      <w:szCs w:val="20"/>
    </w:rPr>
  </w:style>
  <w:style w:type="paragraph" w:styleId="HTMLPreformatted">
    <w:name w:val="HTML Preformatted"/>
    <w:basedOn w:val="Normal"/>
    <w:link w:val="HTMLPreformattedChar"/>
    <w:rsid w:val="00F428B8"/>
    <w:rPr>
      <w:rFonts w:ascii="Courier New" w:hAnsi="Courier New" w:cs="Courier New"/>
    </w:rPr>
  </w:style>
  <w:style w:type="character" w:styleId="HTMLSample">
    <w:name w:val="HTML Sample"/>
    <w:rsid w:val="00F428B8"/>
    <w:rPr>
      <w:rFonts w:ascii="Courier New" w:hAnsi="Courier New" w:cs="Courier New"/>
    </w:rPr>
  </w:style>
  <w:style w:type="character" w:styleId="HTMLTypewriter">
    <w:name w:val="HTML Typewriter"/>
    <w:rsid w:val="00F428B8"/>
    <w:rPr>
      <w:rFonts w:ascii="Courier New" w:hAnsi="Courier New" w:cs="Courier New"/>
      <w:sz w:val="20"/>
      <w:szCs w:val="20"/>
    </w:rPr>
  </w:style>
  <w:style w:type="character" w:styleId="HTMLVariable">
    <w:name w:val="HTML Variable"/>
    <w:rsid w:val="00F428B8"/>
    <w:rPr>
      <w:rFonts w:cs="Times New Roman"/>
      <w:i/>
      <w:iCs/>
    </w:rPr>
  </w:style>
  <w:style w:type="character" w:styleId="Hyperlink">
    <w:name w:val="Hyperlink"/>
    <w:uiPriority w:val="99"/>
    <w:rsid w:val="00F15C42"/>
    <w:rPr>
      <w:rFonts w:cs="Times New Roman"/>
      <w:color w:val="0000FF"/>
      <w:u w:val="single"/>
    </w:rPr>
  </w:style>
  <w:style w:type="character" w:styleId="LineNumber">
    <w:name w:val="line number"/>
    <w:rsid w:val="00F428B8"/>
    <w:rPr>
      <w:rFonts w:cs="Times New Roman"/>
    </w:rPr>
  </w:style>
  <w:style w:type="paragraph" w:styleId="List">
    <w:name w:val="List"/>
    <w:basedOn w:val="Normal"/>
    <w:rsid w:val="00F428B8"/>
    <w:pPr>
      <w:ind w:left="283" w:hanging="283"/>
    </w:pPr>
  </w:style>
  <w:style w:type="paragraph" w:styleId="List2">
    <w:name w:val="List 2"/>
    <w:basedOn w:val="Normal"/>
    <w:rsid w:val="00F428B8"/>
    <w:pPr>
      <w:ind w:left="566" w:hanging="283"/>
    </w:pPr>
  </w:style>
  <w:style w:type="paragraph" w:styleId="List3">
    <w:name w:val="List 3"/>
    <w:basedOn w:val="Normal"/>
    <w:rsid w:val="00F428B8"/>
    <w:pPr>
      <w:ind w:left="849" w:hanging="283"/>
    </w:pPr>
  </w:style>
  <w:style w:type="paragraph" w:styleId="List4">
    <w:name w:val="List 4"/>
    <w:basedOn w:val="Normal"/>
    <w:rsid w:val="00F428B8"/>
    <w:pPr>
      <w:ind w:left="1132" w:hanging="283"/>
    </w:pPr>
  </w:style>
  <w:style w:type="paragraph" w:styleId="List5">
    <w:name w:val="List 5"/>
    <w:basedOn w:val="Normal"/>
    <w:rsid w:val="00F428B8"/>
    <w:pPr>
      <w:ind w:left="1415" w:hanging="283"/>
    </w:pPr>
  </w:style>
  <w:style w:type="paragraph" w:styleId="ListBullet5">
    <w:name w:val="List Bullet 5"/>
    <w:basedOn w:val="Normal"/>
    <w:autoRedefine/>
    <w:rsid w:val="00F428B8"/>
    <w:pPr>
      <w:numPr>
        <w:numId w:val="4"/>
      </w:numPr>
    </w:pPr>
  </w:style>
  <w:style w:type="paragraph" w:styleId="ListContinue">
    <w:name w:val="List Continue"/>
    <w:basedOn w:val="Normal"/>
    <w:rsid w:val="00F428B8"/>
    <w:pPr>
      <w:ind w:left="283"/>
    </w:pPr>
  </w:style>
  <w:style w:type="paragraph" w:styleId="ListContinue2">
    <w:name w:val="List Continue 2"/>
    <w:basedOn w:val="Normal"/>
    <w:rsid w:val="00F428B8"/>
    <w:pPr>
      <w:ind w:left="566"/>
    </w:pPr>
  </w:style>
  <w:style w:type="paragraph" w:styleId="ListContinue3">
    <w:name w:val="List Continue 3"/>
    <w:basedOn w:val="Normal"/>
    <w:rsid w:val="00F428B8"/>
    <w:pPr>
      <w:ind w:left="849"/>
    </w:pPr>
  </w:style>
  <w:style w:type="paragraph" w:styleId="ListContinue4">
    <w:name w:val="List Continue 4"/>
    <w:basedOn w:val="Normal"/>
    <w:rsid w:val="00F428B8"/>
    <w:pPr>
      <w:ind w:left="1132"/>
    </w:pPr>
  </w:style>
  <w:style w:type="paragraph" w:styleId="ListContinue5">
    <w:name w:val="List Continue 5"/>
    <w:basedOn w:val="Normal"/>
    <w:rsid w:val="00F428B8"/>
    <w:pPr>
      <w:ind w:left="1415"/>
    </w:pPr>
  </w:style>
  <w:style w:type="paragraph" w:styleId="ListNumber5">
    <w:name w:val="List Number 5"/>
    <w:basedOn w:val="Normal"/>
    <w:rsid w:val="00F428B8"/>
    <w:pPr>
      <w:numPr>
        <w:numId w:val="5"/>
      </w:numPr>
    </w:pPr>
  </w:style>
  <w:style w:type="paragraph" w:styleId="MacroText">
    <w:name w:val="macro"/>
    <w:link w:val="MacroTextChar"/>
    <w:rsid w:val="00F428B8"/>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cs="Courier New"/>
      <w:lang w:eastAsia="zh-CN"/>
    </w:rPr>
  </w:style>
  <w:style w:type="paragraph" w:styleId="MessageHeader">
    <w:name w:val="Message Header"/>
    <w:basedOn w:val="Normal"/>
    <w:link w:val="MessageHeaderChar"/>
    <w:rsid w:val="00F428B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F428B8"/>
  </w:style>
  <w:style w:type="paragraph" w:styleId="NormalIndent">
    <w:name w:val="Normal Indent"/>
    <w:basedOn w:val="Normal"/>
    <w:rsid w:val="00F428B8"/>
    <w:pPr>
      <w:ind w:left="720"/>
    </w:pPr>
  </w:style>
  <w:style w:type="character" w:styleId="PageNumber">
    <w:name w:val="page number"/>
    <w:rsid w:val="00F428B8"/>
    <w:rPr>
      <w:rFonts w:cs="Times New Roman"/>
    </w:rPr>
  </w:style>
  <w:style w:type="paragraph" w:styleId="PlainText">
    <w:name w:val="Plain Text"/>
    <w:basedOn w:val="Normal"/>
    <w:link w:val="PlainTextChar"/>
    <w:rsid w:val="00F428B8"/>
    <w:rPr>
      <w:rFonts w:ascii="Courier New" w:hAnsi="Courier New" w:cs="Courier New"/>
    </w:rPr>
  </w:style>
  <w:style w:type="paragraph" w:styleId="Signature">
    <w:name w:val="Signature"/>
    <w:basedOn w:val="Normal"/>
    <w:link w:val="SignatureChar"/>
    <w:rsid w:val="00F428B8"/>
    <w:pPr>
      <w:ind w:left="4252"/>
    </w:pPr>
  </w:style>
  <w:style w:type="character" w:styleId="Strong">
    <w:name w:val="Strong"/>
    <w:qFormat/>
    <w:rsid w:val="00F428B8"/>
    <w:rPr>
      <w:rFonts w:cs="Times New Roman"/>
      <w:b/>
      <w:bCs/>
    </w:rPr>
  </w:style>
  <w:style w:type="paragraph" w:styleId="Subtitle">
    <w:name w:val="Subtitle"/>
    <w:basedOn w:val="Normal"/>
    <w:link w:val="SubtitleChar"/>
    <w:qFormat/>
    <w:rsid w:val="00F428B8"/>
    <w:pPr>
      <w:spacing w:after="60"/>
      <w:jc w:val="center"/>
      <w:outlineLvl w:val="1"/>
    </w:pPr>
    <w:rPr>
      <w:rFonts w:ascii="Arial" w:hAnsi="Arial" w:cs="Arial"/>
    </w:rPr>
  </w:style>
  <w:style w:type="table" w:styleId="Table3Deffects1">
    <w:name w:val="Table 3D effects 1"/>
    <w:basedOn w:val="TableNormal"/>
    <w:rsid w:val="00F428B8"/>
    <w:pPr>
      <w:spacing w:before="120" w:after="12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428B8"/>
    <w:pPr>
      <w:spacing w:before="120" w:after="12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F428B8"/>
    <w:pPr>
      <w:spacing w:before="120" w:after="120"/>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F428B8"/>
    <w:pPr>
      <w:spacing w:before="120" w:after="12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F428B8"/>
    <w:pPr>
      <w:spacing w:before="120" w:after="12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F428B8"/>
    <w:pPr>
      <w:spacing w:before="120" w:after="12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F428B8"/>
    <w:pPr>
      <w:spacing w:before="120" w:after="12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F428B8"/>
    <w:pPr>
      <w:spacing w:before="120" w:after="12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428B8"/>
    <w:pPr>
      <w:spacing w:before="120" w:after="12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428B8"/>
    <w:pPr>
      <w:spacing w:before="120" w:after="12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428B8"/>
    <w:pPr>
      <w:spacing w:before="120" w:after="12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F428B8"/>
    <w:pPr>
      <w:spacing w:before="120" w:after="12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F428B8"/>
    <w:pPr>
      <w:spacing w:before="120" w:after="12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F428B8"/>
    <w:pPr>
      <w:spacing w:before="120" w:after="12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F428B8"/>
    <w:pPr>
      <w:spacing w:before="120" w:after="12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F428B8"/>
    <w:pPr>
      <w:spacing w:before="120" w:after="12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428B8"/>
    <w:pPr>
      <w:spacing w:before="120" w:after="12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rsid w:val="00F428B8"/>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F428B8"/>
    <w:pPr>
      <w:spacing w:before="120" w:after="1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F428B8"/>
    <w:pPr>
      <w:spacing w:before="120" w:after="12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F428B8"/>
    <w:pPr>
      <w:spacing w:before="120" w:after="12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F428B8"/>
    <w:pPr>
      <w:spacing w:before="120" w:after="12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F428B8"/>
    <w:pPr>
      <w:spacing w:before="120" w:after="12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F428B8"/>
    <w:pPr>
      <w:spacing w:before="120" w:after="12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F428B8"/>
    <w:pPr>
      <w:spacing w:before="120" w:after="12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F428B8"/>
    <w:pPr>
      <w:spacing w:before="120" w:after="12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F428B8"/>
    <w:pPr>
      <w:spacing w:before="120" w:after="12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F428B8"/>
    <w:pPr>
      <w:spacing w:before="120" w:after="12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F428B8"/>
    <w:pPr>
      <w:spacing w:before="120" w:after="12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F428B8"/>
    <w:pPr>
      <w:spacing w:before="120" w:after="12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428B8"/>
    <w:pPr>
      <w:spacing w:before="120" w:after="1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F428B8"/>
    <w:pPr>
      <w:spacing w:before="120" w:after="12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F428B8"/>
    <w:pPr>
      <w:spacing w:before="120" w:after="12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F428B8"/>
    <w:pPr>
      <w:spacing w:before="120" w:after="12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428B8"/>
    <w:pPr>
      <w:spacing w:before="120" w:after="1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428B8"/>
    <w:pPr>
      <w:spacing w:before="120" w:after="12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428B8"/>
    <w:pPr>
      <w:spacing w:before="120" w:after="12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428B8"/>
    <w:pPr>
      <w:spacing w:before="120" w:after="12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428B8"/>
    <w:pPr>
      <w:spacing w:before="120" w:after="12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F428B8"/>
    <w:pPr>
      <w:spacing w:before="120" w:after="12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F428B8"/>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428B8"/>
    <w:pPr>
      <w:spacing w:before="120" w:after="12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F428B8"/>
    <w:pPr>
      <w:spacing w:before="120" w:after="12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F428B8"/>
    <w:pPr>
      <w:spacing w:before="120" w:after="12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qFormat/>
    <w:rsid w:val="00F428B8"/>
    <w:pPr>
      <w:spacing w:before="240" w:after="60"/>
      <w:jc w:val="center"/>
      <w:outlineLvl w:val="0"/>
    </w:pPr>
    <w:rPr>
      <w:rFonts w:ascii="Arial" w:hAnsi="Arial" w:cs="Arial"/>
      <w:b/>
      <w:bCs/>
      <w:kern w:val="28"/>
      <w:sz w:val="32"/>
      <w:szCs w:val="32"/>
    </w:rPr>
  </w:style>
  <w:style w:type="paragraph" w:customStyle="1" w:styleId="FichedimpactPMEtitre">
    <w:name w:val="Fiche d'impact PME titre"/>
    <w:basedOn w:val="Normal"/>
    <w:next w:val="Normal"/>
    <w:rsid w:val="00F15C42"/>
    <w:pPr>
      <w:jc w:val="center"/>
    </w:pPr>
    <w:rPr>
      <w:b/>
      <w:bCs/>
    </w:rPr>
  </w:style>
  <w:style w:type="paragraph" w:customStyle="1" w:styleId="Fichefinanciretextetable">
    <w:name w:val="Fiche financière texte (table)"/>
    <w:basedOn w:val="Normal"/>
    <w:rsid w:val="00F15C42"/>
    <w:pPr>
      <w:spacing w:before="0" w:after="0"/>
      <w:jc w:val="left"/>
    </w:pPr>
  </w:style>
  <w:style w:type="paragraph" w:customStyle="1" w:styleId="Fichefinanciretitre">
    <w:name w:val="Fiche financière titre"/>
    <w:basedOn w:val="Normal"/>
    <w:next w:val="Normal"/>
    <w:rsid w:val="00F15C42"/>
    <w:pPr>
      <w:jc w:val="center"/>
    </w:pPr>
    <w:rPr>
      <w:b/>
      <w:bCs/>
      <w:u w:val="single"/>
    </w:rPr>
  </w:style>
  <w:style w:type="paragraph" w:customStyle="1" w:styleId="Fichefinanciretitreactetable">
    <w:name w:val="Fiche financière titre (acte table)"/>
    <w:basedOn w:val="Normal"/>
    <w:next w:val="Normal"/>
    <w:rsid w:val="00F15C42"/>
    <w:pPr>
      <w:jc w:val="center"/>
    </w:pPr>
    <w:rPr>
      <w:b/>
      <w:bCs/>
      <w:sz w:val="40"/>
      <w:szCs w:val="40"/>
    </w:rPr>
  </w:style>
  <w:style w:type="paragraph" w:customStyle="1" w:styleId="Fichefinanciretitreacte">
    <w:name w:val="Fiche financière titre (acte)"/>
    <w:basedOn w:val="Normal"/>
    <w:next w:val="Normal"/>
    <w:rsid w:val="00F15C42"/>
    <w:pPr>
      <w:jc w:val="center"/>
    </w:pPr>
    <w:rPr>
      <w:b/>
      <w:bCs/>
      <w:u w:val="single"/>
    </w:rPr>
  </w:style>
  <w:style w:type="paragraph" w:customStyle="1" w:styleId="Fichefinanciretitretable">
    <w:name w:val="Fiche financière titre (table)"/>
    <w:basedOn w:val="Normal"/>
    <w:rsid w:val="00F15C42"/>
    <w:pPr>
      <w:jc w:val="center"/>
    </w:pPr>
    <w:rPr>
      <w:b/>
      <w:bCs/>
      <w:sz w:val="40"/>
      <w:szCs w:val="40"/>
    </w:rPr>
  </w:style>
  <w:style w:type="paragraph" w:customStyle="1" w:styleId="Objetexterne">
    <w:name w:val="Objet externe"/>
    <w:basedOn w:val="Normal"/>
    <w:next w:val="Normal"/>
    <w:rsid w:val="00F15C42"/>
    <w:rPr>
      <w:i/>
      <w:iCs/>
      <w:caps/>
    </w:rPr>
  </w:style>
  <w:style w:type="character" w:customStyle="1" w:styleId="tw4winError">
    <w:name w:val="tw4winError"/>
    <w:rsid w:val="00F15C42"/>
    <w:rPr>
      <w:color w:val="00FF00"/>
      <w:sz w:val="40"/>
    </w:rPr>
  </w:style>
  <w:style w:type="character" w:customStyle="1" w:styleId="tw4winExternal">
    <w:name w:val="tw4winExternal"/>
    <w:rsid w:val="00F15C42"/>
    <w:rPr>
      <w:noProof/>
      <w:color w:val="808080"/>
    </w:rPr>
  </w:style>
  <w:style w:type="character" w:customStyle="1" w:styleId="tw4winInternal">
    <w:name w:val="tw4winInternal"/>
    <w:rsid w:val="00F15C42"/>
    <w:rPr>
      <w:noProof/>
      <w:color w:val="FF0000"/>
    </w:rPr>
  </w:style>
  <w:style w:type="character" w:customStyle="1" w:styleId="tw4winJump">
    <w:name w:val="tw4winJump"/>
    <w:rsid w:val="00F15C42"/>
    <w:rPr>
      <w:noProof/>
      <w:color w:val="008080"/>
    </w:rPr>
  </w:style>
  <w:style w:type="character" w:customStyle="1" w:styleId="tw4winMark">
    <w:name w:val="tw4winMark"/>
    <w:rsid w:val="00F15C42"/>
    <w:rPr>
      <w:rFonts w:ascii="Times New Roman" w:hAnsi="Times New Roman"/>
      <w:vanish/>
      <w:color w:val="800080"/>
      <w:sz w:val="24"/>
      <w:vertAlign w:val="subscript"/>
    </w:rPr>
  </w:style>
  <w:style w:type="character" w:customStyle="1" w:styleId="tw4winPopup">
    <w:name w:val="tw4winPopup"/>
    <w:rsid w:val="00F15C42"/>
    <w:rPr>
      <w:noProof/>
      <w:color w:val="008000"/>
    </w:rPr>
  </w:style>
  <w:style w:type="character" w:customStyle="1" w:styleId="tw4winTerm">
    <w:name w:val="tw4winTerm"/>
    <w:rsid w:val="00F15C42"/>
    <w:rPr>
      <w:color w:val="0000FF"/>
    </w:rPr>
  </w:style>
  <w:style w:type="paragraph" w:customStyle="1" w:styleId="Lignefinal">
    <w:name w:val="Ligne final"/>
    <w:basedOn w:val="Normal"/>
    <w:next w:val="Normal"/>
    <w:rsid w:val="00D16E99"/>
    <w:pPr>
      <w:pBdr>
        <w:bottom w:val="single" w:sz="4" w:space="0" w:color="000000"/>
      </w:pBdr>
      <w:spacing w:before="720" w:after="360" w:line="360" w:lineRule="auto"/>
      <w:ind w:left="3400" w:right="3400"/>
      <w:jc w:val="center"/>
    </w:pPr>
    <w:rPr>
      <w:b/>
      <w:lang w:eastAsia="en-US"/>
    </w:rPr>
  </w:style>
  <w:style w:type="paragraph" w:customStyle="1" w:styleId="LignefinalLandscape">
    <w:name w:val="Ligne final (Landscape)"/>
    <w:basedOn w:val="Normal"/>
    <w:next w:val="Normal"/>
    <w:rsid w:val="00D16E99"/>
    <w:pPr>
      <w:pBdr>
        <w:bottom w:val="single" w:sz="4" w:space="0" w:color="000000"/>
      </w:pBdr>
      <w:spacing w:before="720" w:after="360" w:line="360" w:lineRule="auto"/>
      <w:ind w:left="5868" w:right="5868"/>
      <w:jc w:val="center"/>
    </w:pPr>
    <w:rPr>
      <w:b/>
      <w:lang w:eastAsia="en-US"/>
    </w:rPr>
  </w:style>
  <w:style w:type="paragraph" w:customStyle="1" w:styleId="EntLogo">
    <w:name w:val="EntLogo"/>
    <w:basedOn w:val="Normal"/>
    <w:rsid w:val="00D16E99"/>
    <w:pPr>
      <w:tabs>
        <w:tab w:val="right" w:pos="9639"/>
      </w:tabs>
      <w:spacing w:before="0" w:after="0" w:line="360" w:lineRule="auto"/>
      <w:jc w:val="left"/>
    </w:pPr>
    <w:rPr>
      <w:b/>
      <w:lang w:eastAsia="en-US"/>
    </w:rPr>
  </w:style>
  <w:style w:type="paragraph" w:customStyle="1" w:styleId="EntInstit">
    <w:name w:val="EntInstit"/>
    <w:basedOn w:val="Normal"/>
    <w:rsid w:val="00D16E99"/>
    <w:pPr>
      <w:spacing w:before="0" w:after="0"/>
      <w:jc w:val="right"/>
    </w:pPr>
    <w:rPr>
      <w:b/>
      <w:lang w:eastAsia="en-US"/>
    </w:rPr>
  </w:style>
  <w:style w:type="paragraph" w:customStyle="1" w:styleId="EntRefer">
    <w:name w:val="EntRefer"/>
    <w:basedOn w:val="Normal"/>
    <w:rsid w:val="00D16E99"/>
    <w:pPr>
      <w:spacing w:before="0" w:after="0"/>
      <w:jc w:val="left"/>
    </w:pPr>
    <w:rPr>
      <w:b/>
      <w:lang w:eastAsia="en-US"/>
    </w:rPr>
  </w:style>
  <w:style w:type="paragraph" w:customStyle="1" w:styleId="EntEmet">
    <w:name w:val="EntEmet"/>
    <w:basedOn w:val="Normal"/>
    <w:rsid w:val="00D16E99"/>
    <w:pPr>
      <w:spacing w:before="40" w:after="0"/>
      <w:jc w:val="left"/>
    </w:pPr>
    <w:rPr>
      <w:lang w:eastAsia="en-US"/>
    </w:rPr>
  </w:style>
  <w:style w:type="paragraph" w:customStyle="1" w:styleId="EntText">
    <w:name w:val="EntText"/>
    <w:basedOn w:val="Normal"/>
    <w:rsid w:val="00D16E99"/>
    <w:pPr>
      <w:spacing w:line="360" w:lineRule="auto"/>
      <w:jc w:val="left"/>
    </w:pPr>
    <w:rPr>
      <w:lang w:eastAsia="en-US"/>
    </w:rPr>
  </w:style>
  <w:style w:type="paragraph" w:customStyle="1" w:styleId="EntEU">
    <w:name w:val="EntEU"/>
    <w:basedOn w:val="Normal"/>
    <w:rsid w:val="00D16E99"/>
    <w:pPr>
      <w:spacing w:before="240" w:after="240"/>
      <w:jc w:val="center"/>
    </w:pPr>
    <w:rPr>
      <w:b/>
      <w:sz w:val="36"/>
      <w:lang w:eastAsia="en-US"/>
    </w:rPr>
  </w:style>
  <w:style w:type="paragraph" w:customStyle="1" w:styleId="EntASSOC">
    <w:name w:val="EntASSOC"/>
    <w:basedOn w:val="Normal"/>
    <w:rsid w:val="00D16E99"/>
    <w:pPr>
      <w:spacing w:before="0" w:after="0"/>
      <w:jc w:val="center"/>
    </w:pPr>
    <w:rPr>
      <w:b/>
      <w:lang w:eastAsia="en-US"/>
    </w:rPr>
  </w:style>
  <w:style w:type="paragraph" w:customStyle="1" w:styleId="EntACP">
    <w:name w:val="EntACP"/>
    <w:basedOn w:val="Normal"/>
    <w:rsid w:val="00D16E99"/>
    <w:pPr>
      <w:spacing w:before="0"/>
      <w:jc w:val="center"/>
    </w:pPr>
    <w:rPr>
      <w:b/>
      <w:spacing w:val="40"/>
      <w:sz w:val="28"/>
      <w:lang w:eastAsia="en-US"/>
    </w:rPr>
  </w:style>
  <w:style w:type="paragraph" w:customStyle="1" w:styleId="EntInstitACP">
    <w:name w:val="EntInstitACP"/>
    <w:basedOn w:val="Normal"/>
    <w:rsid w:val="00D16E99"/>
    <w:pPr>
      <w:spacing w:before="0" w:after="0"/>
      <w:jc w:val="center"/>
    </w:pPr>
    <w:rPr>
      <w:b/>
      <w:lang w:eastAsia="en-US"/>
    </w:rPr>
  </w:style>
  <w:style w:type="paragraph" w:customStyle="1" w:styleId="Genredudocument">
    <w:name w:val="Genre du document"/>
    <w:basedOn w:val="EntRefer"/>
    <w:next w:val="EntRefer"/>
    <w:rsid w:val="00D16E99"/>
    <w:pPr>
      <w:spacing w:before="240"/>
    </w:pPr>
  </w:style>
  <w:style w:type="paragraph" w:customStyle="1" w:styleId="Accordtitre">
    <w:name w:val="Accord titre"/>
    <w:basedOn w:val="Normal"/>
    <w:rsid w:val="00D16E99"/>
    <w:pPr>
      <w:spacing w:before="0" w:after="0" w:line="360" w:lineRule="auto"/>
      <w:jc w:val="center"/>
    </w:pPr>
    <w:rPr>
      <w:lang w:eastAsia="en-US"/>
    </w:rPr>
  </w:style>
  <w:style w:type="paragraph" w:customStyle="1" w:styleId="FooterAccord">
    <w:name w:val="Footer Accord"/>
    <w:basedOn w:val="Normal"/>
    <w:rsid w:val="00D16E99"/>
    <w:pPr>
      <w:tabs>
        <w:tab w:val="center" w:pos="4819"/>
        <w:tab w:val="center" w:pos="7370"/>
        <w:tab w:val="right" w:pos="9638"/>
      </w:tabs>
      <w:spacing w:before="360" w:after="0"/>
      <w:jc w:val="center"/>
    </w:pPr>
    <w:rPr>
      <w:lang w:eastAsia="en-US"/>
    </w:rPr>
  </w:style>
  <w:style w:type="paragraph" w:customStyle="1" w:styleId="FooterLandscapeAccord">
    <w:name w:val="FooterLandscape Accord"/>
    <w:basedOn w:val="Normal"/>
    <w:rsid w:val="00D16E99"/>
    <w:pPr>
      <w:tabs>
        <w:tab w:val="center" w:pos="7285"/>
        <w:tab w:val="center" w:pos="10930"/>
        <w:tab w:val="right" w:pos="14570"/>
      </w:tabs>
      <w:spacing w:before="360" w:after="0"/>
      <w:jc w:val="center"/>
    </w:pPr>
    <w:rPr>
      <w:lang w:eastAsia="en-US"/>
    </w:rPr>
  </w:style>
  <w:style w:type="paragraph" w:customStyle="1" w:styleId="Normal6">
    <w:name w:val="Normal6"/>
    <w:basedOn w:val="Normal"/>
    <w:rsid w:val="00D16E99"/>
    <w:pPr>
      <w:widowControl w:val="0"/>
      <w:spacing w:before="0"/>
      <w:jc w:val="left"/>
    </w:pPr>
  </w:style>
  <w:style w:type="paragraph" w:customStyle="1" w:styleId="Pointdouble">
    <w:name w:val="Point double"/>
    <w:basedOn w:val="Text1"/>
    <w:rsid w:val="00D16E99"/>
    <w:pPr>
      <w:spacing w:line="360" w:lineRule="auto"/>
      <w:jc w:val="left"/>
    </w:pPr>
    <w:rPr>
      <w:lang w:eastAsia="en-US"/>
    </w:rPr>
  </w:style>
  <w:style w:type="paragraph" w:customStyle="1" w:styleId="Poinr1">
    <w:name w:val="Poinr 1"/>
    <w:basedOn w:val="N1"/>
    <w:rsid w:val="00D16E99"/>
    <w:pPr>
      <w:spacing w:line="360" w:lineRule="auto"/>
      <w:jc w:val="left"/>
    </w:pPr>
    <w:rPr>
      <w:lang w:eastAsia="fr-BE"/>
    </w:rPr>
  </w:style>
  <w:style w:type="paragraph" w:customStyle="1" w:styleId="Pint1">
    <w:name w:val="Pint 1"/>
    <w:basedOn w:val="Normal"/>
    <w:rsid w:val="00D16E99"/>
    <w:pPr>
      <w:tabs>
        <w:tab w:val="left" w:pos="567"/>
        <w:tab w:val="left" w:pos="1134"/>
      </w:tabs>
      <w:spacing w:line="360" w:lineRule="auto"/>
      <w:ind w:left="567" w:hanging="567"/>
      <w:jc w:val="left"/>
    </w:pPr>
    <w:rPr>
      <w:lang w:eastAsia="fr-BE"/>
    </w:rPr>
  </w:style>
  <w:style w:type="paragraph" w:customStyle="1" w:styleId="Pointdouble10">
    <w:name w:val="Point double 1"/>
    <w:basedOn w:val="Na"/>
    <w:rsid w:val="00D16E99"/>
    <w:pPr>
      <w:spacing w:line="360" w:lineRule="auto"/>
      <w:jc w:val="left"/>
    </w:pPr>
    <w:rPr>
      <w:lang w:eastAsia="fr-BE"/>
    </w:rPr>
  </w:style>
  <w:style w:type="paragraph" w:customStyle="1" w:styleId="Institutionquisigneagit">
    <w:name w:val="Institution qui signeagit"/>
    <w:basedOn w:val="Normal"/>
    <w:rsid w:val="00D16E99"/>
    <w:pPr>
      <w:spacing w:line="360" w:lineRule="auto"/>
      <w:jc w:val="left"/>
    </w:pPr>
    <w:rPr>
      <w:lang w:eastAsia="fr-BE"/>
    </w:rPr>
  </w:style>
  <w:style w:type="paragraph" w:styleId="Index1">
    <w:name w:val="index 1"/>
    <w:basedOn w:val="Normal"/>
    <w:next w:val="Normal"/>
    <w:autoRedefine/>
    <w:rsid w:val="00D16E99"/>
    <w:pPr>
      <w:spacing w:before="0" w:after="0"/>
      <w:ind w:left="200" w:hanging="200"/>
      <w:jc w:val="left"/>
    </w:pPr>
  </w:style>
  <w:style w:type="paragraph" w:styleId="IndexHeading">
    <w:name w:val="index heading"/>
    <w:basedOn w:val="Normal"/>
    <w:next w:val="Index1"/>
    <w:rsid w:val="00D16E9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before="0" w:after="0"/>
    </w:pPr>
    <w:rPr>
      <w:lang w:val="fr-FR"/>
    </w:rPr>
  </w:style>
  <w:style w:type="paragraph" w:customStyle="1" w:styleId="Titre1">
    <w:name w:val="Titre1"/>
    <w:basedOn w:val="Heading6"/>
    <w:rsid w:val="00D16E99"/>
    <w:pPr>
      <w:numPr>
        <w:numId w:val="31"/>
      </w:numPr>
      <w:tabs>
        <w:tab w:val="clear" w:pos="720"/>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before="0" w:after="0"/>
      <w:ind w:left="0" w:firstLine="0"/>
      <w:jc w:val="center"/>
    </w:pPr>
    <w:rPr>
      <w:b/>
      <w:bCs/>
      <w:sz w:val="60"/>
      <w:lang w:val="fr-FR"/>
    </w:rPr>
  </w:style>
  <w:style w:type="paragraph" w:customStyle="1" w:styleId="Titre2">
    <w:name w:val="Titre2"/>
    <w:basedOn w:val="Normal"/>
    <w:rsid w:val="00D16E99"/>
    <w:pPr>
      <w:numPr>
        <w:numId w:val="32"/>
      </w:numPr>
      <w:tabs>
        <w:tab w:val="clear" w:pos="567"/>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before="0" w:after="0"/>
      <w:ind w:left="1701" w:firstLine="0"/>
    </w:pPr>
    <w:rPr>
      <w:rFonts w:ascii="Arial" w:hAnsi="Arial"/>
      <w:b/>
      <w:sz w:val="48"/>
      <w:lang w:val="fr-FR"/>
    </w:rPr>
  </w:style>
  <w:style w:type="paragraph" w:customStyle="1" w:styleId="Par-number1">
    <w:name w:val="Par-number 1)"/>
    <w:basedOn w:val="Normal"/>
    <w:next w:val="Normal"/>
    <w:rsid w:val="00D16E99"/>
    <w:pPr>
      <w:widowControl w:val="0"/>
      <w:tabs>
        <w:tab w:val="num" w:pos="1440"/>
        <w:tab w:val="num" w:pos="1492"/>
      </w:tabs>
      <w:spacing w:before="0" w:after="0" w:line="360" w:lineRule="auto"/>
      <w:ind w:left="1440" w:hanging="360"/>
      <w:jc w:val="left"/>
    </w:pPr>
  </w:style>
  <w:style w:type="paragraph" w:customStyle="1" w:styleId="Par-bullet">
    <w:name w:val="Par-bullet"/>
    <w:basedOn w:val="Normal"/>
    <w:next w:val="Normal"/>
    <w:rsid w:val="00D16E99"/>
    <w:pPr>
      <w:widowControl w:val="0"/>
      <w:tabs>
        <w:tab w:val="num" w:pos="720"/>
      </w:tabs>
      <w:spacing w:before="0" w:after="0" w:line="360" w:lineRule="auto"/>
      <w:ind w:left="720" w:hanging="360"/>
      <w:jc w:val="left"/>
    </w:pPr>
  </w:style>
  <w:style w:type="paragraph" w:customStyle="1" w:styleId="Par-equal">
    <w:name w:val="Par-equal"/>
    <w:basedOn w:val="Normal"/>
    <w:next w:val="Normal"/>
    <w:rsid w:val="00D16E99"/>
    <w:pPr>
      <w:widowControl w:val="0"/>
      <w:numPr>
        <w:numId w:val="30"/>
      </w:numPr>
      <w:spacing w:before="0" w:after="0" w:line="360" w:lineRule="auto"/>
      <w:jc w:val="left"/>
    </w:pPr>
  </w:style>
  <w:style w:type="paragraph" w:customStyle="1" w:styleId="Par-number10">
    <w:name w:val="Par-number (1)"/>
    <w:basedOn w:val="Normal"/>
    <w:next w:val="Normal"/>
    <w:rsid w:val="00D16E99"/>
    <w:pPr>
      <w:widowControl w:val="0"/>
      <w:tabs>
        <w:tab w:val="num" w:pos="360"/>
        <w:tab w:val="num" w:pos="720"/>
        <w:tab w:val="num" w:pos="1440"/>
      </w:tabs>
      <w:spacing w:before="0" w:after="0" w:line="360" w:lineRule="auto"/>
      <w:ind w:left="1440" w:hanging="360"/>
      <w:jc w:val="left"/>
    </w:pPr>
  </w:style>
  <w:style w:type="paragraph" w:customStyle="1" w:styleId="Par-number11">
    <w:name w:val="Par-number 1."/>
    <w:basedOn w:val="Normal"/>
    <w:next w:val="Normal"/>
    <w:rsid w:val="00D16E99"/>
    <w:pPr>
      <w:widowControl w:val="0"/>
      <w:tabs>
        <w:tab w:val="num" w:pos="360"/>
        <w:tab w:val="num" w:pos="1800"/>
      </w:tabs>
      <w:spacing w:before="0" w:after="0" w:line="360" w:lineRule="auto"/>
      <w:ind w:left="360"/>
      <w:jc w:val="left"/>
    </w:pPr>
  </w:style>
  <w:style w:type="paragraph" w:customStyle="1" w:styleId="Par-numberI">
    <w:name w:val="Par-number I."/>
    <w:basedOn w:val="Normal"/>
    <w:next w:val="Normal"/>
    <w:rsid w:val="00D16E99"/>
    <w:pPr>
      <w:widowControl w:val="0"/>
      <w:tabs>
        <w:tab w:val="num" w:pos="720"/>
        <w:tab w:val="num" w:pos="1440"/>
        <w:tab w:val="num" w:pos="1492"/>
      </w:tabs>
      <w:spacing w:before="0" w:after="0" w:line="360" w:lineRule="auto"/>
      <w:ind w:left="720" w:hanging="360"/>
      <w:jc w:val="left"/>
    </w:pPr>
  </w:style>
  <w:style w:type="paragraph" w:customStyle="1" w:styleId="Par-dash">
    <w:name w:val="Par-dash"/>
    <w:basedOn w:val="Normal"/>
    <w:next w:val="Normal"/>
    <w:rsid w:val="00D16E99"/>
    <w:pPr>
      <w:widowControl w:val="0"/>
      <w:numPr>
        <w:numId w:val="27"/>
      </w:numPr>
      <w:spacing w:before="0" w:after="0" w:line="360" w:lineRule="auto"/>
      <w:jc w:val="left"/>
    </w:pPr>
  </w:style>
  <w:style w:type="paragraph" w:customStyle="1" w:styleId="Par-numberA0">
    <w:name w:val="Par-number A."/>
    <w:basedOn w:val="Normal"/>
    <w:next w:val="Normal"/>
    <w:rsid w:val="00D16E99"/>
    <w:pPr>
      <w:widowControl w:val="0"/>
      <w:numPr>
        <w:numId w:val="28"/>
      </w:numPr>
      <w:spacing w:before="0" w:after="0" w:line="360" w:lineRule="auto"/>
      <w:jc w:val="left"/>
    </w:pPr>
  </w:style>
  <w:style w:type="paragraph" w:customStyle="1" w:styleId="Par-numberi0">
    <w:name w:val="Par-number (i)"/>
    <w:basedOn w:val="Normal"/>
    <w:next w:val="Normal"/>
    <w:rsid w:val="00D16E99"/>
    <w:pPr>
      <w:widowControl w:val="0"/>
      <w:tabs>
        <w:tab w:val="left" w:pos="567"/>
        <w:tab w:val="num" w:pos="709"/>
        <w:tab w:val="num" w:pos="1417"/>
      </w:tabs>
      <w:spacing w:before="0" w:after="0" w:line="360" w:lineRule="auto"/>
      <w:ind w:left="1417" w:hanging="567"/>
      <w:jc w:val="left"/>
    </w:pPr>
  </w:style>
  <w:style w:type="paragraph" w:customStyle="1" w:styleId="Par-numbera">
    <w:name w:val="Par-number (a)"/>
    <w:basedOn w:val="Normal"/>
    <w:next w:val="Normal"/>
    <w:rsid w:val="00D16E99"/>
    <w:pPr>
      <w:widowControl w:val="0"/>
      <w:numPr>
        <w:numId w:val="29"/>
      </w:numPr>
      <w:spacing w:before="0" w:after="0" w:line="360" w:lineRule="auto"/>
      <w:jc w:val="left"/>
    </w:pPr>
  </w:style>
  <w:style w:type="paragraph" w:customStyle="1" w:styleId="pj">
    <w:name w:val="p.j."/>
    <w:basedOn w:val="Normal"/>
    <w:next w:val="Normal"/>
    <w:rsid w:val="00D16E99"/>
    <w:pPr>
      <w:spacing w:before="1200"/>
      <w:ind w:left="1440" w:hanging="1440"/>
      <w:jc w:val="left"/>
    </w:pPr>
    <w:rPr>
      <w:lang w:eastAsia="en-US"/>
    </w:rPr>
  </w:style>
  <w:style w:type="paragraph" w:customStyle="1" w:styleId="Subpart">
    <w:name w:val="Subpart"/>
    <w:basedOn w:val="BodyText"/>
    <w:next w:val="Normal"/>
    <w:link w:val="SubpartChar"/>
    <w:rsid w:val="00D16E99"/>
    <w:pPr>
      <w:widowControl w:val="0"/>
      <w:spacing w:before="0" w:line="220" w:lineRule="atLeast"/>
      <w:jc w:val="center"/>
      <w:outlineLvl w:val="0"/>
    </w:pPr>
    <w:rPr>
      <w:rFonts w:ascii="Tahoma" w:hAnsi="Tahoma"/>
      <w:caps/>
      <w:spacing w:val="15"/>
      <w:sz w:val="16"/>
      <w:lang w:val="en-US" w:eastAsia="fr-BE"/>
    </w:rPr>
  </w:style>
  <w:style w:type="paragraph" w:customStyle="1" w:styleId="Subpartuti">
    <w:name w:val="Subpartuti"/>
    <w:basedOn w:val="Subpart"/>
    <w:next w:val="Normal"/>
    <w:rsid w:val="00D16E99"/>
    <w:rPr>
      <w:b/>
      <w:kern w:val="24"/>
    </w:rPr>
  </w:style>
  <w:style w:type="paragraph" w:customStyle="1" w:styleId="Abstand">
    <w:name w:val="Abstand"/>
    <w:basedOn w:val="Normal"/>
    <w:rsid w:val="00D16E99"/>
    <w:pPr>
      <w:widowControl w:val="0"/>
      <w:tabs>
        <w:tab w:val="left" w:pos="1680"/>
      </w:tabs>
      <w:spacing w:before="160" w:after="160"/>
      <w:jc w:val="left"/>
    </w:pPr>
    <w:rPr>
      <w:rFonts w:ascii="Tahoma" w:hAnsi="Tahoma"/>
      <w:sz w:val="16"/>
      <w:lang w:val="en-US" w:eastAsia="fr-BE"/>
    </w:rPr>
  </w:style>
  <w:style w:type="paragraph" w:customStyle="1" w:styleId="Table">
    <w:name w:val="Table"/>
    <w:basedOn w:val="Normal"/>
    <w:rsid w:val="00D16E99"/>
    <w:pPr>
      <w:widowControl w:val="0"/>
      <w:spacing w:before="0" w:line="240" w:lineRule="atLeast"/>
      <w:jc w:val="center"/>
    </w:pPr>
    <w:rPr>
      <w:rFonts w:ascii="Tahoma" w:hAnsi="Tahoma"/>
      <w:b/>
      <w:sz w:val="16"/>
      <w:lang w:val="en-US"/>
    </w:rPr>
  </w:style>
  <w:style w:type="paragraph" w:customStyle="1" w:styleId="Tabletxt">
    <w:name w:val="Tabletxt"/>
    <w:basedOn w:val="Normal"/>
    <w:rsid w:val="00D16E99"/>
    <w:pPr>
      <w:widowControl w:val="0"/>
      <w:spacing w:before="0"/>
      <w:jc w:val="center"/>
    </w:pPr>
    <w:rPr>
      <w:rFonts w:ascii="Tahoma" w:hAnsi="Tahoma"/>
      <w:b/>
      <w:sz w:val="16"/>
      <w:lang w:val="en-US"/>
    </w:rPr>
  </w:style>
  <w:style w:type="paragraph" w:customStyle="1" w:styleId="Normal1">
    <w:name w:val="Normal1"/>
    <w:basedOn w:val="Normal"/>
    <w:rsid w:val="00D16E99"/>
    <w:pPr>
      <w:widowControl w:val="0"/>
      <w:spacing w:before="60" w:after="60"/>
      <w:jc w:val="center"/>
    </w:pPr>
    <w:rPr>
      <w:rFonts w:ascii="Tahoma" w:hAnsi="Tahoma"/>
      <w:spacing w:val="15"/>
      <w:sz w:val="16"/>
    </w:rPr>
  </w:style>
  <w:style w:type="paragraph" w:customStyle="1" w:styleId="Tableheadsuite">
    <w:name w:val="Tablehead suite"/>
    <w:basedOn w:val="Normal"/>
    <w:rsid w:val="00D16E99"/>
    <w:pPr>
      <w:widowControl w:val="0"/>
      <w:spacing w:before="0" w:after="0" w:line="240" w:lineRule="exact"/>
      <w:jc w:val="center"/>
    </w:pPr>
    <w:rPr>
      <w:rFonts w:ascii="Tahoma" w:hAnsi="Tahoma"/>
      <w:b/>
      <w:spacing w:val="15"/>
      <w:sz w:val="16"/>
      <w:lang w:val="en-US"/>
    </w:rPr>
  </w:style>
  <w:style w:type="paragraph" w:customStyle="1" w:styleId="cellnorm-1cell">
    <w:name w:val="cellnorm - 1 cell"/>
    <w:basedOn w:val="Normal"/>
    <w:rsid w:val="00D16E99"/>
    <w:pPr>
      <w:widowControl w:val="0"/>
      <w:spacing w:before="160" w:after="0" w:line="240" w:lineRule="exact"/>
      <w:jc w:val="center"/>
    </w:pPr>
    <w:rPr>
      <w:rFonts w:ascii="Tahoma" w:hAnsi="Tahoma"/>
      <w:spacing w:val="15"/>
      <w:sz w:val="16"/>
      <w:lang w:val="en-US"/>
    </w:rPr>
  </w:style>
  <w:style w:type="paragraph" w:customStyle="1" w:styleId="cellnorm-2cell">
    <w:name w:val="cellnorm - 2 cell"/>
    <w:basedOn w:val="cellnorm-1cell"/>
    <w:rsid w:val="00D16E99"/>
    <w:pPr>
      <w:spacing w:before="80"/>
    </w:pPr>
  </w:style>
  <w:style w:type="paragraph" w:customStyle="1" w:styleId="cellnorm-3cell">
    <w:name w:val="cellnorm - 3 cell"/>
    <w:basedOn w:val="cellnorm-2cell"/>
    <w:rsid w:val="00D16E99"/>
    <w:pPr>
      <w:spacing w:after="120"/>
    </w:pPr>
  </w:style>
  <w:style w:type="paragraph" w:customStyle="1" w:styleId="Tablehead">
    <w:name w:val="Tablehead"/>
    <w:basedOn w:val="Normal"/>
    <w:rsid w:val="00D16E99"/>
    <w:pPr>
      <w:widowControl w:val="0"/>
      <w:spacing w:before="0" w:after="0" w:line="240" w:lineRule="exact"/>
      <w:jc w:val="center"/>
    </w:pPr>
    <w:rPr>
      <w:rFonts w:ascii="Tahoma" w:hAnsi="Tahoma"/>
      <w:b/>
      <w:spacing w:val="15"/>
      <w:sz w:val="16"/>
      <w:lang w:val="en-US"/>
    </w:rPr>
  </w:style>
  <w:style w:type="paragraph" w:customStyle="1" w:styleId="Hlava">
    <w:name w:val="Hlava"/>
    <w:basedOn w:val="Normal"/>
    <w:rsid w:val="00D16E99"/>
    <w:pPr>
      <w:widowControl w:val="0"/>
      <w:tabs>
        <w:tab w:val="left" w:pos="567"/>
        <w:tab w:val="left" w:pos="1134"/>
      </w:tabs>
      <w:overflowPunct w:val="0"/>
      <w:autoSpaceDE w:val="0"/>
      <w:autoSpaceDN w:val="0"/>
      <w:adjustRightInd w:val="0"/>
      <w:ind w:right="113"/>
      <w:jc w:val="center"/>
      <w:textAlignment w:val="baseline"/>
    </w:pPr>
    <w:rPr>
      <w:b/>
      <w:caps/>
      <w:sz w:val="18"/>
      <w:lang w:val="cs-CZ" w:eastAsia="cs-CZ"/>
    </w:rPr>
  </w:style>
  <w:style w:type="paragraph" w:customStyle="1" w:styleId="cell2-2cell">
    <w:name w:val="cell2 - 2 cell"/>
    <w:basedOn w:val="Normal"/>
    <w:rsid w:val="00D16E99"/>
    <w:pPr>
      <w:widowControl w:val="0"/>
      <w:spacing w:before="160" w:after="0" w:line="240" w:lineRule="exact"/>
      <w:ind w:left="567"/>
      <w:jc w:val="center"/>
    </w:pPr>
    <w:rPr>
      <w:rFonts w:ascii="Tahoma" w:hAnsi="Tahoma"/>
      <w:spacing w:val="15"/>
      <w:sz w:val="16"/>
      <w:lang w:val="en-US"/>
    </w:rPr>
  </w:style>
  <w:style w:type="paragraph" w:customStyle="1" w:styleId="cell2-1cell">
    <w:name w:val="cell2 - 1 cell"/>
    <w:basedOn w:val="cell2-2cell"/>
    <w:rsid w:val="00D16E99"/>
    <w:pPr>
      <w:ind w:left="482"/>
    </w:pPr>
  </w:style>
  <w:style w:type="paragraph" w:customStyle="1" w:styleId="cell-suite">
    <w:name w:val="cell - suite"/>
    <w:basedOn w:val="Normal"/>
    <w:rsid w:val="00D16E99"/>
    <w:pPr>
      <w:widowControl w:val="0"/>
      <w:spacing w:before="0" w:after="0" w:line="240" w:lineRule="exact"/>
      <w:ind w:left="482"/>
      <w:jc w:val="center"/>
    </w:pPr>
    <w:rPr>
      <w:rFonts w:ascii="Tahoma" w:hAnsi="Tahoma"/>
      <w:spacing w:val="15"/>
      <w:sz w:val="16"/>
      <w:lang w:val="en-US"/>
    </w:rPr>
  </w:style>
  <w:style w:type="paragraph" w:customStyle="1" w:styleId="cell2-3cell">
    <w:name w:val="cell2 - 3 cell"/>
    <w:basedOn w:val="Normal"/>
    <w:rsid w:val="00D16E99"/>
    <w:pPr>
      <w:widowControl w:val="0"/>
      <w:spacing w:before="160" w:after="0" w:line="240" w:lineRule="exact"/>
      <w:ind w:left="567"/>
      <w:jc w:val="center"/>
    </w:pPr>
    <w:rPr>
      <w:rFonts w:ascii="Tahoma" w:hAnsi="Tahoma"/>
      <w:spacing w:val="15"/>
      <w:sz w:val="16"/>
      <w:lang w:val="en-US"/>
    </w:rPr>
  </w:style>
  <w:style w:type="paragraph" w:customStyle="1" w:styleId="cell2-4cell">
    <w:name w:val="cell2 - 4 cell"/>
    <w:basedOn w:val="cell2-3cell"/>
    <w:rsid w:val="00D16E99"/>
    <w:pPr>
      <w:ind w:left="482"/>
    </w:pPr>
  </w:style>
  <w:style w:type="paragraph" w:customStyle="1" w:styleId="cell2-5cell">
    <w:name w:val="cell2 - 5 cell"/>
    <w:basedOn w:val="cell2-3cell"/>
    <w:rsid w:val="00D16E99"/>
    <w:pPr>
      <w:ind w:left="482"/>
    </w:pPr>
  </w:style>
  <w:style w:type="paragraph" w:customStyle="1" w:styleId="cell2-6cell">
    <w:name w:val="cell2 - 6 cell"/>
    <w:basedOn w:val="cell2-4cell"/>
    <w:rsid w:val="00D16E99"/>
  </w:style>
  <w:style w:type="paragraph" w:customStyle="1" w:styleId="cell2-7cell">
    <w:name w:val="cell 2 - 7 cell"/>
    <w:basedOn w:val="cell2-3cell"/>
    <w:rsid w:val="00D16E99"/>
  </w:style>
  <w:style w:type="paragraph" w:customStyle="1" w:styleId="cell2-8cell">
    <w:name w:val="cell2 - 8 cell"/>
    <w:basedOn w:val="cell2-3cell"/>
    <w:rsid w:val="00D16E99"/>
  </w:style>
  <w:style w:type="paragraph" w:customStyle="1" w:styleId="cell2-9cell">
    <w:name w:val="cell2 - 9 cell"/>
    <w:basedOn w:val="cell2-3cell"/>
    <w:rsid w:val="00D16E99"/>
  </w:style>
  <w:style w:type="paragraph" w:customStyle="1" w:styleId="cell2-10cell">
    <w:name w:val="cell2 - 10 cell"/>
    <w:basedOn w:val="cell2-2cell"/>
    <w:rsid w:val="00D16E99"/>
  </w:style>
  <w:style w:type="paragraph" w:customStyle="1" w:styleId="cell2-11cell">
    <w:name w:val="cell2 - 11 cell"/>
    <w:basedOn w:val="cell2-10cell"/>
    <w:rsid w:val="00D16E99"/>
  </w:style>
  <w:style w:type="paragraph" w:customStyle="1" w:styleId="cell2-12cell">
    <w:name w:val="cell2 - 12 cell"/>
    <w:basedOn w:val="cell2-11cell"/>
    <w:rsid w:val="00D16E99"/>
  </w:style>
  <w:style w:type="paragraph" w:customStyle="1" w:styleId="ATHeading1">
    <w:name w:val="AT Heading 1"/>
    <w:basedOn w:val="Normal"/>
    <w:next w:val="Normal"/>
    <w:rsid w:val="00D16E99"/>
    <w:pPr>
      <w:keepNext/>
      <w:keepLines/>
      <w:spacing w:before="0"/>
      <w:jc w:val="left"/>
      <w:outlineLvl w:val="0"/>
    </w:pPr>
    <w:rPr>
      <w:b/>
      <w:noProof/>
      <w:sz w:val="28"/>
      <w:lang w:val="fr-FR" w:eastAsia="ja-JP"/>
    </w:rPr>
  </w:style>
  <w:style w:type="paragraph" w:customStyle="1" w:styleId="ATHeading2">
    <w:name w:val="AT Heading 2"/>
    <w:basedOn w:val="Normal"/>
    <w:next w:val="Normal"/>
    <w:rsid w:val="00D16E99"/>
    <w:pPr>
      <w:jc w:val="left"/>
      <w:outlineLvl w:val="1"/>
    </w:pPr>
    <w:rPr>
      <w:b/>
      <w:noProof/>
      <w:sz w:val="28"/>
      <w:lang w:val="fr-FR" w:eastAsia="ja-JP"/>
    </w:rPr>
  </w:style>
  <w:style w:type="paragraph" w:customStyle="1" w:styleId="ATHeading3">
    <w:name w:val="AT Heading 3"/>
    <w:basedOn w:val="Normal"/>
    <w:next w:val="Normal"/>
    <w:rsid w:val="00D16E99"/>
    <w:pPr>
      <w:keepNext/>
      <w:keepLines/>
      <w:jc w:val="left"/>
      <w:outlineLvl w:val="2"/>
    </w:pPr>
    <w:rPr>
      <w:b/>
      <w:noProof/>
      <w:lang w:val="fr-FR" w:eastAsia="ja-JP"/>
    </w:rPr>
  </w:style>
  <w:style w:type="paragraph" w:customStyle="1" w:styleId="Normal12">
    <w:name w:val="Normal12"/>
    <w:basedOn w:val="Normal"/>
    <w:rsid w:val="00D16E99"/>
    <w:pPr>
      <w:widowControl w:val="0"/>
      <w:spacing w:before="0" w:after="240"/>
      <w:jc w:val="left"/>
    </w:pPr>
  </w:style>
  <w:style w:type="paragraph" w:customStyle="1" w:styleId="Normal12Bold">
    <w:name w:val="Normal12Bold"/>
    <w:basedOn w:val="Normal12"/>
    <w:rsid w:val="00D16E99"/>
    <w:rPr>
      <w:b/>
    </w:rPr>
  </w:style>
  <w:style w:type="paragraph" w:customStyle="1" w:styleId="Normal12Hanging">
    <w:name w:val="Normal12Hanging"/>
    <w:basedOn w:val="Normal12"/>
    <w:rsid w:val="00D16E99"/>
    <w:pPr>
      <w:ind w:left="357" w:hanging="357"/>
    </w:pPr>
  </w:style>
  <w:style w:type="paragraph" w:customStyle="1" w:styleId="Pont1">
    <w:name w:val="Pont 1"/>
    <w:basedOn w:val="Normal"/>
    <w:rsid w:val="00D16E99"/>
    <w:pPr>
      <w:spacing w:line="360" w:lineRule="auto"/>
      <w:jc w:val="left"/>
    </w:pPr>
    <w:rPr>
      <w:lang w:eastAsia="fr-BE"/>
    </w:rPr>
  </w:style>
  <w:style w:type="paragraph" w:customStyle="1" w:styleId="Pointtriple">
    <w:name w:val="Point triple"/>
    <w:basedOn w:val="Pointdouble10"/>
    <w:rsid w:val="00D16E99"/>
  </w:style>
  <w:style w:type="paragraph" w:customStyle="1" w:styleId="Note1">
    <w:name w:val="Note 1"/>
    <w:basedOn w:val="Normal"/>
    <w:rsid w:val="00D16E99"/>
    <w:pPr>
      <w:spacing w:line="360" w:lineRule="auto"/>
      <w:jc w:val="left"/>
    </w:pPr>
    <w:rPr>
      <w:lang w:eastAsia="fr-BE"/>
    </w:rPr>
  </w:style>
  <w:style w:type="paragraph" w:customStyle="1" w:styleId="XC">
    <w:name w:val="XC"/>
    <w:basedOn w:val="Normal"/>
    <w:rsid w:val="00D16E99"/>
    <w:pPr>
      <w:spacing w:line="360" w:lineRule="auto"/>
      <w:jc w:val="left"/>
      <w:outlineLvl w:val="0"/>
    </w:pPr>
    <w:rPr>
      <w:lang w:eastAsia="fr-BE"/>
    </w:rPr>
  </w:style>
  <w:style w:type="paragraph" w:customStyle="1" w:styleId="O1">
    <w:name w:val="O1"/>
    <w:basedOn w:val="Normal"/>
    <w:rsid w:val="00D16E99"/>
    <w:pPr>
      <w:spacing w:line="360" w:lineRule="auto"/>
      <w:jc w:val="left"/>
    </w:pPr>
    <w:rPr>
      <w:lang w:eastAsia="fr-BE"/>
    </w:rPr>
  </w:style>
  <w:style w:type="paragraph" w:customStyle="1" w:styleId="a">
    <w:name w:val="(a)"/>
    <w:basedOn w:val="Normal"/>
    <w:rsid w:val="00D16E99"/>
    <w:pPr>
      <w:tabs>
        <w:tab w:val="left" w:pos="720"/>
        <w:tab w:val="left" w:pos="7200"/>
      </w:tabs>
      <w:spacing w:after="0" w:line="240" w:lineRule="atLeast"/>
      <w:ind w:firstLine="240"/>
    </w:pPr>
    <w:rPr>
      <w:rFonts w:ascii="Times" w:hAnsi="Times"/>
      <w:spacing w:val="4"/>
      <w:sz w:val="19"/>
      <w:lang w:eastAsia="en-US"/>
    </w:rPr>
  </w:style>
  <w:style w:type="paragraph" w:customStyle="1" w:styleId="1">
    <w:name w:val="(1)"/>
    <w:basedOn w:val="Normal"/>
    <w:link w:val="1Char"/>
    <w:rsid w:val="00D16E99"/>
    <w:pPr>
      <w:tabs>
        <w:tab w:val="left" w:pos="1200"/>
        <w:tab w:val="left" w:pos="7200"/>
      </w:tabs>
      <w:spacing w:after="0" w:line="240" w:lineRule="exact"/>
      <w:ind w:left="238" w:firstLine="482"/>
    </w:pPr>
    <w:rPr>
      <w:spacing w:val="4"/>
      <w:sz w:val="19"/>
      <w:lang w:eastAsia="zh-CN"/>
    </w:rPr>
  </w:style>
  <w:style w:type="paragraph" w:customStyle="1" w:styleId="10">
    <w:name w:val="(1) + #"/>
    <w:basedOn w:val="1"/>
    <w:rsid w:val="00D16E99"/>
  </w:style>
  <w:style w:type="paragraph" w:customStyle="1" w:styleId="Amdtstatus">
    <w:name w:val="Amdt status"/>
    <w:basedOn w:val="Normal"/>
    <w:rsid w:val="00D16E99"/>
    <w:pPr>
      <w:spacing w:after="0" w:line="240" w:lineRule="atLeast"/>
      <w:ind w:left="1678" w:hanging="1678"/>
    </w:pPr>
    <w:rPr>
      <w:spacing w:val="4"/>
      <w:sz w:val="16"/>
      <w:lang w:val="en-US" w:eastAsia="en-US"/>
    </w:rPr>
  </w:style>
  <w:style w:type="paragraph" w:customStyle="1" w:styleId="Runningjarheader">
    <w:name w:val="Running jar header"/>
    <w:rsid w:val="00D16E99"/>
    <w:pPr>
      <w:framePr w:w="9002" w:h="960" w:hSpace="180" w:wrap="around" w:vAnchor="page" w:hAnchor="page" w:x="1441" w:y="1441"/>
      <w:tabs>
        <w:tab w:val="left" w:pos="4800"/>
      </w:tabs>
      <w:spacing w:line="240" w:lineRule="exact"/>
    </w:pPr>
    <w:rPr>
      <w:rFonts w:ascii="Arial" w:hAnsi="Arial"/>
      <w:noProof/>
      <w:sz w:val="18"/>
      <w:lang w:val="en-US" w:eastAsia="zh-CN"/>
    </w:rPr>
  </w:style>
  <w:style w:type="paragraph" w:customStyle="1" w:styleId="1i">
    <w:name w:val="(1)(i)"/>
    <w:basedOn w:val="1"/>
    <w:next w:val="Normal"/>
    <w:rsid w:val="00D16E99"/>
    <w:pPr>
      <w:tabs>
        <w:tab w:val="clear" w:pos="1200"/>
        <w:tab w:val="left" w:pos="1680"/>
      </w:tabs>
      <w:spacing w:line="240" w:lineRule="atLeast"/>
      <w:ind w:left="720"/>
    </w:pPr>
    <w:rPr>
      <w:rFonts w:ascii="Times" w:hAnsi="Times"/>
      <w:lang w:val="en-US" w:eastAsia="en-US"/>
    </w:rPr>
  </w:style>
  <w:style w:type="paragraph" w:customStyle="1" w:styleId="1ino">
    <w:name w:val="(1)(i) no #"/>
    <w:basedOn w:val="1i"/>
    <w:rsid w:val="00D16E99"/>
    <w:pPr>
      <w:spacing w:before="0"/>
    </w:pPr>
  </w:style>
  <w:style w:type="paragraph" w:customStyle="1" w:styleId="Left">
    <w:name w:val="Left"/>
    <w:basedOn w:val="Normal"/>
    <w:rsid w:val="00D16E99"/>
    <w:pPr>
      <w:tabs>
        <w:tab w:val="left" w:pos="240"/>
        <w:tab w:val="left" w:pos="7200"/>
      </w:tabs>
      <w:spacing w:after="0" w:line="230" w:lineRule="atLeast"/>
    </w:pPr>
    <w:rPr>
      <w:rFonts w:ascii="Times" w:hAnsi="Times"/>
      <w:spacing w:val="4"/>
      <w:sz w:val="19"/>
      <w:lang w:eastAsia="en-US"/>
    </w:rPr>
  </w:style>
  <w:style w:type="paragraph" w:customStyle="1" w:styleId="1iA">
    <w:name w:val="(1)(i)(A)"/>
    <w:basedOn w:val="1i"/>
    <w:rsid w:val="00D16E99"/>
    <w:pPr>
      <w:tabs>
        <w:tab w:val="clear" w:pos="1680"/>
        <w:tab w:val="left" w:pos="2160"/>
      </w:tabs>
      <w:autoSpaceDE w:val="0"/>
      <w:autoSpaceDN w:val="0"/>
      <w:ind w:left="1200"/>
    </w:pPr>
    <w:rPr>
      <w:rFonts w:eastAsia="SimSun" w:cs="SimSun"/>
      <w:szCs w:val="19"/>
      <w:lang w:eastAsia="zh-CN"/>
    </w:rPr>
  </w:style>
  <w:style w:type="paragraph" w:customStyle="1" w:styleId="A1">
    <w:name w:val="(A)(1)"/>
    <w:basedOn w:val="1iA"/>
    <w:rsid w:val="00D16E99"/>
    <w:pPr>
      <w:tabs>
        <w:tab w:val="clear" w:pos="2160"/>
        <w:tab w:val="left" w:pos="2552"/>
      </w:tabs>
      <w:ind w:left="1701" w:firstLine="426"/>
    </w:pPr>
  </w:style>
  <w:style w:type="paragraph" w:customStyle="1" w:styleId="Notes4-3">
    <w:name w:val="Notes 4-3"/>
    <w:basedOn w:val="Normal"/>
    <w:next w:val="Normal"/>
    <w:rsid w:val="00D16E99"/>
    <w:pPr>
      <w:tabs>
        <w:tab w:val="left" w:pos="240"/>
        <w:tab w:val="left" w:pos="720"/>
        <w:tab w:val="left" w:pos="1200"/>
        <w:tab w:val="left" w:pos="7200"/>
      </w:tabs>
      <w:spacing w:after="0" w:line="200" w:lineRule="auto"/>
      <w:ind w:left="960" w:hanging="720"/>
    </w:pPr>
    <w:rPr>
      <w:spacing w:val="15"/>
      <w:sz w:val="16"/>
      <w:lang w:eastAsia="zh-CN"/>
    </w:rPr>
  </w:style>
  <w:style w:type="paragraph" w:customStyle="1" w:styleId="StyleStyleBoldleftHelvetica1Left125cmFirstline">
    <w:name w:val="Style Style Bold left* + Helvetica1 + Left:  1.25 cm First line:  ..."/>
    <w:basedOn w:val="Normal"/>
    <w:rsid w:val="00D16E99"/>
    <w:pPr>
      <w:tabs>
        <w:tab w:val="left" w:pos="1200"/>
        <w:tab w:val="left" w:pos="7200"/>
      </w:tabs>
      <w:spacing w:before="0" w:after="0" w:line="240" w:lineRule="exact"/>
      <w:ind w:left="709"/>
    </w:pPr>
    <w:rPr>
      <w:rFonts w:ascii="Arial" w:hAnsi="Arial"/>
      <w:b/>
      <w:bCs/>
      <w:spacing w:val="4"/>
      <w:sz w:val="18"/>
      <w:lang w:eastAsia="zh-CN"/>
    </w:rPr>
  </w:style>
  <w:style w:type="paragraph" w:customStyle="1" w:styleId="Helvseclinewithoutsp">
    <w:name w:val="Helv sec line without sp"/>
    <w:basedOn w:val="Normal"/>
    <w:next w:val="1"/>
    <w:rsid w:val="00D16E99"/>
    <w:pPr>
      <w:widowControl w:val="0"/>
      <w:tabs>
        <w:tab w:val="left" w:pos="1200"/>
      </w:tabs>
      <w:autoSpaceDE w:val="0"/>
      <w:autoSpaceDN w:val="0"/>
      <w:adjustRightInd w:val="0"/>
      <w:spacing w:after="0"/>
      <w:ind w:left="1680" w:hanging="1680"/>
    </w:pPr>
    <w:rPr>
      <w:rFonts w:ascii="Helvetica" w:eastAsia="SimSun" w:hAnsi="Helvetica" w:cs="Helvetica"/>
      <w:spacing w:val="15"/>
      <w:sz w:val="18"/>
      <w:szCs w:val="18"/>
      <w:lang w:val="en-US" w:eastAsia="zh-CN"/>
    </w:rPr>
  </w:style>
  <w:style w:type="paragraph" w:customStyle="1" w:styleId="Style1Left043cmFirstline084cmBefore6pt">
    <w:name w:val="Style (1) + Left:  0.43 cm First line:  0.84 cm Before:  6 pt"/>
    <w:basedOn w:val="1"/>
    <w:rsid w:val="00D16E99"/>
    <w:pPr>
      <w:ind w:left="244" w:firstLine="476"/>
    </w:pPr>
  </w:style>
  <w:style w:type="paragraph" w:customStyle="1" w:styleId="Notes">
    <w:name w:val="Notes"/>
    <w:basedOn w:val="Normal"/>
    <w:next w:val="Helvseclinewithoutsp"/>
    <w:rsid w:val="00D16E99"/>
    <w:pPr>
      <w:tabs>
        <w:tab w:val="left" w:pos="240"/>
        <w:tab w:val="left" w:pos="720"/>
        <w:tab w:val="left" w:pos="1200"/>
        <w:tab w:val="left" w:pos="7200"/>
      </w:tabs>
      <w:spacing w:after="0" w:line="200" w:lineRule="atLeast"/>
      <w:ind w:left="240" w:firstLine="480"/>
    </w:pPr>
    <w:rPr>
      <w:rFonts w:ascii="Times" w:hAnsi="Times"/>
      <w:spacing w:val="15"/>
      <w:sz w:val="16"/>
      <w:lang w:eastAsia="zh-CN"/>
    </w:rPr>
  </w:style>
  <w:style w:type="paragraph" w:customStyle="1" w:styleId="Pagenos">
    <w:name w:val="Page nos"/>
    <w:basedOn w:val="Normal"/>
    <w:rsid w:val="00D16E99"/>
    <w:pPr>
      <w:tabs>
        <w:tab w:val="center" w:pos="4500"/>
        <w:tab w:val="left" w:pos="7200"/>
      </w:tabs>
      <w:spacing w:after="0" w:line="240" w:lineRule="exact"/>
      <w:jc w:val="left"/>
    </w:pPr>
    <w:rPr>
      <w:spacing w:val="4"/>
      <w:sz w:val="19"/>
      <w:lang w:eastAsia="zh-CN"/>
    </w:rPr>
  </w:style>
  <w:style w:type="paragraph" w:customStyle="1" w:styleId="INTENTIONALLYBLANK">
    <w:name w:val="INTENTIONALLY BLANK"/>
    <w:basedOn w:val="Helvseclinewithoutsp"/>
    <w:rsid w:val="00D16E99"/>
    <w:pPr>
      <w:widowControl/>
      <w:tabs>
        <w:tab w:val="clear" w:pos="1200"/>
      </w:tabs>
      <w:autoSpaceDE/>
      <w:autoSpaceDN/>
      <w:adjustRightInd/>
      <w:spacing w:before="0" w:line="240" w:lineRule="atLeast"/>
      <w:ind w:left="0" w:firstLine="0"/>
      <w:jc w:val="center"/>
    </w:pPr>
    <w:rPr>
      <w:rFonts w:eastAsia="Times New Roman" w:cs="Times New Roman"/>
      <w:szCs w:val="20"/>
    </w:rPr>
  </w:style>
  <w:style w:type="paragraph" w:customStyle="1" w:styleId="Helfseclinewithspace">
    <w:name w:val="Helf sec line with space"/>
    <w:basedOn w:val="Helvseclinewithoutsp"/>
    <w:next w:val="1i"/>
    <w:rsid w:val="00D16E99"/>
    <w:pPr>
      <w:widowControl/>
      <w:tabs>
        <w:tab w:val="clear" w:pos="1200"/>
      </w:tabs>
      <w:autoSpaceDE/>
      <w:autoSpaceDN/>
      <w:adjustRightInd/>
      <w:spacing w:before="0" w:after="120" w:line="240" w:lineRule="atLeast"/>
    </w:pPr>
    <w:rPr>
      <w:rFonts w:eastAsia="Times New Roman" w:cs="Times New Roman"/>
      <w:szCs w:val="20"/>
    </w:rPr>
  </w:style>
  <w:style w:type="paragraph" w:customStyle="1" w:styleId="Boldwithoutextraspace">
    <w:name w:val="Bold without extra space"/>
    <w:rsid w:val="00D16E99"/>
    <w:pPr>
      <w:spacing w:line="240" w:lineRule="atLeast"/>
      <w:ind w:left="1680" w:hanging="1680"/>
      <w:jc w:val="both"/>
    </w:pPr>
    <w:rPr>
      <w:rFonts w:ascii="Arial" w:hAnsi="Arial"/>
      <w:b/>
      <w:spacing w:val="4"/>
      <w:sz w:val="19"/>
      <w:lang w:val="en-US" w:eastAsia="zh-CN"/>
    </w:rPr>
  </w:style>
  <w:style w:type="paragraph" w:customStyle="1" w:styleId="Boldleft">
    <w:name w:val="Bold left"/>
    <w:basedOn w:val="Normal"/>
    <w:next w:val="Normal"/>
    <w:rsid w:val="00D16E99"/>
    <w:pPr>
      <w:tabs>
        <w:tab w:val="left" w:pos="7200"/>
      </w:tabs>
      <w:spacing w:before="0" w:after="0" w:line="240" w:lineRule="atLeast"/>
    </w:pPr>
    <w:rPr>
      <w:rFonts w:ascii="Arial" w:hAnsi="Arial"/>
      <w:b/>
      <w:spacing w:val="4"/>
      <w:sz w:val="18"/>
      <w:lang w:eastAsia="zh-CN"/>
    </w:rPr>
  </w:style>
  <w:style w:type="paragraph" w:customStyle="1" w:styleId="Bold">
    <w:name w:val="Bold"/>
    <w:basedOn w:val="Normal"/>
    <w:rsid w:val="00D16E99"/>
    <w:pPr>
      <w:tabs>
        <w:tab w:val="left" w:pos="7200"/>
      </w:tabs>
      <w:spacing w:before="0" w:after="119" w:line="240" w:lineRule="exact"/>
      <w:ind w:left="1680" w:hanging="1680"/>
    </w:pPr>
    <w:rPr>
      <w:rFonts w:ascii="Helvetica" w:hAnsi="Helvetica"/>
      <w:b/>
      <w:spacing w:val="4"/>
      <w:sz w:val="18"/>
      <w:lang w:eastAsia="zh-CN"/>
    </w:rPr>
  </w:style>
  <w:style w:type="paragraph" w:customStyle="1" w:styleId="INTENTIONALLYLEFTBLANK">
    <w:name w:val="INTENTIONALLY LEFT BLANK"/>
    <w:basedOn w:val="Helvseclinewithoutsp"/>
    <w:rsid w:val="00D16E99"/>
    <w:pPr>
      <w:widowControl/>
      <w:autoSpaceDE/>
      <w:autoSpaceDN/>
      <w:adjustRightInd/>
      <w:spacing w:line="240" w:lineRule="atLeast"/>
      <w:ind w:left="0" w:firstLine="0"/>
      <w:jc w:val="center"/>
    </w:pPr>
    <w:rPr>
      <w:rFonts w:eastAsia="Times New Roman" w:cs="Times New Roman"/>
      <w:szCs w:val="20"/>
    </w:rPr>
  </w:style>
  <w:style w:type="paragraph" w:customStyle="1" w:styleId="StyleBoldwithoutextraspaceLeft0cmHanging297cm">
    <w:name w:val="Style Bold without extra space + Left:  0 cm Hanging:  2.97 cm"/>
    <w:basedOn w:val="Boldwithoutextraspace"/>
    <w:rsid w:val="00D16E99"/>
    <w:pPr>
      <w:ind w:left="1685" w:hanging="1685"/>
    </w:pPr>
    <w:rPr>
      <w:bCs/>
    </w:rPr>
  </w:style>
  <w:style w:type="paragraph" w:customStyle="1" w:styleId="StyleBoldwithoutextraspaceLeft0cmHanging297cm1">
    <w:name w:val="Style Bold without extra space + Left:  0 cm Hanging:  2.97 cm1"/>
    <w:basedOn w:val="Boldwithoutextraspace"/>
    <w:rsid w:val="00D16E99"/>
    <w:pPr>
      <w:ind w:left="1684" w:hanging="1684"/>
    </w:pPr>
    <w:rPr>
      <w:bCs/>
    </w:rPr>
  </w:style>
  <w:style w:type="paragraph" w:customStyle="1" w:styleId="StyleHelfseclinewithspaceLeft0cmHanging297cmAf">
    <w:name w:val="Style Helf sec line with space + Left:  0 cm Hanging:  2.97 cm Af..."/>
    <w:basedOn w:val="Helfseclinewithspace"/>
    <w:rsid w:val="00D16E99"/>
    <w:pPr>
      <w:spacing w:after="0"/>
      <w:ind w:left="1685" w:hanging="1685"/>
    </w:pPr>
    <w:rPr>
      <w:rFonts w:ascii="Arial" w:hAnsi="Arial"/>
      <w:spacing w:val="4"/>
    </w:rPr>
  </w:style>
  <w:style w:type="paragraph" w:customStyle="1" w:styleId="StyleBoldwithoutextraspaceLeft0cmHanging297cmBe">
    <w:name w:val="Style Bold without extra space + Left:  0 cm Hanging:  2.97 cm Be..."/>
    <w:basedOn w:val="Boldwithoutextraspace"/>
    <w:rsid w:val="00D16E99"/>
    <w:pPr>
      <w:spacing w:before="480"/>
      <w:ind w:left="1685" w:hanging="1685"/>
    </w:pPr>
    <w:rPr>
      <w:bCs/>
    </w:rPr>
  </w:style>
  <w:style w:type="paragraph" w:customStyle="1" w:styleId="normal8">
    <w:name w:val="normal+8"/>
    <w:basedOn w:val="Normal12"/>
    <w:rsid w:val="000E7E34"/>
    <w:pPr>
      <w:framePr w:hSpace="180" w:wrap="around" w:vAnchor="text" w:hAnchor="margin" w:y="386"/>
      <w:suppressOverlap/>
      <w:jc w:val="center"/>
    </w:pPr>
    <w:rPr>
      <w:b/>
      <w:sz w:val="16"/>
      <w:szCs w:val="16"/>
    </w:rPr>
  </w:style>
  <w:style w:type="paragraph" w:customStyle="1" w:styleId="normaIL8">
    <w:name w:val="normaIL+8"/>
    <w:basedOn w:val="normal8"/>
    <w:rsid w:val="000E7E34"/>
    <w:pPr>
      <w:framePr w:wrap="around"/>
    </w:pPr>
    <w:rPr>
      <w:bCs/>
      <w:caps/>
    </w:rPr>
  </w:style>
  <w:style w:type="paragraph" w:customStyle="1" w:styleId="Normal8pt">
    <w:name w:val="Normal + 8 pt"/>
    <w:aliases w:val="Centered"/>
    <w:basedOn w:val="normal8"/>
    <w:rsid w:val="005E31F8"/>
    <w:pPr>
      <w:framePr w:wrap="around"/>
    </w:pPr>
  </w:style>
  <w:style w:type="numbering" w:styleId="1ai">
    <w:name w:val="Outline List 1"/>
    <w:basedOn w:val="NoList"/>
    <w:rsid w:val="00B25765"/>
    <w:pPr>
      <w:numPr>
        <w:numId w:val="2"/>
      </w:numPr>
    </w:pPr>
  </w:style>
  <w:style w:type="numbering" w:styleId="ArticleSection">
    <w:name w:val="Outline List 3"/>
    <w:basedOn w:val="NoList"/>
    <w:rsid w:val="00B25765"/>
    <w:pPr>
      <w:numPr>
        <w:numId w:val="3"/>
      </w:numPr>
    </w:pPr>
  </w:style>
  <w:style w:type="numbering" w:styleId="111111">
    <w:name w:val="Outline List 2"/>
    <w:basedOn w:val="NoList"/>
    <w:rsid w:val="00B25765"/>
    <w:pPr>
      <w:numPr>
        <w:numId w:val="1"/>
      </w:numPr>
    </w:pPr>
  </w:style>
  <w:style w:type="paragraph" w:customStyle="1" w:styleId="HeaderLine">
    <w:name w:val="Header Line"/>
    <w:basedOn w:val="Normal"/>
    <w:rsid w:val="00F06027"/>
    <w:pPr>
      <w:tabs>
        <w:tab w:val="left" w:pos="720"/>
      </w:tabs>
      <w:spacing w:before="240" w:after="0" w:line="236" w:lineRule="atLeast"/>
    </w:pPr>
    <w:rPr>
      <w:rFonts w:ascii="Arial" w:hAnsi="Arial"/>
      <w:caps/>
      <w:spacing w:val="4"/>
      <w:sz w:val="19"/>
      <w:lang w:eastAsia="en-US"/>
    </w:rPr>
  </w:style>
  <w:style w:type="paragraph" w:customStyle="1" w:styleId="Bullet1">
    <w:name w:val="Bullet1"/>
    <w:basedOn w:val="Normal"/>
    <w:rsid w:val="007D4125"/>
    <w:pPr>
      <w:tabs>
        <w:tab w:val="left" w:pos="360"/>
      </w:tabs>
      <w:overflowPunct w:val="0"/>
      <w:autoSpaceDE w:val="0"/>
      <w:autoSpaceDN w:val="0"/>
      <w:adjustRightInd w:val="0"/>
      <w:spacing w:before="0" w:after="0" w:line="360" w:lineRule="auto"/>
      <w:ind w:left="360" w:hanging="360"/>
      <w:jc w:val="left"/>
      <w:textAlignment w:val="baseline"/>
    </w:pPr>
    <w:rPr>
      <w:rFonts w:ascii="Arial" w:hAnsi="Arial"/>
      <w:lang w:eastAsia="zh-CN"/>
    </w:rPr>
  </w:style>
  <w:style w:type="paragraph" w:customStyle="1" w:styleId="Corpodeltesto2">
    <w:name w:val="Corpo del testo 2"/>
    <w:basedOn w:val="Normal"/>
    <w:rsid w:val="007D4125"/>
    <w:pPr>
      <w:widowControl w:val="0"/>
      <w:tabs>
        <w:tab w:val="left" w:pos="1843"/>
      </w:tabs>
      <w:overflowPunct w:val="0"/>
      <w:autoSpaceDE w:val="0"/>
      <w:autoSpaceDN w:val="0"/>
      <w:adjustRightInd w:val="0"/>
      <w:spacing w:before="0" w:after="0"/>
      <w:ind w:right="4252"/>
      <w:textAlignment w:val="baseline"/>
    </w:pPr>
    <w:rPr>
      <w:rFonts w:ascii="Arial" w:hAnsi="Arial"/>
      <w:lang w:val="it-IT" w:eastAsia="zh-CN"/>
    </w:rPr>
  </w:style>
  <w:style w:type="paragraph" w:customStyle="1" w:styleId="Section2paras">
    <w:name w:val="Section2 paras"/>
    <w:basedOn w:val="Normal"/>
    <w:rsid w:val="00B82A38"/>
    <w:pPr>
      <w:tabs>
        <w:tab w:val="left" w:pos="720"/>
        <w:tab w:val="left" w:pos="7200"/>
      </w:tabs>
      <w:spacing w:after="0" w:line="240" w:lineRule="atLeast"/>
    </w:pPr>
    <w:rPr>
      <w:rFonts w:ascii="Arial" w:eastAsia="SimSun" w:hAnsi="Arial"/>
      <w:spacing w:val="4"/>
      <w:sz w:val="18"/>
      <w:lang w:eastAsia="zh-CN"/>
    </w:rPr>
  </w:style>
  <w:style w:type="paragraph" w:customStyle="1" w:styleId="Paragraph">
    <w:name w:val="Paragraph"/>
    <w:basedOn w:val="ListNumber"/>
    <w:rsid w:val="00E174BD"/>
    <w:pPr>
      <w:numPr>
        <w:numId w:val="0"/>
      </w:numPr>
      <w:outlineLvl w:val="0"/>
    </w:pPr>
    <w:rPr>
      <w:rFonts w:ascii="Arial" w:hAnsi="Arial"/>
      <w:lang w:eastAsia="en-US"/>
    </w:rPr>
  </w:style>
  <w:style w:type="paragraph" w:customStyle="1" w:styleId="2ndlevelindent">
    <w:name w:val="2nd. level indent"/>
    <w:basedOn w:val="Normal"/>
    <w:rsid w:val="00E174BD"/>
    <w:pPr>
      <w:ind w:left="1361"/>
    </w:pPr>
    <w:rPr>
      <w:rFonts w:ascii="Arial" w:hAnsi="Arial"/>
      <w:lang w:eastAsia="en-US"/>
    </w:rPr>
  </w:style>
  <w:style w:type="paragraph" w:customStyle="1" w:styleId="Default">
    <w:name w:val="Default"/>
    <w:rsid w:val="00067DC4"/>
    <w:pPr>
      <w:autoSpaceDE w:val="0"/>
      <w:autoSpaceDN w:val="0"/>
      <w:adjustRightInd w:val="0"/>
    </w:pPr>
    <w:rPr>
      <w:rFonts w:ascii="Arial" w:hAnsi="Arial" w:cs="Arial"/>
      <w:color w:val="000000"/>
      <w:sz w:val="24"/>
      <w:szCs w:val="24"/>
    </w:rPr>
  </w:style>
  <w:style w:type="character" w:customStyle="1" w:styleId="NormalCenteredChar">
    <w:name w:val="Normal Centered Char"/>
    <w:link w:val="NormalCentered"/>
    <w:rsid w:val="007C2C13"/>
    <w:rPr>
      <w:sz w:val="24"/>
      <w:szCs w:val="24"/>
      <w:lang w:val="en-GB" w:eastAsia="en-GB" w:bidi="ar-SA"/>
    </w:rPr>
  </w:style>
  <w:style w:type="paragraph" w:styleId="Revision">
    <w:name w:val="Revision"/>
    <w:hidden/>
    <w:uiPriority w:val="99"/>
    <w:semiHidden/>
    <w:rsid w:val="00B03751"/>
    <w:rPr>
      <w:sz w:val="24"/>
      <w:szCs w:val="24"/>
    </w:rPr>
  </w:style>
  <w:style w:type="paragraph" w:styleId="ListParagraph">
    <w:name w:val="List Paragraph"/>
    <w:basedOn w:val="Normal"/>
    <w:uiPriority w:val="34"/>
    <w:qFormat/>
    <w:rsid w:val="00DC0EFC"/>
    <w:pPr>
      <w:ind w:left="720"/>
      <w:contextualSpacing/>
    </w:pPr>
  </w:style>
  <w:style w:type="paragraph" w:customStyle="1" w:styleId="H1">
    <w:name w:val="H1"/>
    <w:basedOn w:val="Normal"/>
    <w:link w:val="H1Char"/>
    <w:qFormat/>
    <w:rsid w:val="00D4279C"/>
    <w:pPr>
      <w:keepNext/>
      <w:jc w:val="left"/>
    </w:pPr>
    <w:rPr>
      <w:b/>
    </w:rPr>
  </w:style>
  <w:style w:type="character" w:customStyle="1" w:styleId="H1Char">
    <w:name w:val="H1 Char"/>
    <w:link w:val="H1"/>
    <w:rsid w:val="00D4279C"/>
    <w:rPr>
      <w:rFonts w:ascii="Verdana" w:hAnsi="Verdana"/>
      <w:b/>
    </w:rPr>
  </w:style>
  <w:style w:type="character" w:customStyle="1" w:styleId="Heading4Char">
    <w:name w:val="Heading 4 Char"/>
    <w:aliases w:val="Chapter Char,IR/AMC title Char"/>
    <w:link w:val="Heading4"/>
    <w:rsid w:val="00897212"/>
    <w:rPr>
      <w:rFonts w:ascii="Verdana" w:hAnsi="Verdana"/>
      <w:b/>
      <w:sz w:val="24"/>
      <w:szCs w:val="24"/>
      <w:lang w:val="en-GB" w:eastAsia="en-GB" w:bidi="ar-SA"/>
    </w:rPr>
  </w:style>
  <w:style w:type="character" w:customStyle="1" w:styleId="Heading2Char">
    <w:name w:val="Heading 2 Char"/>
    <w:aliases w:val="(Subpart) Char,Sub Char,Section title Char,Sub-part Char"/>
    <w:link w:val="Heading2"/>
    <w:rsid w:val="00CE5741"/>
    <w:rPr>
      <w:rFonts w:ascii="Verdana" w:hAnsi="Verdana"/>
      <w:b/>
      <w:sz w:val="24"/>
      <w:szCs w:val="24"/>
      <w:lang w:val="en-GB" w:eastAsia="en-GB" w:bidi="ar-SA"/>
    </w:rPr>
  </w:style>
  <w:style w:type="paragraph" w:customStyle="1" w:styleId="Ni">
    <w:name w:val="N (i)"/>
    <w:basedOn w:val="N1"/>
    <w:link w:val="NiChar"/>
    <w:autoRedefine/>
    <w:qFormat/>
    <w:rsid w:val="00DA7217"/>
    <w:pPr>
      <w:ind w:left="1843" w:hanging="709"/>
    </w:pPr>
  </w:style>
  <w:style w:type="character" w:customStyle="1" w:styleId="Heading3Char">
    <w:name w:val="Heading 3 Char"/>
    <w:aliases w:val="(Section) Char,Section Char"/>
    <w:link w:val="Heading3"/>
    <w:rsid w:val="00897212"/>
    <w:rPr>
      <w:rFonts w:ascii="Verdana" w:hAnsi="Verdana"/>
      <w:b/>
      <w:sz w:val="24"/>
      <w:szCs w:val="24"/>
      <w:lang w:val="en-GB" w:eastAsia="en-GB" w:bidi="ar-SA"/>
    </w:rPr>
  </w:style>
  <w:style w:type="paragraph" w:customStyle="1" w:styleId="NA0">
    <w:name w:val="N (A)"/>
    <w:basedOn w:val="Point2"/>
    <w:link w:val="NAChar0"/>
    <w:autoRedefine/>
    <w:qFormat/>
    <w:rsid w:val="00035C72"/>
    <w:pPr>
      <w:spacing w:before="40" w:after="40"/>
      <w:ind w:left="2552" w:hanging="709"/>
    </w:pPr>
  </w:style>
  <w:style w:type="character" w:customStyle="1" w:styleId="N1Char">
    <w:name w:val="N (1) Char"/>
    <w:link w:val="N1"/>
    <w:rsid w:val="00DA7217"/>
    <w:rPr>
      <w:rFonts w:ascii="Verdana" w:hAnsi="Verdana"/>
    </w:rPr>
  </w:style>
  <w:style w:type="character" w:customStyle="1" w:styleId="NiChar">
    <w:name w:val="N (i) Char"/>
    <w:link w:val="Ni"/>
    <w:rsid w:val="00DA7217"/>
    <w:rPr>
      <w:rFonts w:ascii="Verdana" w:hAnsi="Verdana"/>
    </w:rPr>
  </w:style>
  <w:style w:type="paragraph" w:customStyle="1" w:styleId="Headingothers">
    <w:name w:val="Heading others"/>
    <w:basedOn w:val="Normal"/>
    <w:link w:val="HeadingothersChar"/>
    <w:autoRedefine/>
    <w:qFormat/>
    <w:rsid w:val="00CF1E9C"/>
    <w:pPr>
      <w:keepNext/>
      <w:spacing w:before="360" w:after="240"/>
      <w:jc w:val="left"/>
    </w:pPr>
    <w:rPr>
      <w:rFonts w:eastAsia="Calibri"/>
      <w:b/>
      <w:bCs/>
      <w:color w:val="1F497D"/>
      <w:kern w:val="32"/>
      <w:sz w:val="22"/>
      <w:lang w:eastAsia="en-US"/>
    </w:rPr>
  </w:style>
  <w:style w:type="character" w:customStyle="1" w:styleId="Point2Char">
    <w:name w:val="Point 2 Char"/>
    <w:link w:val="Point2"/>
    <w:rsid w:val="00C433F5"/>
    <w:rPr>
      <w:rFonts w:ascii="Verdana" w:hAnsi="Verdana"/>
      <w:lang w:eastAsia="fr-BE"/>
    </w:rPr>
  </w:style>
  <w:style w:type="character" w:customStyle="1" w:styleId="NAChar0">
    <w:name w:val="N (A) Char"/>
    <w:link w:val="NA0"/>
    <w:rsid w:val="00035C72"/>
    <w:rPr>
      <w:rFonts w:ascii="Verdana" w:hAnsi="Verdana"/>
      <w:lang w:eastAsia="fr-BE"/>
    </w:rPr>
  </w:style>
  <w:style w:type="character" w:customStyle="1" w:styleId="HeadingothersChar">
    <w:name w:val="Heading others Char"/>
    <w:link w:val="Headingothers"/>
    <w:rsid w:val="00CF1E9C"/>
    <w:rPr>
      <w:rFonts w:ascii="Verdana" w:eastAsia="Calibri" w:hAnsi="Verdana"/>
      <w:b/>
      <w:bCs/>
      <w:color w:val="1F497D"/>
      <w:kern w:val="32"/>
      <w:sz w:val="22"/>
      <w:lang w:eastAsia="en-US"/>
    </w:rPr>
  </w:style>
  <w:style w:type="paragraph" w:customStyle="1" w:styleId="Nbullet">
    <w:name w:val="N bullet"/>
    <w:basedOn w:val="Na"/>
    <w:link w:val="NbulletChar"/>
    <w:autoRedefine/>
    <w:qFormat/>
    <w:rsid w:val="00CF1E9C"/>
    <w:pPr>
      <w:numPr>
        <w:numId w:val="33"/>
      </w:numPr>
      <w:autoSpaceDE w:val="0"/>
      <w:autoSpaceDN w:val="0"/>
      <w:adjustRightInd w:val="0"/>
    </w:pPr>
    <w:rPr>
      <w:rFonts w:eastAsia="Calibri"/>
      <w:lang w:eastAsia="en-US"/>
    </w:rPr>
  </w:style>
  <w:style w:type="character" w:customStyle="1" w:styleId="NbulletChar">
    <w:name w:val="N bullet Char"/>
    <w:link w:val="Nbullet"/>
    <w:rsid w:val="00CF1E9C"/>
    <w:rPr>
      <w:rFonts w:ascii="Verdana" w:eastAsia="Calibri" w:hAnsi="Verdana"/>
      <w:lang w:eastAsia="en-US"/>
    </w:rPr>
  </w:style>
  <w:style w:type="character" w:customStyle="1" w:styleId="NaChar">
    <w:name w:val="N (a) Char"/>
    <w:link w:val="Na"/>
    <w:rsid w:val="006D73B6"/>
    <w:rPr>
      <w:rFonts w:ascii="Verdana" w:hAnsi="Verdana"/>
    </w:rPr>
  </w:style>
  <w:style w:type="paragraph" w:customStyle="1" w:styleId="NNotes">
    <w:name w:val="N Notes"/>
    <w:basedOn w:val="Normal"/>
    <w:link w:val="NNotesChar"/>
    <w:autoRedefine/>
    <w:qFormat/>
    <w:rsid w:val="00C06D14"/>
    <w:pPr>
      <w:spacing w:line="260" w:lineRule="atLeast"/>
      <w:ind w:left="993" w:hanging="993"/>
    </w:pPr>
    <w:rPr>
      <w:rFonts w:eastAsia="SimSun"/>
      <w:sz w:val="18"/>
      <w:szCs w:val="18"/>
      <w:lang w:eastAsia="en-US"/>
    </w:rPr>
  </w:style>
  <w:style w:type="paragraph" w:customStyle="1" w:styleId="TableH">
    <w:name w:val="Table H"/>
    <w:basedOn w:val="Normal"/>
    <w:link w:val="TableHChar"/>
    <w:autoRedefine/>
    <w:qFormat/>
    <w:rsid w:val="00E125CF"/>
    <w:pPr>
      <w:keepNext/>
      <w:tabs>
        <w:tab w:val="left" w:pos="709"/>
      </w:tabs>
      <w:spacing w:before="240" w:after="0"/>
      <w:ind w:left="709"/>
      <w:jc w:val="left"/>
      <w:outlineLvl w:val="6"/>
    </w:pPr>
    <w:rPr>
      <w:b/>
      <w:color w:val="000000"/>
      <w:lang w:eastAsia="en-US"/>
    </w:rPr>
  </w:style>
  <w:style w:type="character" w:customStyle="1" w:styleId="NNotesChar">
    <w:name w:val="N Notes Char"/>
    <w:link w:val="NNotes"/>
    <w:rsid w:val="00C06D14"/>
    <w:rPr>
      <w:rFonts w:ascii="Verdana" w:eastAsia="SimSun" w:hAnsi="Verdana"/>
      <w:sz w:val="18"/>
      <w:szCs w:val="18"/>
      <w:lang w:eastAsia="en-US"/>
    </w:rPr>
  </w:style>
  <w:style w:type="character" w:customStyle="1" w:styleId="TableHChar">
    <w:name w:val="Table H Char"/>
    <w:link w:val="TableH"/>
    <w:rsid w:val="00E125CF"/>
    <w:rPr>
      <w:rFonts w:ascii="Verdana" w:hAnsi="Verdana"/>
      <w:b/>
      <w:color w:val="000000"/>
      <w:lang w:eastAsia="en-US"/>
    </w:rPr>
  </w:style>
  <w:style w:type="paragraph" w:customStyle="1" w:styleId="IRAMCSubtitle">
    <w:name w:val="IR/AMC Subtitle"/>
    <w:basedOn w:val="Normal"/>
    <w:link w:val="IRAMCSubtitleChar"/>
    <w:autoRedefine/>
    <w:qFormat/>
    <w:rsid w:val="00890726"/>
    <w:pPr>
      <w:spacing w:before="240" w:line="260" w:lineRule="atLeast"/>
      <w:outlineLvl w:val="4"/>
    </w:pPr>
    <w:rPr>
      <w:caps/>
      <w:color w:val="000000"/>
      <w:szCs w:val="24"/>
    </w:rPr>
  </w:style>
  <w:style w:type="character" w:customStyle="1" w:styleId="IRAMCSubtitleChar">
    <w:name w:val="IR/AMC Subtitle Char"/>
    <w:link w:val="IRAMCSubtitle"/>
    <w:rsid w:val="00890726"/>
    <w:rPr>
      <w:rFonts w:ascii="Verdana" w:eastAsia="Times New Roman" w:hAnsi="Verdana"/>
      <w:caps/>
      <w:color w:val="000000"/>
      <w:szCs w:val="24"/>
    </w:rPr>
  </w:style>
  <w:style w:type="table" w:customStyle="1" w:styleId="TableGrid10">
    <w:name w:val="Table Grid1"/>
    <w:basedOn w:val="TableNormal"/>
    <w:next w:val="TableGrid"/>
    <w:uiPriority w:val="59"/>
    <w:rsid w:val="00C06D1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RAMCSubtitle-RED">
    <w:name w:val="IR/AMC Subtitle - RED"/>
    <w:basedOn w:val="IRAMCSubtitle"/>
    <w:qFormat/>
    <w:rsid w:val="00C06D14"/>
    <w:rPr>
      <w:color w:val="FF0000"/>
    </w:rPr>
  </w:style>
  <w:style w:type="paragraph" w:customStyle="1" w:styleId="Point0">
    <w:name w:val="Point 0"/>
    <w:basedOn w:val="Normal"/>
    <w:link w:val="Point0Char"/>
    <w:rsid w:val="003B7A9C"/>
    <w:pPr>
      <w:ind w:left="850" w:hanging="850"/>
    </w:pPr>
  </w:style>
  <w:style w:type="paragraph" w:customStyle="1" w:styleId="Point1">
    <w:name w:val="Point 1"/>
    <w:basedOn w:val="Normal"/>
    <w:rsid w:val="003B7A9C"/>
    <w:pPr>
      <w:ind w:left="1417" w:hanging="567"/>
    </w:pPr>
  </w:style>
  <w:style w:type="numbering" w:customStyle="1" w:styleId="NoList1">
    <w:name w:val="No List1"/>
    <w:next w:val="NoList"/>
    <w:uiPriority w:val="99"/>
    <w:semiHidden/>
    <w:unhideWhenUsed/>
    <w:rsid w:val="003B7A9C"/>
  </w:style>
  <w:style w:type="character" w:customStyle="1" w:styleId="BalloonTextChar">
    <w:name w:val="Balloon Text Char"/>
    <w:link w:val="BalloonText"/>
    <w:uiPriority w:val="99"/>
    <w:semiHidden/>
    <w:rsid w:val="003B7A9C"/>
    <w:rPr>
      <w:rFonts w:ascii="Tahoma" w:hAnsi="Tahoma" w:cs="Tahoma"/>
      <w:sz w:val="16"/>
      <w:szCs w:val="16"/>
    </w:rPr>
  </w:style>
  <w:style w:type="character" w:customStyle="1" w:styleId="Point0Char">
    <w:name w:val="Point 0 Char"/>
    <w:link w:val="Point0"/>
    <w:rsid w:val="003B7A9C"/>
    <w:rPr>
      <w:rFonts w:ascii="Verdana" w:hAnsi="Verdana"/>
    </w:rPr>
  </w:style>
  <w:style w:type="paragraph" w:customStyle="1" w:styleId="NNote-bullet">
    <w:name w:val="N (Note - bullet)"/>
    <w:basedOn w:val="Nbullet"/>
    <w:link w:val="NNote-bulletChar"/>
    <w:autoRedefine/>
    <w:qFormat/>
    <w:rsid w:val="003B7A9C"/>
    <w:pPr>
      <w:numPr>
        <w:numId w:val="0"/>
      </w:numPr>
      <w:ind w:left="1560" w:hanging="360"/>
    </w:pPr>
  </w:style>
  <w:style w:type="paragraph" w:customStyle="1" w:styleId="NNote-bullet2">
    <w:name w:val="N ( Note - bullet2)"/>
    <w:basedOn w:val="NNote-bullet"/>
    <w:link w:val="NNote-bullet2Char"/>
    <w:autoRedefine/>
    <w:qFormat/>
    <w:rsid w:val="003B7A9C"/>
    <w:pPr>
      <w:ind w:left="2552"/>
    </w:pPr>
  </w:style>
  <w:style w:type="paragraph" w:customStyle="1" w:styleId="TableN">
    <w:name w:val="Table N"/>
    <w:basedOn w:val="Normal"/>
    <w:link w:val="TableNChar"/>
    <w:autoRedefine/>
    <w:qFormat/>
    <w:rsid w:val="003B7A9C"/>
    <w:pPr>
      <w:spacing w:before="60" w:after="60"/>
    </w:pPr>
    <w:rPr>
      <w:lang w:eastAsia="en-US"/>
    </w:rPr>
  </w:style>
  <w:style w:type="paragraph" w:customStyle="1" w:styleId="TableH2">
    <w:name w:val="Table H2"/>
    <w:basedOn w:val="TableN"/>
    <w:link w:val="TableH2Char"/>
    <w:autoRedefine/>
    <w:qFormat/>
    <w:rsid w:val="0066346A"/>
    <w:pPr>
      <w:keepNext/>
      <w:spacing w:before="240" w:after="240"/>
      <w:jc w:val="center"/>
    </w:pPr>
    <w:rPr>
      <w:b/>
    </w:rPr>
  </w:style>
  <w:style w:type="character" w:customStyle="1" w:styleId="TableNChar">
    <w:name w:val="Table N Char"/>
    <w:link w:val="TableN"/>
    <w:rsid w:val="003B7A9C"/>
    <w:rPr>
      <w:rFonts w:ascii="Verdana" w:hAnsi="Verdana"/>
      <w:lang w:eastAsia="en-US"/>
    </w:rPr>
  </w:style>
  <w:style w:type="character" w:customStyle="1" w:styleId="TableH2Char">
    <w:name w:val="Table H2 Char"/>
    <w:link w:val="TableH2"/>
    <w:rsid w:val="0066346A"/>
    <w:rPr>
      <w:rFonts w:ascii="Verdana" w:hAnsi="Verdana"/>
      <w:b/>
      <w:lang w:eastAsia="en-US"/>
    </w:rPr>
  </w:style>
  <w:style w:type="paragraph" w:customStyle="1" w:styleId="TableN1">
    <w:name w:val="Table N1"/>
    <w:basedOn w:val="Normal"/>
    <w:link w:val="TableN1Char"/>
    <w:autoRedefine/>
    <w:uiPriority w:val="99"/>
    <w:qFormat/>
    <w:rsid w:val="00804D21"/>
    <w:pPr>
      <w:jc w:val="left"/>
    </w:pPr>
    <w:rPr>
      <w:szCs w:val="22"/>
      <w:lang w:eastAsia="en-US"/>
    </w:rPr>
  </w:style>
  <w:style w:type="character" w:customStyle="1" w:styleId="TableN1Char">
    <w:name w:val="Table N1 Char"/>
    <w:link w:val="TableN1"/>
    <w:uiPriority w:val="99"/>
    <w:rsid w:val="00804D21"/>
    <w:rPr>
      <w:rFonts w:ascii="Verdana" w:hAnsi="Verdana"/>
      <w:szCs w:val="22"/>
      <w:lang w:eastAsia="en-US"/>
    </w:rPr>
  </w:style>
  <w:style w:type="paragraph" w:customStyle="1" w:styleId="H0">
    <w:name w:val="H0"/>
    <w:basedOn w:val="Normal"/>
    <w:link w:val="H0Char"/>
    <w:autoRedefine/>
    <w:qFormat/>
    <w:rsid w:val="003B7A9C"/>
    <w:pPr>
      <w:keepNext/>
      <w:spacing w:before="480" w:after="240"/>
      <w:jc w:val="left"/>
    </w:pPr>
    <w:rPr>
      <w:rFonts w:ascii="Calibri" w:eastAsia="Calibri" w:hAnsi="Calibri"/>
      <w:b/>
      <w:bCs/>
      <w:color w:val="4F81BD"/>
      <w:sz w:val="28"/>
      <w:szCs w:val="18"/>
      <w:lang w:eastAsia="en-US"/>
    </w:rPr>
  </w:style>
  <w:style w:type="character" w:customStyle="1" w:styleId="H0Char">
    <w:name w:val="H0 Char"/>
    <w:link w:val="H0"/>
    <w:rsid w:val="003B7A9C"/>
    <w:rPr>
      <w:rFonts w:ascii="Calibri" w:eastAsia="Calibri" w:hAnsi="Calibri"/>
      <w:b/>
      <w:bCs/>
      <w:color w:val="4F81BD"/>
      <w:sz w:val="28"/>
      <w:szCs w:val="18"/>
      <w:lang w:eastAsia="en-US"/>
    </w:rPr>
  </w:style>
  <w:style w:type="paragraph" w:customStyle="1" w:styleId="Tablebody">
    <w:name w:val="Table (body)"/>
    <w:basedOn w:val="Normal"/>
    <w:link w:val="TablebodyChar"/>
    <w:autoRedefine/>
    <w:qFormat/>
    <w:rsid w:val="003B7A9C"/>
    <w:pPr>
      <w:jc w:val="center"/>
    </w:pPr>
    <w:rPr>
      <w:sz w:val="18"/>
    </w:rPr>
  </w:style>
  <w:style w:type="paragraph" w:customStyle="1" w:styleId="N10">
    <w:name w:val="N (1.)"/>
    <w:basedOn w:val="Normal"/>
    <w:link w:val="N1Char0"/>
    <w:autoRedefine/>
    <w:qFormat/>
    <w:rsid w:val="003B7A9C"/>
    <w:pPr>
      <w:ind w:left="3402" w:hanging="567"/>
      <w:jc w:val="left"/>
    </w:pPr>
    <w:rPr>
      <w:lang w:eastAsia="en-US"/>
    </w:rPr>
  </w:style>
  <w:style w:type="paragraph" w:customStyle="1" w:styleId="i">
    <w:name w:val="(i)"/>
    <w:basedOn w:val="Normal"/>
    <w:link w:val="iChar"/>
    <w:autoRedefine/>
    <w:qFormat/>
    <w:rsid w:val="003B7A9C"/>
    <w:pPr>
      <w:ind w:left="2127" w:hanging="709"/>
      <w:jc w:val="left"/>
    </w:pPr>
    <w:rPr>
      <w:lang w:eastAsia="en-US"/>
    </w:rPr>
  </w:style>
  <w:style w:type="character" w:customStyle="1" w:styleId="iChar">
    <w:name w:val="(i) Char"/>
    <w:link w:val="i"/>
    <w:rsid w:val="003B7A9C"/>
    <w:rPr>
      <w:rFonts w:ascii="Verdana" w:hAnsi="Verdana"/>
      <w:lang w:eastAsia="en-US"/>
    </w:rPr>
  </w:style>
  <w:style w:type="paragraph" w:customStyle="1" w:styleId="Reference">
    <w:name w:val="Reference"/>
    <w:basedOn w:val="Normal"/>
    <w:link w:val="ReferenceChar"/>
    <w:autoRedefine/>
    <w:qFormat/>
    <w:rsid w:val="003B7A9C"/>
    <w:pPr>
      <w:ind w:left="720" w:hanging="720"/>
      <w:jc w:val="left"/>
    </w:pPr>
    <w:rPr>
      <w:i/>
      <w:noProof/>
      <w:color w:val="E36C0A"/>
      <w:sz w:val="18"/>
      <w:u w:val="single" w:color="1F497D"/>
      <w:lang w:eastAsia="en-US"/>
    </w:rPr>
  </w:style>
  <w:style w:type="character" w:customStyle="1" w:styleId="ReferenceChar">
    <w:name w:val="Reference Char"/>
    <w:link w:val="Reference"/>
    <w:rsid w:val="003B7A9C"/>
    <w:rPr>
      <w:rFonts w:ascii="Verdana" w:hAnsi="Verdana"/>
      <w:i/>
      <w:noProof/>
      <w:color w:val="E36C0A"/>
      <w:sz w:val="18"/>
      <w:u w:val="single" w:color="1F497D"/>
      <w:lang w:eastAsia="en-US"/>
    </w:rPr>
  </w:style>
  <w:style w:type="character" w:customStyle="1" w:styleId="NNote-bulletChar">
    <w:name w:val="N (Note - bullet) Char"/>
    <w:link w:val="NNote-bullet"/>
    <w:rsid w:val="003B7A9C"/>
    <w:rPr>
      <w:rFonts w:ascii="Verdana" w:eastAsia="Calibri" w:hAnsi="Verdana"/>
      <w:lang w:eastAsia="en-US"/>
    </w:rPr>
  </w:style>
  <w:style w:type="character" w:customStyle="1" w:styleId="TablebodyChar">
    <w:name w:val="Table (body) Char"/>
    <w:link w:val="Tablebody"/>
    <w:rsid w:val="003B7A9C"/>
    <w:rPr>
      <w:rFonts w:ascii="Verdana" w:hAnsi="Verdana"/>
      <w:sz w:val="18"/>
    </w:rPr>
  </w:style>
  <w:style w:type="paragraph" w:customStyle="1" w:styleId="NNote">
    <w:name w:val="N (Note)"/>
    <w:basedOn w:val="NoteHeading"/>
    <w:link w:val="NNoteChar"/>
    <w:autoRedefine/>
    <w:qFormat/>
    <w:rsid w:val="00FA435F"/>
    <w:pPr>
      <w:spacing w:before="120" w:after="120" w:line="260" w:lineRule="atLeast"/>
      <w:ind w:left="1701" w:hanging="992"/>
    </w:pPr>
    <w:rPr>
      <w:sz w:val="18"/>
      <w:szCs w:val="18"/>
      <w:lang w:eastAsia="en-US"/>
    </w:rPr>
  </w:style>
  <w:style w:type="character" w:customStyle="1" w:styleId="NNoteChar">
    <w:name w:val="N (Note) Char"/>
    <w:link w:val="NNote"/>
    <w:rsid w:val="00FA435F"/>
    <w:rPr>
      <w:rFonts w:ascii="Verdana" w:hAnsi="Verdana"/>
      <w:sz w:val="18"/>
      <w:szCs w:val="18"/>
      <w:lang w:eastAsia="en-US"/>
    </w:rPr>
  </w:style>
  <w:style w:type="paragraph" w:styleId="NoteHeading">
    <w:name w:val="Note Heading"/>
    <w:basedOn w:val="Normal"/>
    <w:next w:val="Normal"/>
    <w:link w:val="NoteHeadingChar"/>
    <w:rsid w:val="003B7A9C"/>
    <w:pPr>
      <w:spacing w:before="0" w:after="0" w:line="240" w:lineRule="auto"/>
    </w:pPr>
  </w:style>
  <w:style w:type="character" w:customStyle="1" w:styleId="NoteHeadingChar">
    <w:name w:val="Note Heading Char"/>
    <w:link w:val="NoteHeading"/>
    <w:rsid w:val="003B7A9C"/>
    <w:rPr>
      <w:rFonts w:ascii="Verdana" w:hAnsi="Verdana"/>
    </w:rPr>
  </w:style>
  <w:style w:type="character" w:customStyle="1" w:styleId="NNote-bullet2Char">
    <w:name w:val="N ( Note - bullet2) Char"/>
    <w:link w:val="NNote-bullet2"/>
    <w:rsid w:val="003B7A9C"/>
    <w:rPr>
      <w:rFonts w:ascii="Verdana" w:eastAsia="Calibri" w:hAnsi="Verdana"/>
      <w:lang w:eastAsia="en-US"/>
    </w:rPr>
  </w:style>
  <w:style w:type="character" w:customStyle="1" w:styleId="N1Char0">
    <w:name w:val="N (1.) Char"/>
    <w:link w:val="N10"/>
    <w:rsid w:val="003B7A9C"/>
    <w:rPr>
      <w:rFonts w:ascii="Verdana" w:hAnsi="Verdana"/>
      <w:lang w:eastAsia="en-US"/>
    </w:rPr>
  </w:style>
  <w:style w:type="paragraph" w:customStyle="1" w:styleId="StyleHeading4">
    <w:name w:val="Style Heading 4"/>
    <w:aliases w:val="IR/AMC title + Left:  0 cm Hanging:  3 cm"/>
    <w:basedOn w:val="Heading4"/>
    <w:rsid w:val="003B7A9C"/>
    <w:pPr>
      <w:ind w:left="1701" w:hanging="1701"/>
    </w:pPr>
    <w:rPr>
      <w:bCs/>
      <w:color w:val="1F497D"/>
    </w:rPr>
  </w:style>
  <w:style w:type="paragraph" w:customStyle="1" w:styleId="list1">
    <w:name w:val="list1"/>
    <w:basedOn w:val="Normal"/>
    <w:link w:val="list1Char"/>
    <w:qFormat/>
    <w:rsid w:val="003B7A9C"/>
    <w:pPr>
      <w:spacing w:after="0" w:line="276" w:lineRule="auto"/>
      <w:ind w:left="709" w:hanging="425"/>
    </w:pPr>
    <w:rPr>
      <w:szCs w:val="24"/>
      <w:lang w:eastAsia="en-US"/>
    </w:rPr>
  </w:style>
  <w:style w:type="character" w:customStyle="1" w:styleId="list1Char">
    <w:name w:val="list1 Char"/>
    <w:link w:val="list1"/>
    <w:rsid w:val="003B7A9C"/>
    <w:rPr>
      <w:rFonts w:ascii="Verdana" w:hAnsi="Verdana"/>
      <w:szCs w:val="24"/>
      <w:lang w:eastAsia="en-US"/>
    </w:rPr>
  </w:style>
  <w:style w:type="paragraph" w:customStyle="1" w:styleId="N11">
    <w:name w:val="N(1)"/>
    <w:basedOn w:val="Normal"/>
    <w:link w:val="N1Char1"/>
    <w:uiPriority w:val="99"/>
    <w:rsid w:val="00017BE4"/>
    <w:pPr>
      <w:ind w:left="1418" w:hanging="709"/>
    </w:pPr>
  </w:style>
  <w:style w:type="character" w:customStyle="1" w:styleId="N1Char1">
    <w:name w:val="N(1) Char"/>
    <w:link w:val="N11"/>
    <w:uiPriority w:val="99"/>
    <w:locked/>
    <w:rsid w:val="00017BE4"/>
    <w:rPr>
      <w:rFonts w:ascii="Verdana" w:hAnsi="Verdana"/>
    </w:rPr>
  </w:style>
  <w:style w:type="paragraph" w:customStyle="1" w:styleId="Ni0">
    <w:name w:val="N(i)"/>
    <w:basedOn w:val="Normal"/>
    <w:uiPriority w:val="99"/>
    <w:rsid w:val="00017BE4"/>
    <w:pPr>
      <w:ind w:left="1984" w:hanging="567"/>
    </w:pPr>
    <w:rPr>
      <w:lang w:eastAsia="fr-BE"/>
    </w:rPr>
  </w:style>
  <w:style w:type="paragraph" w:customStyle="1" w:styleId="NA1">
    <w:name w:val="N(A)"/>
    <w:basedOn w:val="Normal"/>
    <w:rsid w:val="00017BE4"/>
    <w:pPr>
      <w:ind w:left="2551" w:hanging="567"/>
    </w:pPr>
  </w:style>
  <w:style w:type="paragraph" w:customStyle="1" w:styleId="StyleNaHanging0cm">
    <w:name w:val="Style N (a) + Hanging:  0 cm"/>
    <w:basedOn w:val="Na"/>
    <w:rsid w:val="00017BE4"/>
    <w:pPr>
      <w:spacing w:line="260" w:lineRule="atLeast"/>
    </w:pPr>
    <w:rPr>
      <w:lang w:val="en-US"/>
    </w:rPr>
  </w:style>
  <w:style w:type="paragraph" w:customStyle="1" w:styleId="Na2">
    <w:name w:val="N(a)"/>
    <w:basedOn w:val="Normal"/>
    <w:link w:val="NaChar1"/>
    <w:autoRedefine/>
    <w:rsid w:val="00017BE4"/>
    <w:pPr>
      <w:spacing w:line="240" w:lineRule="auto"/>
      <w:ind w:left="539" w:hanging="539"/>
    </w:pPr>
    <w:rPr>
      <w:szCs w:val="24"/>
      <w:lang w:eastAsia="en-US"/>
    </w:rPr>
  </w:style>
  <w:style w:type="character" w:customStyle="1" w:styleId="NaChar1">
    <w:name w:val="N(a) Char"/>
    <w:link w:val="Na2"/>
    <w:rsid w:val="00017BE4"/>
    <w:rPr>
      <w:rFonts w:ascii="Verdana" w:hAnsi="Verdana"/>
      <w:szCs w:val="24"/>
      <w:lang w:eastAsia="en-US"/>
    </w:rPr>
  </w:style>
  <w:style w:type="paragraph" w:customStyle="1" w:styleId="2ndindent">
    <w:name w:val="2nd indent"/>
    <w:basedOn w:val="Normal"/>
    <w:link w:val="2ndindentChar"/>
    <w:rsid w:val="00017BE4"/>
    <w:pPr>
      <w:spacing w:after="0" w:line="240" w:lineRule="auto"/>
      <w:ind w:left="1440" w:hanging="720"/>
    </w:pPr>
    <w:rPr>
      <w:szCs w:val="24"/>
      <w:lang w:eastAsia="en-US"/>
    </w:rPr>
  </w:style>
  <w:style w:type="character" w:customStyle="1" w:styleId="2ndindentChar">
    <w:name w:val="2nd indent Char"/>
    <w:link w:val="2ndindent"/>
    <w:rsid w:val="00017BE4"/>
    <w:rPr>
      <w:rFonts w:ascii="Verdana" w:hAnsi="Verdana"/>
      <w:szCs w:val="24"/>
      <w:lang w:eastAsia="en-US"/>
    </w:rPr>
  </w:style>
  <w:style w:type="paragraph" w:customStyle="1" w:styleId="3rdindent">
    <w:name w:val="3rd indent"/>
    <w:basedOn w:val="Normal"/>
    <w:link w:val="3rdindentChar"/>
    <w:rsid w:val="00017BE4"/>
    <w:pPr>
      <w:spacing w:after="0" w:line="240" w:lineRule="auto"/>
      <w:ind w:left="2160" w:hanging="720"/>
    </w:pPr>
    <w:rPr>
      <w:szCs w:val="24"/>
      <w:lang w:eastAsia="en-US"/>
    </w:rPr>
  </w:style>
  <w:style w:type="character" w:customStyle="1" w:styleId="3rdindentChar">
    <w:name w:val="3rd indent Char"/>
    <w:link w:val="3rdindent"/>
    <w:rsid w:val="00017BE4"/>
    <w:rPr>
      <w:rFonts w:ascii="Verdana" w:hAnsi="Verdana"/>
      <w:szCs w:val="24"/>
      <w:lang w:eastAsia="en-US"/>
    </w:rPr>
  </w:style>
  <w:style w:type="paragraph" w:customStyle="1" w:styleId="4thindent">
    <w:name w:val="4th indent"/>
    <w:basedOn w:val="Normal"/>
    <w:rsid w:val="00017BE4"/>
    <w:pPr>
      <w:spacing w:after="0" w:line="240" w:lineRule="auto"/>
      <w:ind w:left="2880" w:hanging="720"/>
    </w:pPr>
    <w:rPr>
      <w:szCs w:val="24"/>
      <w:lang w:eastAsia="en-US"/>
    </w:rPr>
  </w:style>
  <w:style w:type="paragraph" w:customStyle="1" w:styleId="5thindent">
    <w:name w:val="5th indent"/>
    <w:basedOn w:val="4thindent"/>
    <w:rsid w:val="00017BE4"/>
    <w:pPr>
      <w:ind w:left="3657"/>
    </w:pPr>
  </w:style>
  <w:style w:type="paragraph" w:customStyle="1" w:styleId="Style1">
    <w:name w:val="Style1"/>
    <w:basedOn w:val="TOC5"/>
    <w:link w:val="Style1Char"/>
    <w:qFormat/>
    <w:rsid w:val="00017BE4"/>
    <w:pPr>
      <w:tabs>
        <w:tab w:val="clear" w:pos="9072"/>
        <w:tab w:val="right" w:leader="dot" w:pos="9071"/>
      </w:tabs>
      <w:ind w:left="1843" w:right="0"/>
    </w:pPr>
  </w:style>
  <w:style w:type="paragraph" w:customStyle="1" w:styleId="TOC-5">
    <w:name w:val="TOC-5"/>
    <w:basedOn w:val="Style1"/>
    <w:autoRedefine/>
    <w:rsid w:val="00017BE4"/>
    <w:pPr>
      <w:ind w:left="2268" w:hanging="567"/>
    </w:pPr>
  </w:style>
  <w:style w:type="character" w:customStyle="1" w:styleId="TOC5Char">
    <w:name w:val="TOC 5 Char"/>
    <w:link w:val="TOC5"/>
    <w:uiPriority w:val="39"/>
    <w:rsid w:val="00EF21C4"/>
    <w:rPr>
      <w:rFonts w:ascii="Verdana" w:hAnsi="Verdana"/>
    </w:rPr>
  </w:style>
  <w:style w:type="character" w:customStyle="1" w:styleId="Style1Char">
    <w:name w:val="Style1 Char"/>
    <w:link w:val="Style1"/>
    <w:rsid w:val="00017BE4"/>
    <w:rPr>
      <w:rFonts w:ascii="Verdana" w:hAnsi="Verdana"/>
    </w:rPr>
  </w:style>
  <w:style w:type="paragraph" w:customStyle="1" w:styleId="HTable">
    <w:name w:val="H Table"/>
    <w:basedOn w:val="N11"/>
    <w:qFormat/>
    <w:rsid w:val="00017BE4"/>
    <w:pPr>
      <w:jc w:val="center"/>
    </w:pPr>
    <w:rPr>
      <w:sz w:val="16"/>
      <w:szCs w:val="16"/>
    </w:rPr>
  </w:style>
  <w:style w:type="character" w:customStyle="1" w:styleId="Heading1Char">
    <w:name w:val="Heading 1 Char"/>
    <w:aliases w:val="Part Char,(Part) Char,Subpart title Char,Part title Char"/>
    <w:link w:val="Heading1"/>
    <w:rsid w:val="00CE5741"/>
    <w:rPr>
      <w:rFonts w:ascii="Verdana" w:hAnsi="Verdana"/>
      <w:b/>
    </w:rPr>
  </w:style>
  <w:style w:type="paragraph" w:customStyle="1" w:styleId="NA10">
    <w:name w:val="N(A1)"/>
    <w:basedOn w:val="Normal"/>
    <w:qFormat/>
    <w:rsid w:val="00017BE4"/>
    <w:pPr>
      <w:spacing w:line="240" w:lineRule="auto"/>
      <w:ind w:left="3261" w:hanging="709"/>
    </w:pPr>
    <w:rPr>
      <w:lang w:val="en-US" w:eastAsia="en-US"/>
    </w:rPr>
  </w:style>
  <w:style w:type="paragraph" w:customStyle="1" w:styleId="Nnote0">
    <w:name w:val="N (note)"/>
    <w:basedOn w:val="Normal"/>
    <w:uiPriority w:val="99"/>
    <w:qFormat/>
    <w:rsid w:val="00017BE4"/>
    <w:pPr>
      <w:spacing w:line="240" w:lineRule="auto"/>
      <w:ind w:left="426" w:hanging="426"/>
    </w:pPr>
    <w:rPr>
      <w:sz w:val="16"/>
      <w:szCs w:val="16"/>
      <w:lang w:val="en-US" w:eastAsia="en-US"/>
    </w:rPr>
  </w:style>
  <w:style w:type="character" w:styleId="PlaceholderText">
    <w:name w:val="Placeholder Text"/>
    <w:uiPriority w:val="99"/>
    <w:semiHidden/>
    <w:rsid w:val="00017BE4"/>
    <w:rPr>
      <w:color w:val="808080"/>
    </w:rPr>
  </w:style>
  <w:style w:type="paragraph" w:customStyle="1" w:styleId="Heading51">
    <w:name w:val="Heading 51"/>
    <w:aliases w:val="IR AMC rule title"/>
    <w:basedOn w:val="Heading5"/>
    <w:next w:val="Heading5"/>
    <w:link w:val="heading5Char0"/>
    <w:autoRedefine/>
    <w:qFormat/>
    <w:rsid w:val="00017BE4"/>
    <w:pPr>
      <w:jc w:val="both"/>
    </w:pPr>
    <w:rPr>
      <w:b w:val="0"/>
      <w:caps/>
      <w:sz w:val="24"/>
    </w:rPr>
  </w:style>
  <w:style w:type="paragraph" w:customStyle="1" w:styleId="Heading21">
    <w:name w:val="Heading 21"/>
    <w:basedOn w:val="Heading2"/>
    <w:link w:val="Heading21Char"/>
    <w:autoRedefine/>
    <w:qFormat/>
    <w:rsid w:val="00017BE4"/>
    <w:rPr>
      <w:sz w:val="24"/>
      <w:szCs w:val="24"/>
    </w:rPr>
  </w:style>
  <w:style w:type="character" w:customStyle="1" w:styleId="heading5Char0">
    <w:name w:val="heading 5 Char"/>
    <w:aliases w:val="IR AMC rule title Char"/>
    <w:link w:val="Heading51"/>
    <w:rsid w:val="00017BE4"/>
    <w:rPr>
      <w:rFonts w:ascii="Verdana" w:hAnsi="Verdana"/>
      <w:b w:val="0"/>
      <w:bCs/>
      <w:iCs/>
      <w:caps/>
      <w:color w:val="1F497D"/>
      <w:sz w:val="24"/>
      <w:szCs w:val="26"/>
      <w:lang w:val="en-GB" w:eastAsia="en-GB" w:bidi="ar-SA"/>
    </w:rPr>
  </w:style>
  <w:style w:type="character" w:customStyle="1" w:styleId="Heading21Char">
    <w:name w:val="Heading 21 Char"/>
    <w:link w:val="Heading21"/>
    <w:rsid w:val="00017BE4"/>
    <w:rPr>
      <w:rFonts w:ascii="Verdana" w:hAnsi="Verdana"/>
      <w:b/>
      <w:color w:val="1F497D"/>
      <w:sz w:val="24"/>
      <w:szCs w:val="24"/>
      <w:lang w:val="en-GB" w:eastAsia="en-GB" w:bidi="ar-SA"/>
    </w:rPr>
  </w:style>
  <w:style w:type="paragraph" w:customStyle="1" w:styleId="StyleNaHanging0cm1">
    <w:name w:val="Style N (a) + Hanging:  0 cm1"/>
    <w:basedOn w:val="Na"/>
    <w:rsid w:val="00017BE4"/>
    <w:pPr>
      <w:spacing w:line="260" w:lineRule="atLeast"/>
    </w:pPr>
    <w:rPr>
      <w:lang w:val="en-US"/>
    </w:rPr>
  </w:style>
  <w:style w:type="paragraph" w:styleId="CommentText">
    <w:name w:val="annotation text"/>
    <w:basedOn w:val="Normal"/>
    <w:link w:val="CommentTextChar"/>
    <w:uiPriority w:val="99"/>
    <w:rsid w:val="00320B2D"/>
    <w:pPr>
      <w:spacing w:line="240" w:lineRule="auto"/>
    </w:pPr>
  </w:style>
  <w:style w:type="character" w:customStyle="1" w:styleId="CommentTextChar">
    <w:name w:val="Comment Text Char"/>
    <w:link w:val="CommentText"/>
    <w:uiPriority w:val="99"/>
    <w:rsid w:val="00320B2D"/>
    <w:rPr>
      <w:rFonts w:ascii="Verdana" w:hAnsi="Verdana"/>
    </w:rPr>
  </w:style>
  <w:style w:type="character" w:customStyle="1" w:styleId="Heading6Char">
    <w:name w:val="Heading 6 Char"/>
    <w:aliases w:val="Subitle Char,AMC/IR Subitle Char"/>
    <w:link w:val="Heading6"/>
    <w:rsid w:val="00CE5741"/>
    <w:rPr>
      <w:rFonts w:ascii="Verdana" w:eastAsia="Times New Roman" w:hAnsi="Verdana" w:cs="Times New Roman"/>
      <w:caps/>
      <w:spacing w:val="4"/>
    </w:rPr>
  </w:style>
  <w:style w:type="character" w:customStyle="1" w:styleId="Heading7Char">
    <w:name w:val="Heading 7 Char"/>
    <w:link w:val="Heading7"/>
    <w:rsid w:val="00CC0A47"/>
    <w:rPr>
      <w:rFonts w:ascii="Verdana" w:hAnsi="Verdana"/>
    </w:rPr>
  </w:style>
  <w:style w:type="character" w:customStyle="1" w:styleId="Heading8Char">
    <w:name w:val="Heading 8 Char"/>
    <w:link w:val="Heading8"/>
    <w:rsid w:val="00CC0A47"/>
    <w:rPr>
      <w:rFonts w:ascii="Verdana" w:hAnsi="Verdana"/>
      <w:i/>
      <w:iCs/>
    </w:rPr>
  </w:style>
  <w:style w:type="character" w:customStyle="1" w:styleId="Heading9Char">
    <w:name w:val="Heading 9 Char"/>
    <w:link w:val="Heading9"/>
    <w:rsid w:val="00CC0A47"/>
    <w:rPr>
      <w:rFonts w:ascii="Arial" w:hAnsi="Arial" w:cs="Arial"/>
      <w:sz w:val="22"/>
      <w:szCs w:val="22"/>
    </w:rPr>
  </w:style>
  <w:style w:type="character" w:customStyle="1" w:styleId="TitleChar">
    <w:name w:val="Title Char"/>
    <w:link w:val="Title"/>
    <w:rsid w:val="00CC0A47"/>
    <w:rPr>
      <w:rFonts w:ascii="Arial" w:hAnsi="Arial" w:cs="Arial"/>
      <w:b/>
      <w:bCs/>
      <w:kern w:val="28"/>
      <w:sz w:val="32"/>
      <w:szCs w:val="32"/>
    </w:rPr>
  </w:style>
  <w:style w:type="paragraph" w:customStyle="1" w:styleId="TableText">
    <w:name w:val="Table Text"/>
    <w:basedOn w:val="Normal"/>
    <w:link w:val="TableTextChar"/>
    <w:autoRedefine/>
    <w:uiPriority w:val="99"/>
    <w:rsid w:val="00CC0A47"/>
    <w:pPr>
      <w:spacing w:line="280" w:lineRule="exact"/>
      <w:jc w:val="center"/>
    </w:pPr>
    <w:rPr>
      <w:szCs w:val="22"/>
    </w:rPr>
  </w:style>
  <w:style w:type="character" w:customStyle="1" w:styleId="TableTextChar">
    <w:name w:val="Table Text Char"/>
    <w:link w:val="TableText"/>
    <w:uiPriority w:val="99"/>
    <w:locked/>
    <w:rsid w:val="00CC0A47"/>
    <w:rPr>
      <w:rFonts w:ascii="Verdana" w:hAnsi="Verdana"/>
      <w:szCs w:val="22"/>
    </w:rPr>
  </w:style>
  <w:style w:type="character" w:customStyle="1" w:styleId="CommentSubjectChar">
    <w:name w:val="Comment Subject Char"/>
    <w:link w:val="CommentSubject"/>
    <w:uiPriority w:val="99"/>
    <w:semiHidden/>
    <w:rsid w:val="00CC0A47"/>
    <w:rPr>
      <w:rFonts w:ascii="Verdana" w:hAnsi="Verdana"/>
      <w:b/>
      <w:bCs/>
    </w:rPr>
  </w:style>
  <w:style w:type="character" w:customStyle="1" w:styleId="FootnoteTextChar">
    <w:name w:val="Footnote Text Char"/>
    <w:link w:val="FootnoteText"/>
    <w:semiHidden/>
    <w:rsid w:val="00CC0A47"/>
    <w:rPr>
      <w:rFonts w:ascii="Verdana" w:hAnsi="Verdana"/>
    </w:rPr>
  </w:style>
  <w:style w:type="paragraph" w:styleId="Bibliography">
    <w:name w:val="Bibliography"/>
    <w:basedOn w:val="Normal"/>
    <w:next w:val="Normal"/>
    <w:uiPriority w:val="37"/>
    <w:semiHidden/>
    <w:rsid w:val="00CC0A47"/>
    <w:pPr>
      <w:spacing w:line="240" w:lineRule="auto"/>
      <w:jc w:val="left"/>
    </w:pPr>
    <w:rPr>
      <w:szCs w:val="24"/>
      <w:lang w:eastAsia="en-US"/>
    </w:rPr>
  </w:style>
  <w:style w:type="paragraph" w:customStyle="1" w:styleId="Nnotes0">
    <w:name w:val="N(notes)"/>
    <w:basedOn w:val="Normal"/>
    <w:autoRedefine/>
    <w:qFormat/>
    <w:rsid w:val="00DB6161"/>
    <w:pPr>
      <w:spacing w:line="280" w:lineRule="exact"/>
      <w:ind w:left="1276" w:hanging="567"/>
    </w:pPr>
    <w:rPr>
      <w:sz w:val="16"/>
      <w:szCs w:val="16"/>
    </w:rPr>
  </w:style>
  <w:style w:type="paragraph" w:customStyle="1" w:styleId="StyleNaHanging127cm">
    <w:name w:val="Style N (a) + Hanging:  127 cm"/>
    <w:basedOn w:val="Na"/>
    <w:rsid w:val="004245D7"/>
  </w:style>
  <w:style w:type="paragraph" w:customStyle="1" w:styleId="Style8ptLeft035cm">
    <w:name w:val="Style 8 pt Left:  035 cm"/>
    <w:basedOn w:val="Normal"/>
    <w:rsid w:val="0064636E"/>
    <w:rPr>
      <w:sz w:val="16"/>
    </w:rPr>
  </w:style>
  <w:style w:type="paragraph" w:customStyle="1" w:styleId="Nitable">
    <w:name w:val="N(i) table"/>
    <w:basedOn w:val="Normal"/>
    <w:rsid w:val="00A72E58"/>
    <w:pPr>
      <w:spacing w:before="0" w:after="0"/>
      <w:ind w:left="1560" w:hanging="539"/>
    </w:pPr>
    <w:rPr>
      <w:rFonts w:ascii="Calibri" w:hAnsi="Calibri"/>
      <w:sz w:val="22"/>
      <w:lang w:eastAsia="en-US"/>
    </w:rPr>
  </w:style>
  <w:style w:type="paragraph" w:customStyle="1" w:styleId="N1table">
    <w:name w:val="N(1) table"/>
    <w:basedOn w:val="Normal"/>
    <w:rsid w:val="00A72E58"/>
    <w:pPr>
      <w:spacing w:before="0" w:after="0"/>
      <w:ind w:left="1078" w:hanging="539"/>
    </w:pPr>
    <w:rPr>
      <w:rFonts w:ascii="Calibri" w:hAnsi="Calibri"/>
      <w:sz w:val="22"/>
      <w:lang w:eastAsia="en-US"/>
    </w:rPr>
  </w:style>
  <w:style w:type="paragraph" w:customStyle="1" w:styleId="LeftHandMargin">
    <w:name w:val="Left Hand Margin"/>
    <w:basedOn w:val="Normal"/>
    <w:rsid w:val="00890726"/>
    <w:pPr>
      <w:tabs>
        <w:tab w:val="left" w:pos="720"/>
        <w:tab w:val="left" w:pos="1080"/>
        <w:tab w:val="left" w:pos="1440"/>
        <w:tab w:val="left" w:pos="1920"/>
        <w:tab w:val="left" w:pos="2400"/>
        <w:tab w:val="left" w:pos="2880"/>
      </w:tabs>
      <w:spacing w:before="0" w:line="230" w:lineRule="exact"/>
    </w:pPr>
    <w:rPr>
      <w:rFonts w:ascii="Arial" w:hAnsi="Arial"/>
      <w:noProof/>
      <w:spacing w:val="5"/>
      <w:sz w:val="18"/>
      <w:lang w:eastAsia="zh-CN"/>
    </w:rPr>
  </w:style>
  <w:style w:type="paragraph" w:customStyle="1" w:styleId="CONOPS1">
    <w:name w:val="CONOPS 1"/>
    <w:basedOn w:val="Heading1"/>
    <w:qFormat/>
    <w:rsid w:val="00890726"/>
    <w:pPr>
      <w:spacing w:before="360" w:after="240"/>
      <w:jc w:val="left"/>
    </w:pPr>
    <w:rPr>
      <w:bCs/>
      <w:color w:val="1F497D"/>
      <w:kern w:val="32"/>
      <w:szCs w:val="32"/>
      <w:lang w:eastAsia="en-US"/>
    </w:rPr>
  </w:style>
  <w:style w:type="paragraph" w:customStyle="1" w:styleId="CONOPS2">
    <w:name w:val="CONOPS2"/>
    <w:basedOn w:val="Heading2"/>
    <w:qFormat/>
    <w:rsid w:val="00890726"/>
    <w:pPr>
      <w:keepLines/>
      <w:spacing w:before="240" w:after="240" w:line="240" w:lineRule="auto"/>
      <w:jc w:val="both"/>
    </w:pPr>
    <w:rPr>
      <w:b w:val="0"/>
      <w:bCs/>
      <w:iCs/>
      <w:color w:val="1F497D"/>
      <w:szCs w:val="28"/>
      <w:lang w:eastAsia="en-US"/>
    </w:rPr>
  </w:style>
  <w:style w:type="paragraph" w:customStyle="1" w:styleId="6thindent">
    <w:name w:val="6th indent"/>
    <w:basedOn w:val="5thindent"/>
    <w:rsid w:val="00890726"/>
    <w:pPr>
      <w:spacing w:after="120" w:line="280" w:lineRule="atLeast"/>
      <w:ind w:left="4377"/>
    </w:pPr>
  </w:style>
  <w:style w:type="paragraph" w:customStyle="1" w:styleId="Titel">
    <w:name w:val="Titel"/>
    <w:basedOn w:val="Normal"/>
    <w:link w:val="TitelChar"/>
    <w:autoRedefine/>
    <w:qFormat/>
    <w:rsid w:val="00890726"/>
    <w:pPr>
      <w:spacing w:before="0" w:after="240"/>
      <w:outlineLvl w:val="0"/>
    </w:pPr>
    <w:rPr>
      <w:b/>
      <w:sz w:val="24"/>
      <w:lang w:eastAsia="en-US"/>
    </w:rPr>
  </w:style>
  <w:style w:type="character" w:customStyle="1" w:styleId="TitelChar">
    <w:name w:val="Titel Char"/>
    <w:link w:val="Titel"/>
    <w:rsid w:val="00890726"/>
    <w:rPr>
      <w:rFonts w:ascii="Verdana" w:hAnsi="Verdana"/>
      <w:b/>
      <w:sz w:val="24"/>
      <w:lang w:eastAsia="en-US"/>
    </w:rPr>
  </w:style>
  <w:style w:type="character" w:customStyle="1" w:styleId="SubpartChar">
    <w:name w:val="Subpart Char"/>
    <w:link w:val="Subpart"/>
    <w:rsid w:val="00890726"/>
    <w:rPr>
      <w:rFonts w:ascii="Tahoma" w:hAnsi="Tahoma"/>
      <w:caps/>
      <w:spacing w:val="15"/>
      <w:sz w:val="16"/>
      <w:lang w:val="en-US" w:eastAsia="fr-BE"/>
    </w:rPr>
  </w:style>
  <w:style w:type="paragraph" w:customStyle="1" w:styleId="Ruletitle">
    <w:name w:val="Rule title"/>
    <w:basedOn w:val="Heading3"/>
    <w:link w:val="RuletitleChar"/>
    <w:autoRedefine/>
    <w:rsid w:val="00890726"/>
    <w:pPr>
      <w:keepNext/>
      <w:spacing w:before="360"/>
      <w:jc w:val="both"/>
    </w:pPr>
    <w:rPr>
      <w:bCs/>
      <w:color w:val="1F497D"/>
      <w:szCs w:val="26"/>
      <w:lang w:val="fr-FR"/>
    </w:rPr>
  </w:style>
  <w:style w:type="character" w:customStyle="1" w:styleId="RuletitleChar">
    <w:name w:val="Rule title Char"/>
    <w:link w:val="Ruletitle"/>
    <w:rsid w:val="00890726"/>
    <w:rPr>
      <w:rFonts w:ascii="Verdana" w:hAnsi="Verdana"/>
      <w:b/>
      <w:bCs/>
      <w:color w:val="1F497D"/>
      <w:szCs w:val="26"/>
      <w:lang w:val="fr-FR"/>
    </w:rPr>
  </w:style>
  <w:style w:type="character" w:customStyle="1" w:styleId="DocumentMapChar">
    <w:name w:val="Document Map Char"/>
    <w:link w:val="DocumentMap"/>
    <w:rsid w:val="00890726"/>
    <w:rPr>
      <w:rFonts w:ascii="Tahoma" w:hAnsi="Tahoma" w:cs="Tahoma"/>
      <w:shd w:val="clear" w:color="auto" w:fill="000080"/>
    </w:rPr>
  </w:style>
  <w:style w:type="character" w:customStyle="1" w:styleId="BodyTextChar">
    <w:name w:val="Body Text Char"/>
    <w:link w:val="BodyText"/>
    <w:rsid w:val="00890726"/>
    <w:rPr>
      <w:rFonts w:ascii="Verdana" w:hAnsi="Verdana"/>
    </w:rPr>
  </w:style>
  <w:style w:type="character" w:customStyle="1" w:styleId="BodyText2Char">
    <w:name w:val="Body Text 2 Char"/>
    <w:link w:val="BodyText2"/>
    <w:rsid w:val="00890726"/>
    <w:rPr>
      <w:rFonts w:ascii="Verdana" w:hAnsi="Verdana"/>
    </w:rPr>
  </w:style>
  <w:style w:type="character" w:customStyle="1" w:styleId="BodyText3Char">
    <w:name w:val="Body Text 3 Char"/>
    <w:link w:val="BodyText3"/>
    <w:rsid w:val="00890726"/>
    <w:rPr>
      <w:rFonts w:ascii="Verdana" w:hAnsi="Verdana"/>
      <w:sz w:val="16"/>
      <w:szCs w:val="16"/>
    </w:rPr>
  </w:style>
  <w:style w:type="character" w:customStyle="1" w:styleId="BodyTextFirstIndentChar">
    <w:name w:val="Body Text First Indent Char"/>
    <w:link w:val="BodyTextFirstIndent"/>
    <w:rsid w:val="00890726"/>
    <w:rPr>
      <w:rFonts w:ascii="Verdana" w:hAnsi="Verdana"/>
    </w:rPr>
  </w:style>
  <w:style w:type="character" w:customStyle="1" w:styleId="BodyTextIndentChar">
    <w:name w:val="Body Text Indent Char"/>
    <w:link w:val="BodyTextIndent"/>
    <w:rsid w:val="00890726"/>
    <w:rPr>
      <w:rFonts w:ascii="Verdana" w:hAnsi="Verdana"/>
    </w:rPr>
  </w:style>
  <w:style w:type="character" w:customStyle="1" w:styleId="BodyTextFirstIndent2Char">
    <w:name w:val="Body Text First Indent 2 Char"/>
    <w:link w:val="BodyTextFirstIndent2"/>
    <w:rsid w:val="00890726"/>
    <w:rPr>
      <w:rFonts w:ascii="Verdana" w:hAnsi="Verdana"/>
    </w:rPr>
  </w:style>
  <w:style w:type="character" w:customStyle="1" w:styleId="BodyTextIndent2Char">
    <w:name w:val="Body Text Indent 2 Char"/>
    <w:link w:val="BodyTextIndent2"/>
    <w:rsid w:val="00890726"/>
    <w:rPr>
      <w:rFonts w:ascii="Verdana" w:hAnsi="Verdana"/>
    </w:rPr>
  </w:style>
  <w:style w:type="character" w:customStyle="1" w:styleId="BodyTextIndent3Char">
    <w:name w:val="Body Text Indent 3 Char"/>
    <w:link w:val="BodyTextIndent3"/>
    <w:rsid w:val="00890726"/>
    <w:rPr>
      <w:rFonts w:ascii="Verdana" w:hAnsi="Verdana"/>
      <w:sz w:val="16"/>
      <w:szCs w:val="16"/>
    </w:rPr>
  </w:style>
  <w:style w:type="paragraph" w:styleId="Caption">
    <w:name w:val="caption"/>
    <w:basedOn w:val="Normal"/>
    <w:next w:val="Normal"/>
    <w:unhideWhenUsed/>
    <w:qFormat/>
    <w:rsid w:val="00890726"/>
    <w:rPr>
      <w:b/>
      <w:bCs/>
      <w:lang w:eastAsia="en-US"/>
    </w:rPr>
  </w:style>
  <w:style w:type="character" w:customStyle="1" w:styleId="ClosingChar">
    <w:name w:val="Closing Char"/>
    <w:link w:val="Closing"/>
    <w:rsid w:val="00890726"/>
    <w:rPr>
      <w:rFonts w:ascii="Verdana" w:hAnsi="Verdana"/>
    </w:rPr>
  </w:style>
  <w:style w:type="paragraph" w:styleId="Date">
    <w:name w:val="Date"/>
    <w:basedOn w:val="Normal"/>
    <w:next w:val="Normal"/>
    <w:link w:val="DateChar"/>
    <w:rsid w:val="00890726"/>
    <w:rPr>
      <w:szCs w:val="24"/>
      <w:lang w:eastAsia="en-US"/>
    </w:rPr>
  </w:style>
  <w:style w:type="character" w:customStyle="1" w:styleId="DateChar">
    <w:name w:val="Date Char"/>
    <w:link w:val="Date"/>
    <w:rsid w:val="00890726"/>
    <w:rPr>
      <w:rFonts w:ascii="Verdana" w:hAnsi="Verdana"/>
      <w:szCs w:val="24"/>
      <w:lang w:eastAsia="en-US"/>
    </w:rPr>
  </w:style>
  <w:style w:type="character" w:customStyle="1" w:styleId="E-mailSignatureChar">
    <w:name w:val="E-mail Signature Char"/>
    <w:link w:val="E-mailSignature"/>
    <w:rsid w:val="00890726"/>
    <w:rPr>
      <w:rFonts w:ascii="Verdana" w:hAnsi="Verdana"/>
    </w:rPr>
  </w:style>
  <w:style w:type="character" w:customStyle="1" w:styleId="EndnoteTextChar">
    <w:name w:val="Endnote Text Char"/>
    <w:link w:val="EndnoteText"/>
    <w:rsid w:val="00890726"/>
    <w:rPr>
      <w:rFonts w:ascii="Verdana" w:hAnsi="Verdana"/>
    </w:rPr>
  </w:style>
  <w:style w:type="character" w:customStyle="1" w:styleId="HTMLAddressChar">
    <w:name w:val="HTML Address Char"/>
    <w:link w:val="HTMLAddress"/>
    <w:rsid w:val="00890726"/>
    <w:rPr>
      <w:rFonts w:ascii="Verdana" w:hAnsi="Verdana"/>
      <w:i/>
      <w:iCs/>
    </w:rPr>
  </w:style>
  <w:style w:type="character" w:customStyle="1" w:styleId="HTMLPreformattedChar">
    <w:name w:val="HTML Preformatted Char"/>
    <w:link w:val="HTMLPreformatted"/>
    <w:rsid w:val="00890726"/>
    <w:rPr>
      <w:rFonts w:ascii="Courier New" w:hAnsi="Courier New" w:cs="Courier New"/>
    </w:rPr>
  </w:style>
  <w:style w:type="paragraph" w:styleId="Index2">
    <w:name w:val="index 2"/>
    <w:basedOn w:val="Normal"/>
    <w:next w:val="Normal"/>
    <w:autoRedefine/>
    <w:rsid w:val="00890726"/>
    <w:pPr>
      <w:ind w:left="400" w:hanging="200"/>
    </w:pPr>
    <w:rPr>
      <w:szCs w:val="24"/>
      <w:lang w:eastAsia="en-US"/>
    </w:rPr>
  </w:style>
  <w:style w:type="paragraph" w:styleId="Index3">
    <w:name w:val="index 3"/>
    <w:basedOn w:val="Normal"/>
    <w:next w:val="Normal"/>
    <w:autoRedefine/>
    <w:rsid w:val="00890726"/>
    <w:pPr>
      <w:ind w:left="600" w:hanging="200"/>
    </w:pPr>
    <w:rPr>
      <w:szCs w:val="24"/>
      <w:lang w:eastAsia="en-US"/>
    </w:rPr>
  </w:style>
  <w:style w:type="paragraph" w:styleId="Index4">
    <w:name w:val="index 4"/>
    <w:basedOn w:val="Normal"/>
    <w:next w:val="Normal"/>
    <w:autoRedefine/>
    <w:rsid w:val="00890726"/>
    <w:pPr>
      <w:ind w:left="800" w:hanging="200"/>
    </w:pPr>
    <w:rPr>
      <w:szCs w:val="24"/>
      <w:lang w:eastAsia="en-US"/>
    </w:rPr>
  </w:style>
  <w:style w:type="paragraph" w:styleId="Index5">
    <w:name w:val="index 5"/>
    <w:basedOn w:val="Normal"/>
    <w:next w:val="Normal"/>
    <w:autoRedefine/>
    <w:rsid w:val="00890726"/>
    <w:pPr>
      <w:ind w:left="1000" w:hanging="200"/>
    </w:pPr>
    <w:rPr>
      <w:szCs w:val="24"/>
      <w:lang w:eastAsia="en-US"/>
    </w:rPr>
  </w:style>
  <w:style w:type="paragraph" w:styleId="Index6">
    <w:name w:val="index 6"/>
    <w:basedOn w:val="Normal"/>
    <w:next w:val="Normal"/>
    <w:autoRedefine/>
    <w:rsid w:val="00890726"/>
    <w:pPr>
      <w:ind w:left="1200" w:hanging="200"/>
    </w:pPr>
    <w:rPr>
      <w:szCs w:val="24"/>
      <w:lang w:eastAsia="en-US"/>
    </w:rPr>
  </w:style>
  <w:style w:type="paragraph" w:styleId="Index7">
    <w:name w:val="index 7"/>
    <w:basedOn w:val="Normal"/>
    <w:next w:val="Normal"/>
    <w:autoRedefine/>
    <w:rsid w:val="00890726"/>
    <w:pPr>
      <w:ind w:left="1400" w:hanging="200"/>
    </w:pPr>
    <w:rPr>
      <w:szCs w:val="24"/>
      <w:lang w:eastAsia="en-US"/>
    </w:rPr>
  </w:style>
  <w:style w:type="paragraph" w:styleId="Index8">
    <w:name w:val="index 8"/>
    <w:basedOn w:val="Normal"/>
    <w:next w:val="Normal"/>
    <w:autoRedefine/>
    <w:rsid w:val="00890726"/>
    <w:pPr>
      <w:ind w:left="1600" w:hanging="200"/>
    </w:pPr>
    <w:rPr>
      <w:szCs w:val="24"/>
      <w:lang w:eastAsia="en-US"/>
    </w:rPr>
  </w:style>
  <w:style w:type="paragraph" w:styleId="Index9">
    <w:name w:val="index 9"/>
    <w:basedOn w:val="Normal"/>
    <w:next w:val="Normal"/>
    <w:autoRedefine/>
    <w:rsid w:val="00890726"/>
    <w:pPr>
      <w:ind w:left="1800" w:hanging="200"/>
    </w:pPr>
    <w:rPr>
      <w:szCs w:val="24"/>
      <w:lang w:eastAsia="en-US"/>
    </w:rPr>
  </w:style>
  <w:style w:type="paragraph" w:styleId="IntenseQuote">
    <w:name w:val="Intense Quote"/>
    <w:basedOn w:val="Normal"/>
    <w:next w:val="Normal"/>
    <w:link w:val="IntenseQuoteChar"/>
    <w:uiPriority w:val="30"/>
    <w:qFormat/>
    <w:rsid w:val="00890726"/>
    <w:pPr>
      <w:pBdr>
        <w:bottom w:val="single" w:sz="4" w:space="4" w:color="4F81BD"/>
      </w:pBdr>
      <w:spacing w:before="200" w:after="280"/>
      <w:ind w:left="936" w:right="936"/>
    </w:pPr>
    <w:rPr>
      <w:b/>
      <w:bCs/>
      <w:i/>
      <w:iCs/>
      <w:color w:val="4F81BD"/>
      <w:szCs w:val="24"/>
      <w:lang w:eastAsia="en-US"/>
    </w:rPr>
  </w:style>
  <w:style w:type="character" w:customStyle="1" w:styleId="IntenseQuoteChar">
    <w:name w:val="Intense Quote Char"/>
    <w:link w:val="IntenseQuote"/>
    <w:uiPriority w:val="30"/>
    <w:rsid w:val="00890726"/>
    <w:rPr>
      <w:rFonts w:ascii="Verdana" w:hAnsi="Verdana"/>
      <w:b/>
      <w:bCs/>
      <w:i/>
      <w:iCs/>
      <w:color w:val="4F81BD"/>
      <w:szCs w:val="24"/>
      <w:lang w:eastAsia="en-US"/>
    </w:rPr>
  </w:style>
  <w:style w:type="character" w:customStyle="1" w:styleId="MacroTextChar">
    <w:name w:val="Macro Text Char"/>
    <w:link w:val="MacroText"/>
    <w:rsid w:val="00890726"/>
    <w:rPr>
      <w:rFonts w:ascii="Courier New" w:hAnsi="Courier New" w:cs="Courier New"/>
      <w:lang w:eastAsia="zh-CN"/>
    </w:rPr>
  </w:style>
  <w:style w:type="character" w:customStyle="1" w:styleId="MessageHeaderChar">
    <w:name w:val="Message Header Char"/>
    <w:link w:val="MessageHeader"/>
    <w:rsid w:val="00890726"/>
    <w:rPr>
      <w:rFonts w:ascii="Arial" w:hAnsi="Arial" w:cs="Arial"/>
      <w:shd w:val="pct20" w:color="auto" w:fill="auto"/>
    </w:rPr>
  </w:style>
  <w:style w:type="paragraph" w:styleId="NoSpacing">
    <w:name w:val="No Spacing"/>
    <w:uiPriority w:val="1"/>
    <w:qFormat/>
    <w:rsid w:val="00890726"/>
    <w:rPr>
      <w:rFonts w:ascii="Verdana" w:hAnsi="Verdana"/>
      <w:szCs w:val="24"/>
      <w:lang w:eastAsia="en-US"/>
    </w:rPr>
  </w:style>
  <w:style w:type="character" w:customStyle="1" w:styleId="PlainTextChar">
    <w:name w:val="Plain Text Char"/>
    <w:link w:val="PlainText"/>
    <w:rsid w:val="00890726"/>
    <w:rPr>
      <w:rFonts w:ascii="Courier New" w:hAnsi="Courier New" w:cs="Courier New"/>
    </w:rPr>
  </w:style>
  <w:style w:type="paragraph" w:styleId="Quote">
    <w:name w:val="Quote"/>
    <w:basedOn w:val="Normal"/>
    <w:next w:val="Normal"/>
    <w:link w:val="QuoteChar"/>
    <w:uiPriority w:val="29"/>
    <w:qFormat/>
    <w:rsid w:val="00890726"/>
    <w:rPr>
      <w:i/>
      <w:iCs/>
      <w:color w:val="000000"/>
      <w:szCs w:val="24"/>
      <w:lang w:eastAsia="en-US"/>
    </w:rPr>
  </w:style>
  <w:style w:type="character" w:customStyle="1" w:styleId="QuoteChar">
    <w:name w:val="Quote Char"/>
    <w:link w:val="Quote"/>
    <w:uiPriority w:val="29"/>
    <w:rsid w:val="00890726"/>
    <w:rPr>
      <w:rFonts w:ascii="Verdana" w:hAnsi="Verdana"/>
      <w:i/>
      <w:iCs/>
      <w:color w:val="000000"/>
      <w:szCs w:val="24"/>
      <w:lang w:eastAsia="en-US"/>
    </w:rPr>
  </w:style>
  <w:style w:type="paragraph" w:styleId="Salutation">
    <w:name w:val="Salutation"/>
    <w:basedOn w:val="Normal"/>
    <w:next w:val="Normal"/>
    <w:link w:val="SalutationChar"/>
    <w:rsid w:val="00890726"/>
    <w:rPr>
      <w:szCs w:val="24"/>
      <w:lang w:eastAsia="en-US"/>
    </w:rPr>
  </w:style>
  <w:style w:type="character" w:customStyle="1" w:styleId="SalutationChar">
    <w:name w:val="Salutation Char"/>
    <w:link w:val="Salutation"/>
    <w:rsid w:val="00890726"/>
    <w:rPr>
      <w:rFonts w:ascii="Verdana" w:hAnsi="Verdana"/>
      <w:szCs w:val="24"/>
      <w:lang w:eastAsia="en-US"/>
    </w:rPr>
  </w:style>
  <w:style w:type="character" w:customStyle="1" w:styleId="SignatureChar">
    <w:name w:val="Signature Char"/>
    <w:link w:val="Signature"/>
    <w:rsid w:val="00890726"/>
    <w:rPr>
      <w:rFonts w:ascii="Verdana" w:hAnsi="Verdana"/>
    </w:rPr>
  </w:style>
  <w:style w:type="character" w:customStyle="1" w:styleId="SubtitleChar">
    <w:name w:val="Subtitle Char"/>
    <w:link w:val="Subtitle"/>
    <w:rsid w:val="00890726"/>
    <w:rPr>
      <w:rFonts w:ascii="Arial" w:hAnsi="Arial" w:cs="Arial"/>
    </w:rPr>
  </w:style>
  <w:style w:type="paragraph" w:styleId="TableofAuthorities">
    <w:name w:val="table of authorities"/>
    <w:basedOn w:val="Normal"/>
    <w:next w:val="Normal"/>
    <w:rsid w:val="00890726"/>
    <w:pPr>
      <w:ind w:left="200" w:hanging="200"/>
    </w:pPr>
    <w:rPr>
      <w:szCs w:val="24"/>
      <w:lang w:eastAsia="en-US"/>
    </w:rPr>
  </w:style>
  <w:style w:type="paragraph" w:styleId="TableofFigures">
    <w:name w:val="table of figures"/>
    <w:basedOn w:val="Normal"/>
    <w:next w:val="Normal"/>
    <w:rsid w:val="00890726"/>
    <w:rPr>
      <w:szCs w:val="24"/>
      <w:lang w:eastAsia="en-US"/>
    </w:rPr>
  </w:style>
  <w:style w:type="paragraph" w:styleId="TOAHeading">
    <w:name w:val="toa heading"/>
    <w:basedOn w:val="Normal"/>
    <w:next w:val="Normal"/>
    <w:rsid w:val="00890726"/>
    <w:rPr>
      <w:rFonts w:ascii="Cambria" w:hAnsi="Cambria"/>
      <w:b/>
      <w:bCs/>
      <w:sz w:val="24"/>
      <w:szCs w:val="24"/>
      <w:lang w:eastAsia="en-US"/>
    </w:rPr>
  </w:style>
  <w:style w:type="paragraph" w:customStyle="1" w:styleId="NormalBullet">
    <w:name w:val="Normal Bullet"/>
    <w:basedOn w:val="ListParagraph"/>
    <w:link w:val="NormalBulletChar"/>
    <w:autoRedefine/>
    <w:uiPriority w:val="99"/>
    <w:rsid w:val="00890726"/>
    <w:pPr>
      <w:ind w:left="756" w:right="4320" w:hanging="360"/>
      <w:contextualSpacing w:val="0"/>
    </w:pPr>
    <w:rPr>
      <w:rFonts w:ascii="Calibri" w:eastAsia="Calibri" w:hAnsi="Calibri"/>
      <w:sz w:val="22"/>
      <w:lang w:eastAsia="en-US"/>
    </w:rPr>
  </w:style>
  <w:style w:type="character" w:customStyle="1" w:styleId="NormalBulletChar">
    <w:name w:val="Normal Bullet Char"/>
    <w:link w:val="NormalBullet"/>
    <w:uiPriority w:val="99"/>
    <w:locked/>
    <w:rsid w:val="00890726"/>
    <w:rPr>
      <w:rFonts w:ascii="Calibri" w:eastAsia="Calibri" w:hAnsi="Calibri"/>
      <w:sz w:val="22"/>
      <w:lang w:eastAsia="en-US"/>
    </w:rPr>
  </w:style>
  <w:style w:type="character" w:customStyle="1" w:styleId="TableTitleChar">
    <w:name w:val="Table Title Char"/>
    <w:link w:val="TableTitle"/>
    <w:rsid w:val="00890726"/>
    <w:rPr>
      <w:rFonts w:ascii="Verdana" w:hAnsi="Verdana"/>
      <w:b/>
      <w:bCs/>
    </w:rPr>
  </w:style>
  <w:style w:type="paragraph" w:customStyle="1" w:styleId="na3">
    <w:name w:val="na"/>
    <w:basedOn w:val="Normal"/>
    <w:rsid w:val="00890726"/>
    <w:pPr>
      <w:shd w:val="clear" w:color="auto" w:fill="FFFFFF"/>
      <w:spacing w:line="260" w:lineRule="atLeast"/>
      <w:ind w:left="885" w:hanging="885"/>
    </w:pPr>
    <w:rPr>
      <w:rFonts w:eastAsia="Calibri"/>
    </w:rPr>
  </w:style>
  <w:style w:type="paragraph" w:customStyle="1" w:styleId="n12">
    <w:name w:val="n1"/>
    <w:basedOn w:val="Normal"/>
    <w:rsid w:val="00890726"/>
    <w:pPr>
      <w:spacing w:line="260" w:lineRule="atLeast"/>
      <w:ind w:left="1418" w:hanging="567"/>
    </w:pPr>
    <w:rPr>
      <w:rFonts w:eastAsia="Calibri"/>
    </w:rPr>
  </w:style>
  <w:style w:type="paragraph" w:customStyle="1" w:styleId="TableXX">
    <w:name w:val="Table (XX)"/>
    <w:basedOn w:val="TableH"/>
    <w:link w:val="TableXXChar"/>
    <w:autoRedefine/>
    <w:qFormat/>
    <w:rsid w:val="00890726"/>
    <w:pPr>
      <w:ind w:left="0"/>
      <w:jc w:val="both"/>
      <w:outlineLvl w:val="9"/>
    </w:pPr>
    <w:rPr>
      <w:color w:val="FFFFFF"/>
      <w:szCs w:val="24"/>
    </w:rPr>
  </w:style>
  <w:style w:type="character" w:customStyle="1" w:styleId="TableXXChar">
    <w:name w:val="Table (XX) Char"/>
    <w:link w:val="TableXX"/>
    <w:rsid w:val="00890726"/>
    <w:rPr>
      <w:rFonts w:ascii="Verdana" w:hAnsi="Verdana"/>
      <w:b/>
      <w:color w:val="FFFFFF"/>
      <w:szCs w:val="24"/>
      <w:lang w:eastAsia="en-US"/>
    </w:rPr>
  </w:style>
  <w:style w:type="character" w:customStyle="1" w:styleId="missing1">
    <w:name w:val="missing1"/>
    <w:uiPriority w:val="99"/>
    <w:rsid w:val="00890726"/>
    <w:rPr>
      <w:shd w:val="clear" w:color="auto" w:fill="FF9900"/>
    </w:rPr>
  </w:style>
  <w:style w:type="paragraph" w:customStyle="1" w:styleId="NormPara">
    <w:name w:val="NormPara"/>
    <w:basedOn w:val="Default"/>
    <w:next w:val="Default"/>
    <w:uiPriority w:val="99"/>
    <w:rsid w:val="00890726"/>
    <w:rPr>
      <w:rFonts w:ascii="BONIOO+Arial" w:eastAsia="Calibri" w:hAnsi="BONIOO+Arial" w:cs="Times New Roman"/>
      <w:color w:val="auto"/>
      <w:lang w:eastAsia="en-US"/>
    </w:rPr>
  </w:style>
  <w:style w:type="paragraph" w:customStyle="1" w:styleId="A0">
    <w:name w:val="(A)"/>
    <w:basedOn w:val="Normal"/>
    <w:qFormat/>
    <w:rsid w:val="00890726"/>
    <w:pPr>
      <w:ind w:left="2880" w:hanging="720"/>
    </w:pPr>
    <w:rPr>
      <w:szCs w:val="24"/>
      <w:lang w:eastAsia="en-US"/>
    </w:rPr>
  </w:style>
  <w:style w:type="paragraph" w:customStyle="1" w:styleId="default0">
    <w:name w:val="default"/>
    <w:basedOn w:val="Normal"/>
    <w:uiPriority w:val="99"/>
    <w:rsid w:val="00890726"/>
    <w:pPr>
      <w:spacing w:before="0" w:after="0" w:line="240" w:lineRule="auto"/>
    </w:pPr>
  </w:style>
  <w:style w:type="paragraph" w:customStyle="1" w:styleId="Conops4">
    <w:name w:val="Conops 4"/>
    <w:basedOn w:val="Default"/>
    <w:next w:val="Default"/>
    <w:uiPriority w:val="99"/>
    <w:rsid w:val="00890726"/>
    <w:rPr>
      <w:rFonts w:ascii="BMJOPD+Arial,Bold" w:hAnsi="BMJOPD+Arial,Bold" w:cs="Times New Roman"/>
      <w:color w:val="auto"/>
    </w:rPr>
  </w:style>
  <w:style w:type="paragraph" w:customStyle="1" w:styleId="Natable">
    <w:name w:val="N(a) table"/>
    <w:basedOn w:val="Normal"/>
    <w:rsid w:val="00A72E58"/>
    <w:pPr>
      <w:spacing w:before="0" w:after="0"/>
      <w:ind w:left="539" w:hanging="539"/>
    </w:pPr>
    <w:rPr>
      <w:rFonts w:ascii="Calibri" w:hAnsi="Calibri"/>
      <w:sz w:val="22"/>
      <w:lang w:eastAsia="en-US"/>
    </w:rPr>
  </w:style>
  <w:style w:type="paragraph" w:customStyle="1" w:styleId="CONOPS3">
    <w:name w:val="CONOPS 3"/>
    <w:basedOn w:val="Heading3"/>
    <w:next w:val="Heading4"/>
    <w:qFormat/>
    <w:rsid w:val="00890726"/>
    <w:pPr>
      <w:keepNext/>
      <w:tabs>
        <w:tab w:val="num" w:pos="1080"/>
      </w:tabs>
      <w:spacing w:before="360"/>
      <w:ind w:left="1080" w:hanging="1080"/>
      <w:jc w:val="left"/>
    </w:pPr>
    <w:rPr>
      <w:rFonts w:eastAsia="SimSun"/>
      <w:b w:val="0"/>
      <w:bCs/>
      <w:color w:val="1F497D"/>
      <w:szCs w:val="24"/>
    </w:rPr>
  </w:style>
  <w:style w:type="paragraph" w:customStyle="1" w:styleId="CONOPS40">
    <w:name w:val="CONOPS 4"/>
    <w:basedOn w:val="Heading4"/>
    <w:qFormat/>
    <w:rsid w:val="00890726"/>
    <w:pPr>
      <w:jc w:val="both"/>
    </w:pPr>
    <w:rPr>
      <w:rFonts w:eastAsia="SimSun"/>
      <w:b w:val="0"/>
      <w:bCs/>
      <w:color w:val="1F497D"/>
      <w:szCs w:val="24"/>
    </w:rPr>
  </w:style>
  <w:style w:type="paragraph" w:customStyle="1" w:styleId="CONOPS5">
    <w:name w:val="CONOPS 5"/>
    <w:basedOn w:val="Heading5"/>
    <w:qFormat/>
    <w:rsid w:val="00890726"/>
    <w:pPr>
      <w:tabs>
        <w:tab w:val="num" w:pos="0"/>
      </w:tabs>
      <w:spacing w:before="240" w:after="60"/>
      <w:jc w:val="both"/>
    </w:pPr>
    <w:rPr>
      <w:b w:val="0"/>
      <w:color w:val="1F497D"/>
      <w:szCs w:val="20"/>
      <w:lang w:eastAsia="en-US"/>
    </w:rPr>
  </w:style>
  <w:style w:type="paragraph" w:customStyle="1" w:styleId="CONOPS6">
    <w:name w:val="CONOPS 6"/>
    <w:basedOn w:val="Heading6"/>
    <w:qFormat/>
    <w:rsid w:val="00890726"/>
    <w:pPr>
      <w:keepNext w:val="0"/>
      <w:tabs>
        <w:tab w:val="num" w:pos="0"/>
      </w:tabs>
      <w:spacing w:after="60"/>
    </w:pPr>
    <w:rPr>
      <w:bCs/>
      <w:caps w:val="0"/>
      <w:color w:val="1F497D"/>
      <w:spacing w:val="0"/>
      <w:szCs w:val="22"/>
      <w:lang w:eastAsia="en-US"/>
    </w:rPr>
  </w:style>
  <w:style w:type="paragraph" w:styleId="Header">
    <w:name w:val="header"/>
    <w:basedOn w:val="Normal"/>
    <w:link w:val="HeaderChar"/>
    <w:uiPriority w:val="99"/>
    <w:rsid w:val="00890726"/>
    <w:pPr>
      <w:tabs>
        <w:tab w:val="center" w:pos="4513"/>
        <w:tab w:val="right" w:pos="9026"/>
      </w:tabs>
    </w:pPr>
    <w:rPr>
      <w:szCs w:val="24"/>
      <w:lang w:eastAsia="en-US"/>
    </w:rPr>
  </w:style>
  <w:style w:type="character" w:customStyle="1" w:styleId="HeaderChar">
    <w:name w:val="Header Char"/>
    <w:link w:val="Header"/>
    <w:uiPriority w:val="99"/>
    <w:rsid w:val="00890726"/>
    <w:rPr>
      <w:rFonts w:ascii="Verdana" w:hAnsi="Verdana"/>
      <w:szCs w:val="24"/>
      <w:lang w:eastAsia="en-US"/>
    </w:rPr>
  </w:style>
  <w:style w:type="paragraph" w:styleId="Footer">
    <w:name w:val="footer"/>
    <w:basedOn w:val="Normal"/>
    <w:link w:val="FooterChar"/>
    <w:uiPriority w:val="99"/>
    <w:rsid w:val="00890726"/>
    <w:pPr>
      <w:tabs>
        <w:tab w:val="center" w:pos="4513"/>
        <w:tab w:val="right" w:pos="9026"/>
      </w:tabs>
    </w:pPr>
    <w:rPr>
      <w:szCs w:val="24"/>
      <w:lang w:eastAsia="en-US"/>
    </w:rPr>
  </w:style>
  <w:style w:type="character" w:customStyle="1" w:styleId="FooterChar">
    <w:name w:val="Footer Char"/>
    <w:link w:val="Footer"/>
    <w:uiPriority w:val="99"/>
    <w:rsid w:val="00890726"/>
    <w:rPr>
      <w:rFonts w:ascii="Verdana" w:hAnsi="Verdana"/>
      <w:szCs w:val="24"/>
      <w:lang w:eastAsia="en-US"/>
    </w:rPr>
  </w:style>
  <w:style w:type="paragraph" w:customStyle="1" w:styleId="1stindent">
    <w:name w:val="1st indent"/>
    <w:basedOn w:val="Normal"/>
    <w:link w:val="1stindentChar"/>
    <w:rsid w:val="00890726"/>
    <w:pPr>
      <w:spacing w:after="0" w:line="240" w:lineRule="auto"/>
      <w:ind w:left="720" w:hanging="720"/>
    </w:pPr>
    <w:rPr>
      <w:szCs w:val="24"/>
      <w:lang w:eastAsia="en-US"/>
    </w:rPr>
  </w:style>
  <w:style w:type="character" w:customStyle="1" w:styleId="1stindentChar">
    <w:name w:val="1st indent Char"/>
    <w:link w:val="1stindent"/>
    <w:rsid w:val="00890726"/>
    <w:rPr>
      <w:rFonts w:ascii="Verdana" w:hAnsi="Verdana"/>
      <w:szCs w:val="24"/>
      <w:lang w:eastAsia="en-US"/>
    </w:rPr>
  </w:style>
  <w:style w:type="paragraph" w:customStyle="1" w:styleId="NA11">
    <w:name w:val="N (A1)"/>
    <w:basedOn w:val="NA0"/>
    <w:rsid w:val="00890726"/>
    <w:pPr>
      <w:spacing w:before="120" w:after="120"/>
      <w:ind w:left="2694"/>
    </w:pPr>
    <w:rPr>
      <w:lang w:eastAsia="en-US"/>
    </w:rPr>
  </w:style>
  <w:style w:type="character" w:customStyle="1" w:styleId="1Char">
    <w:name w:val="(1) Char"/>
    <w:link w:val="1"/>
    <w:uiPriority w:val="99"/>
    <w:locked/>
    <w:rsid w:val="00890726"/>
    <w:rPr>
      <w:rFonts w:ascii="Verdana" w:hAnsi="Verdana"/>
      <w:spacing w:val="4"/>
      <w:sz w:val="19"/>
      <w:lang w:eastAsia="zh-CN"/>
    </w:rPr>
  </w:style>
  <w:style w:type="paragraph" w:customStyle="1" w:styleId="Style2">
    <w:name w:val="Style2"/>
    <w:basedOn w:val="Heading6"/>
    <w:next w:val="Heading6"/>
    <w:qFormat/>
    <w:rsid w:val="00890726"/>
    <w:rPr>
      <w:color w:val="4F81BD"/>
    </w:rPr>
  </w:style>
  <w:style w:type="character" w:customStyle="1" w:styleId="titletop1">
    <w:name w:val="title_top1"/>
    <w:uiPriority w:val="99"/>
    <w:rsid w:val="00D059BE"/>
    <w:rPr>
      <w:rFonts w:cs="Times New Roman"/>
      <w:smallCaps/>
      <w:sz w:val="24"/>
      <w:szCs w:val="24"/>
    </w:rPr>
  </w:style>
  <w:style w:type="paragraph" w:customStyle="1" w:styleId="l21">
    <w:name w:val="l21"/>
    <w:basedOn w:val="Normal"/>
    <w:link w:val="l21Char"/>
    <w:rsid w:val="00D059BE"/>
    <w:pPr>
      <w:spacing w:before="142" w:after="0" w:line="240" w:lineRule="auto"/>
      <w:ind w:left="567"/>
      <w:jc w:val="left"/>
    </w:pPr>
  </w:style>
  <w:style w:type="character" w:customStyle="1" w:styleId="l21Char">
    <w:name w:val="l21 Char"/>
    <w:link w:val="l21"/>
    <w:locked/>
    <w:rsid w:val="00D059BE"/>
    <w:rPr>
      <w:rFonts w:ascii="Verdana" w:hAnsi="Verdana"/>
    </w:rPr>
  </w:style>
  <w:style w:type="paragraph" w:customStyle="1" w:styleId="NAindentedmore">
    <w:name w:val="N (A) indented more"/>
    <w:basedOn w:val="NA0"/>
    <w:link w:val="NAindentedmoreChar"/>
    <w:autoRedefine/>
    <w:qFormat/>
    <w:rsid w:val="00AF52D3"/>
    <w:pPr>
      <w:ind w:left="3261"/>
    </w:pPr>
  </w:style>
  <w:style w:type="character" w:customStyle="1" w:styleId="NAindentedmoreChar">
    <w:name w:val="N (A) indented more Char"/>
    <w:link w:val="NAindentedmore"/>
    <w:rsid w:val="00AF52D3"/>
    <w:rPr>
      <w:rFonts w:ascii="Verdana" w:hAnsi="Verdana"/>
      <w:lang w:eastAsia="fr-BE"/>
    </w:rPr>
  </w:style>
  <w:style w:type="character" w:customStyle="1" w:styleId="Heading5Char">
    <w:name w:val="Heading 5 Char"/>
    <w:aliases w:val="IR/AMC Char"/>
    <w:basedOn w:val="DefaultParagraphFont"/>
    <w:link w:val="Heading5"/>
    <w:rsid w:val="005F2937"/>
    <w:rPr>
      <w:rFonts w:ascii="Verdana" w:hAnsi="Verdana"/>
      <w:b/>
      <w:bCs/>
      <w:iCs/>
      <w:szCs w:val="26"/>
    </w:rPr>
  </w:style>
  <w:style w:type="character" w:customStyle="1" w:styleId="LEVEL3Char">
    <w:name w:val="LEVEL 3 Char"/>
    <w:basedOn w:val="DefaultParagraphFont"/>
    <w:link w:val="LEVEL3"/>
    <w:uiPriority w:val="99"/>
    <w:locked/>
    <w:rsid w:val="00D819B9"/>
    <w:rPr>
      <w:rFonts w:ascii="Calibri" w:hAnsi="Calibri" w:cs="Calibri"/>
      <w:i/>
      <w:sz w:val="24"/>
      <w:szCs w:val="24"/>
      <w:lang w:eastAsia="fr-FR"/>
    </w:rPr>
  </w:style>
  <w:style w:type="paragraph" w:customStyle="1" w:styleId="LEVEL3">
    <w:name w:val="LEVEL 3"/>
    <w:basedOn w:val="Normal"/>
    <w:link w:val="LEVEL3Char"/>
    <w:uiPriority w:val="99"/>
    <w:rsid w:val="00D819B9"/>
    <w:pPr>
      <w:tabs>
        <w:tab w:val="left" w:pos="0"/>
        <w:tab w:val="left" w:pos="4890"/>
        <w:tab w:val="left" w:pos="8931"/>
      </w:tabs>
    </w:pPr>
    <w:rPr>
      <w:rFonts w:ascii="Calibri" w:hAnsi="Calibri" w:cs="Calibri"/>
      <w:i/>
      <w:sz w:val="24"/>
      <w:szCs w:val="24"/>
      <w:lang w:eastAsia="fr-FR"/>
    </w:rPr>
  </w:style>
  <w:style w:type="numbering" w:customStyle="1" w:styleId="NoList2">
    <w:name w:val="No List2"/>
    <w:next w:val="NoList"/>
    <w:uiPriority w:val="99"/>
    <w:semiHidden/>
    <w:unhideWhenUsed/>
    <w:rsid w:val="00C238B6"/>
  </w:style>
  <w:style w:type="table" w:customStyle="1" w:styleId="TableClassic21">
    <w:name w:val="Table Classic 21"/>
    <w:basedOn w:val="TableNormal"/>
    <w:next w:val="TableClassic2"/>
    <w:rsid w:val="00C238B6"/>
    <w:pPr>
      <w:spacing w:before="120" w:after="12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Grid20">
    <w:name w:val="Table Grid2"/>
    <w:basedOn w:val="TableNormal"/>
    <w:next w:val="TableGrid"/>
    <w:rsid w:val="00C238B6"/>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C238B6"/>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56AF2"/>
    <w:pPr>
      <w:spacing w:before="120" w:after="120" w:line="280" w:lineRule="atLeast"/>
      <w:jc w:val="both"/>
    </w:pPr>
    <w:rPr>
      <w:rFonts w:ascii="Verdana" w:hAnsi="Verdana"/>
    </w:rPr>
  </w:style>
  <w:style w:type="paragraph" w:styleId="Heading1">
    <w:name w:val="heading 1"/>
    <w:aliases w:val="Part,(Part),Subpart title,Part title"/>
    <w:basedOn w:val="NormalCentered"/>
    <w:next w:val="Text1"/>
    <w:link w:val="Heading1Char"/>
    <w:autoRedefine/>
    <w:qFormat/>
    <w:rsid w:val="00CE5741"/>
    <w:pPr>
      <w:keepNext/>
      <w:spacing w:before="480" w:after="360"/>
      <w:outlineLvl w:val="0"/>
    </w:pPr>
    <w:rPr>
      <w:b/>
    </w:rPr>
  </w:style>
  <w:style w:type="paragraph" w:styleId="Heading2">
    <w:name w:val="heading 2"/>
    <w:aliases w:val="(Subpart),Sub,Section title,Sub-part"/>
    <w:basedOn w:val="NormalCentered"/>
    <w:next w:val="Text2"/>
    <w:link w:val="Heading2Char"/>
    <w:autoRedefine/>
    <w:qFormat/>
    <w:rsid w:val="00CE5741"/>
    <w:pPr>
      <w:keepNext/>
      <w:spacing w:before="600" w:after="480"/>
      <w:outlineLvl w:val="1"/>
    </w:pPr>
    <w:rPr>
      <w:b/>
    </w:rPr>
  </w:style>
  <w:style w:type="paragraph" w:styleId="Heading3">
    <w:name w:val="heading 3"/>
    <w:aliases w:val="(Section),Section"/>
    <w:basedOn w:val="NormalCentered"/>
    <w:next w:val="Text3"/>
    <w:link w:val="Heading3Char"/>
    <w:qFormat/>
    <w:rsid w:val="00DD7F75"/>
    <w:pPr>
      <w:outlineLvl w:val="2"/>
    </w:pPr>
    <w:rPr>
      <w:b/>
    </w:rPr>
  </w:style>
  <w:style w:type="paragraph" w:styleId="Heading4">
    <w:name w:val="heading 4"/>
    <w:aliases w:val="Chapter,IR/AMC title"/>
    <w:basedOn w:val="NormalCentered"/>
    <w:next w:val="Text4"/>
    <w:link w:val="Heading4Char"/>
    <w:qFormat/>
    <w:rsid w:val="00811E34"/>
    <w:pPr>
      <w:keepNext/>
      <w:spacing w:before="360"/>
      <w:jc w:val="left"/>
      <w:outlineLvl w:val="3"/>
    </w:pPr>
    <w:rPr>
      <w:b/>
    </w:rPr>
  </w:style>
  <w:style w:type="paragraph" w:styleId="Heading5">
    <w:name w:val="heading 5"/>
    <w:aliases w:val="IR/AMC"/>
    <w:basedOn w:val="Normal"/>
    <w:next w:val="Normal"/>
    <w:link w:val="Heading5Char"/>
    <w:qFormat/>
    <w:rsid w:val="00CE5741"/>
    <w:pPr>
      <w:keepNext/>
      <w:spacing w:before="360"/>
      <w:jc w:val="left"/>
      <w:outlineLvl w:val="4"/>
    </w:pPr>
    <w:rPr>
      <w:b/>
      <w:bCs/>
      <w:iCs/>
      <w:szCs w:val="26"/>
    </w:rPr>
  </w:style>
  <w:style w:type="paragraph" w:styleId="Heading6">
    <w:name w:val="heading 6"/>
    <w:aliases w:val="Subitle,AMC/IR Subitle"/>
    <w:basedOn w:val="Normal"/>
    <w:next w:val="Normal"/>
    <w:link w:val="Heading6Char"/>
    <w:autoRedefine/>
    <w:qFormat/>
    <w:rsid w:val="00CE5741"/>
    <w:pPr>
      <w:keepNext/>
      <w:spacing w:before="240"/>
      <w:jc w:val="left"/>
      <w:outlineLvl w:val="5"/>
    </w:pPr>
    <w:rPr>
      <w:caps/>
      <w:spacing w:val="4"/>
    </w:rPr>
  </w:style>
  <w:style w:type="paragraph" w:styleId="Heading7">
    <w:name w:val="heading 7"/>
    <w:basedOn w:val="Normal"/>
    <w:next w:val="Normal"/>
    <w:link w:val="Heading7Char"/>
    <w:qFormat/>
    <w:rsid w:val="00F428B8"/>
    <w:pPr>
      <w:spacing w:before="240" w:after="60"/>
      <w:outlineLvl w:val="6"/>
    </w:pPr>
  </w:style>
  <w:style w:type="paragraph" w:styleId="Heading8">
    <w:name w:val="heading 8"/>
    <w:basedOn w:val="Normal"/>
    <w:next w:val="Normal"/>
    <w:link w:val="Heading8Char"/>
    <w:qFormat/>
    <w:rsid w:val="00F428B8"/>
    <w:pPr>
      <w:spacing w:before="240" w:after="60"/>
      <w:outlineLvl w:val="7"/>
    </w:pPr>
    <w:rPr>
      <w:i/>
      <w:iCs/>
    </w:rPr>
  </w:style>
  <w:style w:type="paragraph" w:styleId="Heading9">
    <w:name w:val="heading 9"/>
    <w:basedOn w:val="Normal"/>
    <w:next w:val="Normal"/>
    <w:link w:val="Heading9Char"/>
    <w:qFormat/>
    <w:rsid w:val="00F428B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15C42"/>
    <w:pPr>
      <w:spacing w:before="0" w:after="0"/>
      <w:ind w:left="720" w:hanging="720"/>
    </w:pPr>
  </w:style>
  <w:style w:type="paragraph" w:styleId="ListBullet">
    <w:name w:val="List Bullet"/>
    <w:basedOn w:val="Normal"/>
    <w:rsid w:val="00F15C42"/>
    <w:pPr>
      <w:numPr>
        <w:numId w:val="6"/>
      </w:numPr>
    </w:pPr>
  </w:style>
  <w:style w:type="paragraph" w:styleId="ListBullet2">
    <w:name w:val="List Bullet 2"/>
    <w:basedOn w:val="Normal"/>
    <w:rsid w:val="00F15C42"/>
    <w:pPr>
      <w:numPr>
        <w:numId w:val="8"/>
      </w:numPr>
    </w:pPr>
  </w:style>
  <w:style w:type="paragraph" w:styleId="ListBullet3">
    <w:name w:val="List Bullet 3"/>
    <w:basedOn w:val="Normal"/>
    <w:rsid w:val="00F15C42"/>
    <w:pPr>
      <w:numPr>
        <w:numId w:val="9"/>
      </w:numPr>
    </w:pPr>
  </w:style>
  <w:style w:type="paragraph" w:styleId="ListBullet4">
    <w:name w:val="List Bullet 4"/>
    <w:basedOn w:val="Normal"/>
    <w:rsid w:val="00F15C42"/>
    <w:pPr>
      <w:numPr>
        <w:numId w:val="10"/>
      </w:numPr>
    </w:pPr>
  </w:style>
  <w:style w:type="paragraph" w:styleId="ListNumber">
    <w:name w:val="List Number"/>
    <w:basedOn w:val="Normal"/>
    <w:rsid w:val="00F15C42"/>
    <w:pPr>
      <w:numPr>
        <w:numId w:val="16"/>
      </w:numPr>
    </w:pPr>
  </w:style>
  <w:style w:type="paragraph" w:styleId="ListNumber2">
    <w:name w:val="List Number 2"/>
    <w:basedOn w:val="Normal"/>
    <w:rsid w:val="00F15C42"/>
    <w:pPr>
      <w:numPr>
        <w:numId w:val="18"/>
      </w:numPr>
    </w:pPr>
  </w:style>
  <w:style w:type="paragraph" w:styleId="ListNumber3">
    <w:name w:val="List Number 3"/>
    <w:basedOn w:val="Normal"/>
    <w:rsid w:val="00F15C42"/>
    <w:pPr>
      <w:numPr>
        <w:numId w:val="19"/>
      </w:numPr>
    </w:pPr>
  </w:style>
  <w:style w:type="paragraph" w:styleId="ListNumber4">
    <w:name w:val="List Number 4"/>
    <w:basedOn w:val="Normal"/>
    <w:rsid w:val="00F15C42"/>
    <w:pPr>
      <w:numPr>
        <w:numId w:val="20"/>
      </w:numPr>
    </w:pPr>
  </w:style>
  <w:style w:type="paragraph" w:styleId="TOC1">
    <w:name w:val="toc 1"/>
    <w:basedOn w:val="Normal"/>
    <w:next w:val="Normal"/>
    <w:uiPriority w:val="39"/>
    <w:qFormat/>
    <w:rsid w:val="00CE5741"/>
    <w:pPr>
      <w:tabs>
        <w:tab w:val="right" w:leader="dot" w:pos="9071"/>
      </w:tabs>
      <w:spacing w:before="240"/>
      <w:ind w:left="851" w:right="992" w:hanging="851"/>
      <w:jc w:val="left"/>
    </w:pPr>
    <w:rPr>
      <w:b/>
      <w:noProof/>
    </w:rPr>
  </w:style>
  <w:style w:type="paragraph" w:styleId="TOC2">
    <w:name w:val="toc 2"/>
    <w:basedOn w:val="Normal"/>
    <w:next w:val="Normal"/>
    <w:uiPriority w:val="39"/>
    <w:qFormat/>
    <w:rsid w:val="00CE5741"/>
    <w:pPr>
      <w:keepNext/>
      <w:tabs>
        <w:tab w:val="right" w:leader="dot" w:pos="9071"/>
      </w:tabs>
      <w:spacing w:before="180"/>
      <w:ind w:left="1560" w:right="1134" w:hanging="1276"/>
      <w:jc w:val="left"/>
    </w:pPr>
    <w:rPr>
      <w:b/>
      <w:noProof/>
    </w:rPr>
  </w:style>
  <w:style w:type="paragraph" w:styleId="TOC3">
    <w:name w:val="toc 3"/>
    <w:basedOn w:val="Normal"/>
    <w:next w:val="Normal"/>
    <w:uiPriority w:val="39"/>
    <w:qFormat/>
    <w:rsid w:val="00F76656"/>
    <w:pPr>
      <w:tabs>
        <w:tab w:val="right" w:leader="dot" w:pos="9071"/>
      </w:tabs>
      <w:ind w:left="1560" w:hanging="851"/>
      <w:jc w:val="left"/>
    </w:pPr>
    <w:rPr>
      <w:b/>
      <w:noProof/>
    </w:rPr>
  </w:style>
  <w:style w:type="paragraph" w:styleId="TOC4">
    <w:name w:val="toc 4"/>
    <w:basedOn w:val="Normal"/>
    <w:next w:val="Normal"/>
    <w:uiPriority w:val="39"/>
    <w:qFormat/>
    <w:rsid w:val="00F76656"/>
    <w:pPr>
      <w:tabs>
        <w:tab w:val="right" w:leader="dot" w:pos="9071"/>
      </w:tabs>
      <w:spacing w:before="60"/>
      <w:ind w:left="1985" w:hanging="850"/>
      <w:jc w:val="left"/>
    </w:pPr>
    <w:rPr>
      <w:b/>
      <w:noProof/>
      <w:sz w:val="18"/>
      <w:szCs w:val="18"/>
    </w:rPr>
  </w:style>
  <w:style w:type="paragraph" w:styleId="TOC5">
    <w:name w:val="toc 5"/>
    <w:basedOn w:val="Normal"/>
    <w:next w:val="Normal"/>
    <w:link w:val="TOC5Char"/>
    <w:uiPriority w:val="39"/>
    <w:rsid w:val="00EF21C4"/>
    <w:pPr>
      <w:tabs>
        <w:tab w:val="right" w:leader="dot" w:pos="9072"/>
      </w:tabs>
      <w:ind w:left="1560" w:right="992"/>
      <w:jc w:val="left"/>
    </w:pPr>
  </w:style>
  <w:style w:type="paragraph" w:styleId="TOC6">
    <w:name w:val="toc 6"/>
    <w:basedOn w:val="Normal"/>
    <w:next w:val="Normal"/>
    <w:uiPriority w:val="39"/>
    <w:rsid w:val="00EF21C4"/>
    <w:pPr>
      <w:tabs>
        <w:tab w:val="right" w:leader="dot" w:pos="9071"/>
      </w:tabs>
      <w:ind w:left="2127" w:right="992"/>
      <w:jc w:val="left"/>
    </w:pPr>
    <w:rPr>
      <w:caps/>
      <w:noProof/>
      <w:sz w:val="18"/>
    </w:rPr>
  </w:style>
  <w:style w:type="paragraph" w:styleId="TOC7">
    <w:name w:val="toc 7"/>
    <w:basedOn w:val="Normal"/>
    <w:next w:val="Normal"/>
    <w:uiPriority w:val="39"/>
    <w:rsid w:val="00F15C42"/>
    <w:pPr>
      <w:tabs>
        <w:tab w:val="right" w:leader="dot" w:pos="9071"/>
      </w:tabs>
      <w:spacing w:before="180"/>
      <w:jc w:val="left"/>
    </w:pPr>
  </w:style>
  <w:style w:type="paragraph" w:styleId="TOC8">
    <w:name w:val="toc 8"/>
    <w:basedOn w:val="Normal"/>
    <w:next w:val="Normal"/>
    <w:uiPriority w:val="39"/>
    <w:rsid w:val="00F15C42"/>
    <w:pPr>
      <w:tabs>
        <w:tab w:val="right" w:leader="dot" w:pos="9071"/>
      </w:tabs>
      <w:jc w:val="left"/>
    </w:pPr>
  </w:style>
  <w:style w:type="paragraph" w:styleId="TOC9">
    <w:name w:val="toc 9"/>
    <w:basedOn w:val="Normal"/>
    <w:next w:val="Normal"/>
    <w:uiPriority w:val="39"/>
    <w:rsid w:val="00F15C42"/>
    <w:pPr>
      <w:tabs>
        <w:tab w:val="right" w:leader="dot" w:pos="9071"/>
      </w:tabs>
    </w:pPr>
  </w:style>
  <w:style w:type="paragraph" w:customStyle="1" w:styleId="HeaderLandscape">
    <w:name w:val="HeaderLandscape"/>
    <w:basedOn w:val="Normal"/>
    <w:rsid w:val="00F15C42"/>
    <w:pPr>
      <w:tabs>
        <w:tab w:val="right" w:pos="14003"/>
      </w:tabs>
    </w:pPr>
  </w:style>
  <w:style w:type="paragraph" w:customStyle="1" w:styleId="FooterLandscape">
    <w:name w:val="FooterLandscape"/>
    <w:basedOn w:val="Normal"/>
    <w:rsid w:val="00F15C42"/>
    <w:pPr>
      <w:tabs>
        <w:tab w:val="center" w:pos="7285"/>
        <w:tab w:val="center" w:pos="10913"/>
        <w:tab w:val="right" w:pos="15137"/>
      </w:tabs>
      <w:spacing w:before="360" w:after="0"/>
      <w:ind w:left="-567" w:right="-567"/>
      <w:jc w:val="left"/>
    </w:pPr>
  </w:style>
  <w:style w:type="character" w:styleId="FootnoteReference">
    <w:name w:val="footnote reference"/>
    <w:semiHidden/>
    <w:rsid w:val="00F15C42"/>
    <w:rPr>
      <w:rFonts w:cs="Times New Roman"/>
      <w:vertAlign w:val="superscript"/>
    </w:rPr>
  </w:style>
  <w:style w:type="paragraph" w:customStyle="1" w:styleId="Text1">
    <w:name w:val="Text 1"/>
    <w:basedOn w:val="Normal"/>
    <w:rsid w:val="00F15C42"/>
    <w:pPr>
      <w:ind w:left="850"/>
    </w:pPr>
  </w:style>
  <w:style w:type="paragraph" w:customStyle="1" w:styleId="Text2">
    <w:name w:val="Text 2"/>
    <w:basedOn w:val="Normal"/>
    <w:rsid w:val="00F15C42"/>
    <w:pPr>
      <w:ind w:left="850"/>
    </w:pPr>
  </w:style>
  <w:style w:type="paragraph" w:customStyle="1" w:styleId="Text3">
    <w:name w:val="Text 3"/>
    <w:basedOn w:val="Normal"/>
    <w:rsid w:val="00F15C42"/>
    <w:pPr>
      <w:ind w:left="850"/>
    </w:pPr>
  </w:style>
  <w:style w:type="paragraph" w:customStyle="1" w:styleId="Text4">
    <w:name w:val="Text 4"/>
    <w:basedOn w:val="Normal"/>
    <w:rsid w:val="00F15C42"/>
    <w:pPr>
      <w:ind w:left="850"/>
    </w:pPr>
  </w:style>
  <w:style w:type="paragraph" w:customStyle="1" w:styleId="NormalCentered">
    <w:name w:val="Normal Centered"/>
    <w:basedOn w:val="Normal"/>
    <w:link w:val="NormalCenteredChar"/>
    <w:rsid w:val="00F15C42"/>
    <w:pPr>
      <w:jc w:val="center"/>
    </w:pPr>
  </w:style>
  <w:style w:type="paragraph" w:customStyle="1" w:styleId="NormalLeft">
    <w:name w:val="Normal Left"/>
    <w:basedOn w:val="Normal"/>
    <w:rsid w:val="00F15C42"/>
    <w:pPr>
      <w:jc w:val="left"/>
    </w:pPr>
  </w:style>
  <w:style w:type="paragraph" w:customStyle="1" w:styleId="NormalRight">
    <w:name w:val="Normal Right"/>
    <w:basedOn w:val="Normal"/>
    <w:rsid w:val="00F15C42"/>
    <w:pPr>
      <w:jc w:val="right"/>
    </w:pPr>
  </w:style>
  <w:style w:type="paragraph" w:customStyle="1" w:styleId="QuotedText">
    <w:name w:val="Quoted Text"/>
    <w:basedOn w:val="Normal"/>
    <w:rsid w:val="00F15C42"/>
    <w:pPr>
      <w:ind w:left="1417"/>
    </w:pPr>
  </w:style>
  <w:style w:type="paragraph" w:customStyle="1" w:styleId="Na">
    <w:name w:val="N (a)"/>
    <w:basedOn w:val="Normal"/>
    <w:link w:val="NaChar"/>
    <w:autoRedefine/>
    <w:qFormat/>
    <w:rsid w:val="006D73B6"/>
  </w:style>
  <w:style w:type="paragraph" w:customStyle="1" w:styleId="N1">
    <w:name w:val="N (1)"/>
    <w:basedOn w:val="Normal"/>
    <w:link w:val="N1Char"/>
    <w:autoRedefine/>
    <w:qFormat/>
    <w:rsid w:val="00DA7217"/>
    <w:pPr>
      <w:ind w:left="1134" w:hanging="595"/>
    </w:pPr>
  </w:style>
  <w:style w:type="paragraph" w:customStyle="1" w:styleId="Point2">
    <w:name w:val="Point 2"/>
    <w:basedOn w:val="Normal"/>
    <w:link w:val="Point2Char"/>
    <w:rsid w:val="002359F5"/>
    <w:pPr>
      <w:ind w:left="1984" w:hanging="567"/>
    </w:pPr>
    <w:rPr>
      <w:lang w:eastAsia="fr-BE"/>
    </w:rPr>
  </w:style>
  <w:style w:type="paragraph" w:customStyle="1" w:styleId="Point3">
    <w:name w:val="Point 3"/>
    <w:basedOn w:val="Normal"/>
    <w:rsid w:val="00F15C42"/>
    <w:pPr>
      <w:ind w:left="2551" w:hanging="567"/>
    </w:pPr>
  </w:style>
  <w:style w:type="paragraph" w:customStyle="1" w:styleId="Point4">
    <w:name w:val="Point 4"/>
    <w:basedOn w:val="Normal"/>
    <w:rsid w:val="00F15C42"/>
    <w:pPr>
      <w:ind w:left="3118" w:hanging="567"/>
    </w:pPr>
  </w:style>
  <w:style w:type="paragraph" w:customStyle="1" w:styleId="Tiret0">
    <w:name w:val="Tiret 0"/>
    <w:basedOn w:val="Na"/>
    <w:rsid w:val="00F15C42"/>
    <w:pPr>
      <w:numPr>
        <w:numId w:val="22"/>
      </w:numPr>
    </w:pPr>
  </w:style>
  <w:style w:type="paragraph" w:customStyle="1" w:styleId="Tiret1">
    <w:name w:val="Tiret 1"/>
    <w:basedOn w:val="N1"/>
    <w:rsid w:val="00F15C42"/>
    <w:pPr>
      <w:numPr>
        <w:numId w:val="23"/>
      </w:numPr>
    </w:pPr>
  </w:style>
  <w:style w:type="paragraph" w:customStyle="1" w:styleId="Tiret2">
    <w:name w:val="Tiret 2"/>
    <w:basedOn w:val="Point2"/>
    <w:rsid w:val="00F15C42"/>
    <w:pPr>
      <w:numPr>
        <w:numId w:val="24"/>
      </w:numPr>
    </w:pPr>
  </w:style>
  <w:style w:type="paragraph" w:customStyle="1" w:styleId="Tiret3">
    <w:name w:val="Tiret 3"/>
    <w:basedOn w:val="Point3"/>
    <w:rsid w:val="00F15C42"/>
    <w:pPr>
      <w:numPr>
        <w:numId w:val="25"/>
      </w:numPr>
    </w:pPr>
  </w:style>
  <w:style w:type="paragraph" w:customStyle="1" w:styleId="Tiret4">
    <w:name w:val="Tiret 4"/>
    <w:basedOn w:val="Point4"/>
    <w:rsid w:val="00F15C42"/>
    <w:pPr>
      <w:numPr>
        <w:numId w:val="26"/>
      </w:numPr>
    </w:pPr>
  </w:style>
  <w:style w:type="paragraph" w:customStyle="1" w:styleId="PointDouble0">
    <w:name w:val="PointDouble 0"/>
    <w:basedOn w:val="Normal"/>
    <w:rsid w:val="00F15C42"/>
    <w:pPr>
      <w:tabs>
        <w:tab w:val="left" w:pos="850"/>
      </w:tabs>
      <w:ind w:left="1417" w:hanging="1417"/>
    </w:pPr>
  </w:style>
  <w:style w:type="paragraph" w:customStyle="1" w:styleId="PointDouble1">
    <w:name w:val="PointDouble 1"/>
    <w:basedOn w:val="Normal"/>
    <w:rsid w:val="00F15C42"/>
    <w:pPr>
      <w:tabs>
        <w:tab w:val="left" w:pos="1417"/>
      </w:tabs>
      <w:ind w:left="1984" w:hanging="1134"/>
    </w:pPr>
  </w:style>
  <w:style w:type="paragraph" w:customStyle="1" w:styleId="PointDouble2">
    <w:name w:val="PointDouble 2"/>
    <w:basedOn w:val="Normal"/>
    <w:rsid w:val="00F15C42"/>
    <w:pPr>
      <w:tabs>
        <w:tab w:val="left" w:pos="1984"/>
      </w:tabs>
      <w:ind w:left="2551" w:hanging="1134"/>
    </w:pPr>
  </w:style>
  <w:style w:type="paragraph" w:customStyle="1" w:styleId="PointDouble3">
    <w:name w:val="PointDouble 3"/>
    <w:basedOn w:val="Normal"/>
    <w:rsid w:val="00F15C42"/>
    <w:pPr>
      <w:tabs>
        <w:tab w:val="left" w:pos="2551"/>
      </w:tabs>
      <w:ind w:left="3118" w:hanging="1134"/>
    </w:pPr>
  </w:style>
  <w:style w:type="paragraph" w:customStyle="1" w:styleId="PointDouble4">
    <w:name w:val="PointDouble 4"/>
    <w:basedOn w:val="Normal"/>
    <w:rsid w:val="00F15C42"/>
    <w:pPr>
      <w:tabs>
        <w:tab w:val="left" w:pos="3118"/>
      </w:tabs>
      <w:ind w:left="3685" w:hanging="1134"/>
    </w:pPr>
  </w:style>
  <w:style w:type="paragraph" w:customStyle="1" w:styleId="PointTriple0">
    <w:name w:val="PointTriple 0"/>
    <w:basedOn w:val="Normal"/>
    <w:rsid w:val="00F15C42"/>
    <w:pPr>
      <w:tabs>
        <w:tab w:val="left" w:pos="850"/>
        <w:tab w:val="left" w:pos="1417"/>
      </w:tabs>
      <w:ind w:left="1984" w:hanging="1984"/>
    </w:pPr>
  </w:style>
  <w:style w:type="paragraph" w:customStyle="1" w:styleId="PointTriple1">
    <w:name w:val="PointTriple 1"/>
    <w:basedOn w:val="Normal"/>
    <w:rsid w:val="00F15C42"/>
    <w:pPr>
      <w:tabs>
        <w:tab w:val="left" w:pos="1417"/>
        <w:tab w:val="left" w:pos="1984"/>
      </w:tabs>
      <w:ind w:left="2551" w:hanging="1701"/>
    </w:pPr>
  </w:style>
  <w:style w:type="paragraph" w:customStyle="1" w:styleId="PointTriple2">
    <w:name w:val="PointTriple 2"/>
    <w:basedOn w:val="Normal"/>
    <w:rsid w:val="00F15C42"/>
    <w:pPr>
      <w:tabs>
        <w:tab w:val="left" w:pos="1984"/>
        <w:tab w:val="left" w:pos="2551"/>
      </w:tabs>
      <w:ind w:left="3118" w:hanging="1701"/>
    </w:pPr>
  </w:style>
  <w:style w:type="paragraph" w:customStyle="1" w:styleId="PointTriple3">
    <w:name w:val="PointTriple 3"/>
    <w:basedOn w:val="Normal"/>
    <w:rsid w:val="00F15C42"/>
    <w:pPr>
      <w:tabs>
        <w:tab w:val="left" w:pos="2551"/>
        <w:tab w:val="left" w:pos="3118"/>
      </w:tabs>
      <w:ind w:left="3685" w:hanging="1701"/>
    </w:pPr>
  </w:style>
  <w:style w:type="paragraph" w:customStyle="1" w:styleId="PointTriple4">
    <w:name w:val="PointTriple 4"/>
    <w:basedOn w:val="Normal"/>
    <w:rsid w:val="00F15C42"/>
    <w:pPr>
      <w:tabs>
        <w:tab w:val="left" w:pos="3118"/>
        <w:tab w:val="left" w:pos="3685"/>
      </w:tabs>
      <w:ind w:left="4252" w:hanging="1701"/>
    </w:pPr>
  </w:style>
  <w:style w:type="paragraph" w:customStyle="1" w:styleId="NumPar1">
    <w:name w:val="NumPar 1"/>
    <w:basedOn w:val="Normal"/>
    <w:next w:val="Text1"/>
    <w:rsid w:val="00F15C42"/>
    <w:pPr>
      <w:numPr>
        <w:numId w:val="21"/>
      </w:numPr>
    </w:pPr>
    <w:rPr>
      <w:lang w:eastAsia="zh-CN"/>
    </w:rPr>
  </w:style>
  <w:style w:type="paragraph" w:customStyle="1" w:styleId="NumPar2">
    <w:name w:val="NumPar 2"/>
    <w:basedOn w:val="Normal"/>
    <w:next w:val="Text2"/>
    <w:rsid w:val="00F15C42"/>
    <w:pPr>
      <w:numPr>
        <w:ilvl w:val="1"/>
        <w:numId w:val="21"/>
      </w:numPr>
    </w:pPr>
    <w:rPr>
      <w:lang w:eastAsia="zh-CN"/>
    </w:rPr>
  </w:style>
  <w:style w:type="paragraph" w:customStyle="1" w:styleId="NumPar3">
    <w:name w:val="NumPar 3"/>
    <w:basedOn w:val="Normal"/>
    <w:next w:val="Text3"/>
    <w:rsid w:val="00F15C42"/>
    <w:pPr>
      <w:numPr>
        <w:ilvl w:val="2"/>
        <w:numId w:val="21"/>
      </w:numPr>
    </w:pPr>
    <w:rPr>
      <w:lang w:eastAsia="zh-CN"/>
    </w:rPr>
  </w:style>
  <w:style w:type="paragraph" w:customStyle="1" w:styleId="NumPar4">
    <w:name w:val="NumPar 4"/>
    <w:basedOn w:val="Normal"/>
    <w:next w:val="Text4"/>
    <w:rsid w:val="00F15C42"/>
    <w:pPr>
      <w:numPr>
        <w:ilvl w:val="3"/>
        <w:numId w:val="21"/>
      </w:numPr>
    </w:pPr>
    <w:rPr>
      <w:lang w:eastAsia="zh-CN"/>
    </w:rPr>
  </w:style>
  <w:style w:type="paragraph" w:customStyle="1" w:styleId="ManualNumPar1">
    <w:name w:val="Manual NumPar 1"/>
    <w:basedOn w:val="Normal"/>
    <w:next w:val="Text1"/>
    <w:rsid w:val="00F15C42"/>
    <w:pPr>
      <w:ind w:left="850" w:hanging="850"/>
    </w:pPr>
  </w:style>
  <w:style w:type="paragraph" w:customStyle="1" w:styleId="ManualNumPar2">
    <w:name w:val="Manual NumPar 2"/>
    <w:basedOn w:val="Normal"/>
    <w:next w:val="Text2"/>
    <w:rsid w:val="00F15C42"/>
    <w:pPr>
      <w:ind w:left="850" w:hanging="850"/>
    </w:pPr>
  </w:style>
  <w:style w:type="paragraph" w:customStyle="1" w:styleId="ManualNumPar3">
    <w:name w:val="Manual NumPar 3"/>
    <w:basedOn w:val="Normal"/>
    <w:next w:val="Text3"/>
    <w:rsid w:val="00F15C42"/>
    <w:pPr>
      <w:ind w:left="850" w:hanging="850"/>
    </w:pPr>
  </w:style>
  <w:style w:type="paragraph" w:customStyle="1" w:styleId="ManualNumPar4">
    <w:name w:val="Manual NumPar 4"/>
    <w:basedOn w:val="Normal"/>
    <w:next w:val="Text4"/>
    <w:rsid w:val="00F15C42"/>
    <w:pPr>
      <w:ind w:left="850" w:hanging="850"/>
    </w:pPr>
  </w:style>
  <w:style w:type="paragraph" w:customStyle="1" w:styleId="QuotedNumPar">
    <w:name w:val="Quoted NumPar"/>
    <w:basedOn w:val="Normal"/>
    <w:rsid w:val="00F15C42"/>
    <w:pPr>
      <w:ind w:left="1417" w:hanging="567"/>
    </w:pPr>
  </w:style>
  <w:style w:type="paragraph" w:customStyle="1" w:styleId="ManualHeading1">
    <w:name w:val="Manual Heading 1"/>
    <w:basedOn w:val="Normal"/>
    <w:next w:val="Text1"/>
    <w:rsid w:val="00F15C42"/>
    <w:pPr>
      <w:keepNext/>
      <w:tabs>
        <w:tab w:val="left" w:pos="850"/>
      </w:tabs>
      <w:spacing w:before="360"/>
      <w:ind w:left="850" w:hanging="850"/>
      <w:outlineLvl w:val="0"/>
    </w:pPr>
    <w:rPr>
      <w:b/>
      <w:bCs/>
      <w:smallCaps/>
    </w:rPr>
  </w:style>
  <w:style w:type="paragraph" w:customStyle="1" w:styleId="ManualHeading2">
    <w:name w:val="Manual Heading 2"/>
    <w:basedOn w:val="Normal"/>
    <w:next w:val="Text2"/>
    <w:rsid w:val="00F15C42"/>
    <w:pPr>
      <w:keepNext/>
      <w:tabs>
        <w:tab w:val="left" w:pos="850"/>
      </w:tabs>
      <w:ind w:left="850" w:hanging="850"/>
      <w:outlineLvl w:val="1"/>
    </w:pPr>
    <w:rPr>
      <w:b/>
      <w:bCs/>
    </w:rPr>
  </w:style>
  <w:style w:type="paragraph" w:customStyle="1" w:styleId="ManualHeading3">
    <w:name w:val="Manual Heading 3"/>
    <w:basedOn w:val="Normal"/>
    <w:next w:val="Text3"/>
    <w:rsid w:val="00F15C42"/>
    <w:pPr>
      <w:keepNext/>
      <w:tabs>
        <w:tab w:val="left" w:pos="850"/>
      </w:tabs>
      <w:ind w:left="850" w:hanging="850"/>
      <w:outlineLvl w:val="2"/>
    </w:pPr>
    <w:rPr>
      <w:i/>
      <w:iCs/>
    </w:rPr>
  </w:style>
  <w:style w:type="paragraph" w:customStyle="1" w:styleId="ManualHeading4">
    <w:name w:val="Manual Heading 4"/>
    <w:basedOn w:val="Normal"/>
    <w:next w:val="Text4"/>
    <w:rsid w:val="00F15C42"/>
    <w:pPr>
      <w:keepNext/>
      <w:tabs>
        <w:tab w:val="left" w:pos="850"/>
      </w:tabs>
      <w:ind w:left="850" w:hanging="850"/>
      <w:outlineLvl w:val="3"/>
    </w:pPr>
  </w:style>
  <w:style w:type="paragraph" w:customStyle="1" w:styleId="ChapterTitle">
    <w:name w:val="ChapterTitle"/>
    <w:basedOn w:val="Normal"/>
    <w:next w:val="Normal"/>
    <w:rsid w:val="00F15C42"/>
    <w:pPr>
      <w:keepNext/>
      <w:spacing w:after="360"/>
      <w:jc w:val="center"/>
    </w:pPr>
    <w:rPr>
      <w:b/>
      <w:bCs/>
      <w:sz w:val="32"/>
      <w:szCs w:val="32"/>
    </w:rPr>
  </w:style>
  <w:style w:type="paragraph" w:customStyle="1" w:styleId="PartTitle">
    <w:name w:val="PartTitle"/>
    <w:basedOn w:val="Normal"/>
    <w:next w:val="ChapterTitle"/>
    <w:rsid w:val="00F15C42"/>
    <w:pPr>
      <w:keepNext/>
      <w:pageBreakBefore/>
      <w:spacing w:after="360"/>
      <w:jc w:val="center"/>
    </w:pPr>
    <w:rPr>
      <w:b/>
      <w:bCs/>
      <w:sz w:val="36"/>
      <w:szCs w:val="36"/>
    </w:rPr>
  </w:style>
  <w:style w:type="paragraph" w:customStyle="1" w:styleId="SectionTitle">
    <w:name w:val="SectionTitle"/>
    <w:basedOn w:val="Normal"/>
    <w:next w:val="Heading1"/>
    <w:rsid w:val="00F15C42"/>
    <w:pPr>
      <w:keepNext/>
      <w:spacing w:after="360"/>
      <w:jc w:val="center"/>
    </w:pPr>
    <w:rPr>
      <w:b/>
      <w:bCs/>
      <w:smallCaps/>
      <w:sz w:val="28"/>
      <w:szCs w:val="28"/>
    </w:rPr>
  </w:style>
  <w:style w:type="paragraph" w:customStyle="1" w:styleId="ListBullet1">
    <w:name w:val="List Bullet 1"/>
    <w:basedOn w:val="Normal"/>
    <w:rsid w:val="00F15C42"/>
    <w:pPr>
      <w:numPr>
        <w:numId w:val="7"/>
      </w:numPr>
    </w:pPr>
  </w:style>
  <w:style w:type="paragraph" w:customStyle="1" w:styleId="ListDash">
    <w:name w:val="List Dash"/>
    <w:basedOn w:val="Normal"/>
    <w:rsid w:val="00F15C42"/>
    <w:pPr>
      <w:numPr>
        <w:numId w:val="11"/>
      </w:numPr>
    </w:pPr>
  </w:style>
  <w:style w:type="paragraph" w:customStyle="1" w:styleId="ListDash1">
    <w:name w:val="List Dash 1"/>
    <w:basedOn w:val="Normal"/>
    <w:rsid w:val="00F15C42"/>
    <w:pPr>
      <w:numPr>
        <w:numId w:val="12"/>
      </w:numPr>
    </w:pPr>
  </w:style>
  <w:style w:type="paragraph" w:customStyle="1" w:styleId="ListDash2">
    <w:name w:val="List Dash 2"/>
    <w:basedOn w:val="Normal"/>
    <w:rsid w:val="00F15C42"/>
    <w:pPr>
      <w:numPr>
        <w:numId w:val="13"/>
      </w:numPr>
    </w:pPr>
  </w:style>
  <w:style w:type="paragraph" w:customStyle="1" w:styleId="ListDash3">
    <w:name w:val="List Dash 3"/>
    <w:basedOn w:val="Normal"/>
    <w:rsid w:val="00F15C42"/>
    <w:pPr>
      <w:numPr>
        <w:numId w:val="14"/>
      </w:numPr>
    </w:pPr>
  </w:style>
  <w:style w:type="paragraph" w:customStyle="1" w:styleId="ListDash4">
    <w:name w:val="List Dash 4"/>
    <w:basedOn w:val="Normal"/>
    <w:rsid w:val="00F15C42"/>
    <w:pPr>
      <w:numPr>
        <w:numId w:val="15"/>
      </w:numPr>
    </w:pPr>
  </w:style>
  <w:style w:type="paragraph" w:customStyle="1" w:styleId="ListNumber1">
    <w:name w:val="List Number 1"/>
    <w:basedOn w:val="Text1"/>
    <w:rsid w:val="00F15C42"/>
    <w:pPr>
      <w:numPr>
        <w:numId w:val="17"/>
      </w:numPr>
    </w:pPr>
  </w:style>
  <w:style w:type="paragraph" w:customStyle="1" w:styleId="ListNumberLevel2">
    <w:name w:val="List Number (Level 2)"/>
    <w:basedOn w:val="Normal"/>
    <w:rsid w:val="00F15C42"/>
    <w:pPr>
      <w:numPr>
        <w:ilvl w:val="1"/>
        <w:numId w:val="16"/>
      </w:numPr>
    </w:pPr>
  </w:style>
  <w:style w:type="paragraph" w:customStyle="1" w:styleId="ListNumber1Level2">
    <w:name w:val="List Number 1 (Level 2)"/>
    <w:basedOn w:val="Text1"/>
    <w:rsid w:val="00F15C42"/>
    <w:pPr>
      <w:numPr>
        <w:ilvl w:val="1"/>
        <w:numId w:val="17"/>
      </w:numPr>
    </w:pPr>
  </w:style>
  <w:style w:type="paragraph" w:customStyle="1" w:styleId="ListNumber2Level2">
    <w:name w:val="List Number 2 (Level 2)"/>
    <w:basedOn w:val="Text2"/>
    <w:rsid w:val="00F15C42"/>
    <w:pPr>
      <w:numPr>
        <w:ilvl w:val="1"/>
        <w:numId w:val="18"/>
      </w:numPr>
    </w:pPr>
  </w:style>
  <w:style w:type="paragraph" w:customStyle="1" w:styleId="ListNumber3Level2">
    <w:name w:val="List Number 3 (Level 2)"/>
    <w:basedOn w:val="Text3"/>
    <w:rsid w:val="00F15C42"/>
    <w:pPr>
      <w:numPr>
        <w:ilvl w:val="1"/>
        <w:numId w:val="19"/>
      </w:numPr>
    </w:pPr>
  </w:style>
  <w:style w:type="paragraph" w:customStyle="1" w:styleId="ListNumber4Level2">
    <w:name w:val="List Number 4 (Level 2)"/>
    <w:basedOn w:val="Text4"/>
    <w:rsid w:val="00F15C42"/>
    <w:pPr>
      <w:numPr>
        <w:ilvl w:val="1"/>
        <w:numId w:val="20"/>
      </w:numPr>
    </w:pPr>
  </w:style>
  <w:style w:type="paragraph" w:customStyle="1" w:styleId="ListNumberLevel3">
    <w:name w:val="List Number (Level 3)"/>
    <w:basedOn w:val="Normal"/>
    <w:rsid w:val="00F15C42"/>
    <w:pPr>
      <w:numPr>
        <w:ilvl w:val="2"/>
        <w:numId w:val="16"/>
      </w:numPr>
    </w:pPr>
  </w:style>
  <w:style w:type="paragraph" w:customStyle="1" w:styleId="ListNumber1Level3">
    <w:name w:val="List Number 1 (Level 3)"/>
    <w:basedOn w:val="Text1"/>
    <w:rsid w:val="00F15C42"/>
    <w:pPr>
      <w:numPr>
        <w:ilvl w:val="2"/>
        <w:numId w:val="17"/>
      </w:numPr>
    </w:pPr>
  </w:style>
  <w:style w:type="paragraph" w:customStyle="1" w:styleId="ListNumber2Level3">
    <w:name w:val="List Number 2 (Level 3)"/>
    <w:basedOn w:val="Text2"/>
    <w:rsid w:val="00F15C42"/>
    <w:pPr>
      <w:numPr>
        <w:ilvl w:val="2"/>
        <w:numId w:val="18"/>
      </w:numPr>
    </w:pPr>
  </w:style>
  <w:style w:type="paragraph" w:customStyle="1" w:styleId="ListNumber3Level3">
    <w:name w:val="List Number 3 (Level 3)"/>
    <w:basedOn w:val="Text3"/>
    <w:rsid w:val="00F15C42"/>
    <w:pPr>
      <w:numPr>
        <w:ilvl w:val="2"/>
        <w:numId w:val="19"/>
      </w:numPr>
    </w:pPr>
  </w:style>
  <w:style w:type="paragraph" w:customStyle="1" w:styleId="ListNumber4Level3">
    <w:name w:val="List Number 4 (Level 3)"/>
    <w:basedOn w:val="Text4"/>
    <w:rsid w:val="00F15C42"/>
    <w:pPr>
      <w:numPr>
        <w:ilvl w:val="2"/>
        <w:numId w:val="20"/>
      </w:numPr>
    </w:pPr>
  </w:style>
  <w:style w:type="paragraph" w:customStyle="1" w:styleId="ListNumberLevel4">
    <w:name w:val="List Number (Level 4)"/>
    <w:basedOn w:val="Normal"/>
    <w:rsid w:val="00F15C42"/>
    <w:pPr>
      <w:numPr>
        <w:ilvl w:val="3"/>
        <w:numId w:val="16"/>
      </w:numPr>
    </w:pPr>
  </w:style>
  <w:style w:type="paragraph" w:customStyle="1" w:styleId="ListNumber1Level4">
    <w:name w:val="List Number 1 (Level 4)"/>
    <w:basedOn w:val="Text1"/>
    <w:rsid w:val="00F15C42"/>
    <w:pPr>
      <w:numPr>
        <w:ilvl w:val="3"/>
        <w:numId w:val="17"/>
      </w:numPr>
    </w:pPr>
  </w:style>
  <w:style w:type="paragraph" w:customStyle="1" w:styleId="ListNumber2Level4">
    <w:name w:val="List Number 2 (Level 4)"/>
    <w:basedOn w:val="Text2"/>
    <w:rsid w:val="00F15C42"/>
    <w:pPr>
      <w:numPr>
        <w:ilvl w:val="3"/>
        <w:numId w:val="18"/>
      </w:numPr>
    </w:pPr>
  </w:style>
  <w:style w:type="paragraph" w:customStyle="1" w:styleId="ListNumber3Level4">
    <w:name w:val="List Number 3 (Level 4)"/>
    <w:basedOn w:val="Text3"/>
    <w:rsid w:val="00F15C42"/>
    <w:pPr>
      <w:numPr>
        <w:ilvl w:val="3"/>
        <w:numId w:val="19"/>
      </w:numPr>
    </w:pPr>
  </w:style>
  <w:style w:type="paragraph" w:customStyle="1" w:styleId="ListNumber4Level4">
    <w:name w:val="List Number 4 (Level 4)"/>
    <w:basedOn w:val="Text4"/>
    <w:rsid w:val="00F15C42"/>
    <w:pPr>
      <w:numPr>
        <w:ilvl w:val="3"/>
        <w:numId w:val="20"/>
      </w:numPr>
    </w:pPr>
  </w:style>
  <w:style w:type="paragraph" w:customStyle="1" w:styleId="TableTitle">
    <w:name w:val="Table Title"/>
    <w:basedOn w:val="Normal"/>
    <w:next w:val="Normal"/>
    <w:link w:val="TableTitleChar"/>
    <w:qFormat/>
    <w:rsid w:val="00F15C42"/>
    <w:pPr>
      <w:jc w:val="center"/>
    </w:pPr>
    <w:rPr>
      <w:b/>
      <w:bCs/>
    </w:rPr>
  </w:style>
  <w:style w:type="character" w:customStyle="1" w:styleId="Marker">
    <w:name w:val="Marker"/>
    <w:rsid w:val="00F15C42"/>
    <w:rPr>
      <w:rFonts w:cs="Times New Roman"/>
      <w:color w:val="0000FF"/>
      <w:lang w:val="ro-RO"/>
    </w:rPr>
  </w:style>
  <w:style w:type="character" w:customStyle="1" w:styleId="Marker1">
    <w:name w:val="Marker1"/>
    <w:rsid w:val="00F15C42"/>
    <w:rPr>
      <w:rFonts w:cs="Times New Roman"/>
      <w:color w:val="008000"/>
      <w:lang w:val="fr-FR"/>
    </w:rPr>
  </w:style>
  <w:style w:type="character" w:customStyle="1" w:styleId="Marker2">
    <w:name w:val="Marker2"/>
    <w:rsid w:val="00F15C42"/>
    <w:rPr>
      <w:rFonts w:cs="Times New Roman"/>
      <w:color w:val="FF0000"/>
      <w:lang w:val="fr-FR"/>
    </w:rPr>
  </w:style>
  <w:style w:type="paragraph" w:styleId="TOCHeading">
    <w:name w:val="TOC Heading"/>
    <w:basedOn w:val="TOC4"/>
    <w:next w:val="Normal"/>
    <w:uiPriority w:val="39"/>
    <w:qFormat/>
    <w:rsid w:val="00320B2D"/>
    <w:pPr>
      <w:ind w:left="0" w:firstLine="0"/>
    </w:pPr>
    <w:rPr>
      <w:color w:val="1F497D"/>
      <w:sz w:val="24"/>
      <w:szCs w:val="24"/>
    </w:rPr>
  </w:style>
  <w:style w:type="paragraph" w:customStyle="1" w:styleId="Annexetitreacte">
    <w:name w:val="Annexe titre (acte)"/>
    <w:basedOn w:val="Normal"/>
    <w:next w:val="Normal"/>
    <w:rsid w:val="00F15C42"/>
    <w:pPr>
      <w:jc w:val="center"/>
    </w:pPr>
    <w:rPr>
      <w:b/>
      <w:bCs/>
      <w:u w:val="single"/>
    </w:rPr>
  </w:style>
  <w:style w:type="paragraph" w:customStyle="1" w:styleId="Annexetitreexposglobal">
    <w:name w:val="Annexe titre (exposé global)"/>
    <w:basedOn w:val="Normal"/>
    <w:next w:val="Normal"/>
    <w:rsid w:val="00F15C42"/>
    <w:pPr>
      <w:jc w:val="center"/>
    </w:pPr>
    <w:rPr>
      <w:b/>
      <w:bCs/>
      <w:u w:val="single"/>
    </w:rPr>
  </w:style>
  <w:style w:type="paragraph" w:customStyle="1" w:styleId="Annexetitreexpos">
    <w:name w:val="Annexe titre (exposé)"/>
    <w:basedOn w:val="Normal"/>
    <w:next w:val="Normal"/>
    <w:rsid w:val="00F15C42"/>
    <w:pPr>
      <w:jc w:val="center"/>
    </w:pPr>
    <w:rPr>
      <w:b/>
      <w:bCs/>
      <w:u w:val="single"/>
    </w:rPr>
  </w:style>
  <w:style w:type="paragraph" w:customStyle="1" w:styleId="Annexetitrefichefinacte">
    <w:name w:val="Annexe titre (fiche fin. acte)"/>
    <w:basedOn w:val="Normal"/>
    <w:next w:val="Normal"/>
    <w:rsid w:val="00F15C42"/>
    <w:pPr>
      <w:jc w:val="center"/>
    </w:pPr>
    <w:rPr>
      <w:b/>
      <w:bCs/>
      <w:u w:val="single"/>
    </w:rPr>
  </w:style>
  <w:style w:type="paragraph" w:customStyle="1" w:styleId="Annexetitrefichefinglobale">
    <w:name w:val="Annexe titre (fiche fin. globale)"/>
    <w:basedOn w:val="Normal"/>
    <w:next w:val="Normal"/>
    <w:rsid w:val="00F15C42"/>
    <w:pPr>
      <w:jc w:val="center"/>
    </w:pPr>
    <w:rPr>
      <w:b/>
      <w:bCs/>
      <w:u w:val="single"/>
    </w:rPr>
  </w:style>
  <w:style w:type="paragraph" w:customStyle="1" w:styleId="Annexetitreglobale">
    <w:name w:val="Annexe titre (globale)"/>
    <w:basedOn w:val="Normal"/>
    <w:next w:val="Normal"/>
    <w:rsid w:val="00F15C42"/>
    <w:pPr>
      <w:jc w:val="center"/>
    </w:pPr>
    <w:rPr>
      <w:b/>
      <w:bCs/>
      <w:u w:val="single"/>
    </w:rPr>
  </w:style>
  <w:style w:type="paragraph" w:customStyle="1" w:styleId="Applicationdirecte">
    <w:name w:val="Application directe"/>
    <w:basedOn w:val="Normal"/>
    <w:next w:val="Fait"/>
    <w:rsid w:val="00F15C42"/>
    <w:pPr>
      <w:spacing w:before="480"/>
    </w:pPr>
  </w:style>
  <w:style w:type="paragraph" w:customStyle="1" w:styleId="Avertissementtitre">
    <w:name w:val="Avertissement titre"/>
    <w:basedOn w:val="Normal"/>
    <w:next w:val="Normal"/>
    <w:rsid w:val="00F15C42"/>
    <w:pPr>
      <w:keepNext/>
      <w:spacing w:before="480"/>
    </w:pPr>
    <w:rPr>
      <w:u w:val="single"/>
    </w:rPr>
  </w:style>
  <w:style w:type="paragraph" w:customStyle="1" w:styleId="Confidence">
    <w:name w:val="Confidence"/>
    <w:basedOn w:val="Normal"/>
    <w:next w:val="Normal"/>
    <w:rsid w:val="00F15C42"/>
    <w:pPr>
      <w:spacing w:before="360"/>
      <w:jc w:val="center"/>
    </w:pPr>
  </w:style>
  <w:style w:type="paragraph" w:customStyle="1" w:styleId="Confidentialit">
    <w:name w:val="Confidentialité"/>
    <w:basedOn w:val="Normal"/>
    <w:next w:val="Statut"/>
    <w:rsid w:val="00F15C42"/>
    <w:pPr>
      <w:spacing w:before="240" w:after="240"/>
      <w:ind w:left="5103"/>
    </w:pPr>
    <w:rPr>
      <w:u w:val="single"/>
    </w:rPr>
  </w:style>
  <w:style w:type="paragraph" w:customStyle="1" w:styleId="Considrant">
    <w:name w:val="Considérant"/>
    <w:basedOn w:val="Normal"/>
    <w:rsid w:val="00F15C42"/>
    <w:pPr>
      <w:tabs>
        <w:tab w:val="num" w:pos="709"/>
      </w:tabs>
      <w:ind w:left="709" w:hanging="709"/>
    </w:pPr>
  </w:style>
  <w:style w:type="paragraph" w:customStyle="1" w:styleId="Corrigendum">
    <w:name w:val="Corrigendum"/>
    <w:basedOn w:val="Normal"/>
    <w:next w:val="Normal"/>
    <w:rsid w:val="00F15C42"/>
    <w:pPr>
      <w:spacing w:before="0" w:after="240"/>
      <w:jc w:val="left"/>
    </w:pPr>
  </w:style>
  <w:style w:type="paragraph" w:customStyle="1" w:styleId="Datedadoption">
    <w:name w:val="Date d'adoption"/>
    <w:basedOn w:val="Normal"/>
    <w:next w:val="Titreobjet"/>
    <w:rsid w:val="00F15C42"/>
    <w:pPr>
      <w:spacing w:before="360" w:after="0"/>
      <w:jc w:val="center"/>
    </w:pPr>
    <w:rPr>
      <w:b/>
      <w:bCs/>
    </w:rPr>
  </w:style>
  <w:style w:type="paragraph" w:customStyle="1" w:styleId="Emission">
    <w:name w:val="Emission"/>
    <w:basedOn w:val="Normal"/>
    <w:next w:val="Rfrenceinstitutionelle"/>
    <w:rsid w:val="00F15C42"/>
    <w:pPr>
      <w:spacing w:before="0" w:after="0"/>
      <w:ind w:left="5103"/>
      <w:jc w:val="left"/>
    </w:pPr>
  </w:style>
  <w:style w:type="paragraph" w:customStyle="1" w:styleId="Exposdesmotifstitre">
    <w:name w:val="Exposé des motifs titre"/>
    <w:basedOn w:val="Normal"/>
    <w:next w:val="Normal"/>
    <w:rsid w:val="00F15C42"/>
    <w:pPr>
      <w:jc w:val="center"/>
    </w:pPr>
    <w:rPr>
      <w:b/>
      <w:bCs/>
      <w:u w:val="single"/>
    </w:rPr>
  </w:style>
  <w:style w:type="paragraph" w:customStyle="1" w:styleId="Exposdesmotifstitreglobal">
    <w:name w:val="Exposé des motifs titre (global)"/>
    <w:basedOn w:val="Normal"/>
    <w:next w:val="Normal"/>
    <w:rsid w:val="00F15C42"/>
    <w:pPr>
      <w:jc w:val="center"/>
    </w:pPr>
    <w:rPr>
      <w:b/>
      <w:bCs/>
      <w:u w:val="single"/>
    </w:rPr>
  </w:style>
  <w:style w:type="paragraph" w:customStyle="1" w:styleId="Fait">
    <w:name w:val="Fait à"/>
    <w:basedOn w:val="Normal"/>
    <w:next w:val="Institutionquisigne"/>
    <w:rsid w:val="00F15C42"/>
    <w:pPr>
      <w:keepNext/>
      <w:spacing w:after="0"/>
    </w:pPr>
  </w:style>
  <w:style w:type="paragraph" w:customStyle="1" w:styleId="Formuledadoption">
    <w:name w:val="Formule d'adoption"/>
    <w:basedOn w:val="Normal"/>
    <w:next w:val="Titrearticle"/>
    <w:rsid w:val="00F15C42"/>
    <w:pPr>
      <w:keepNext/>
    </w:pPr>
  </w:style>
  <w:style w:type="paragraph" w:customStyle="1" w:styleId="Institutionquiagit">
    <w:name w:val="Institution qui agit"/>
    <w:basedOn w:val="Normal"/>
    <w:next w:val="Normal"/>
    <w:rsid w:val="00F15C42"/>
    <w:pPr>
      <w:keepNext/>
      <w:spacing w:before="600"/>
    </w:pPr>
  </w:style>
  <w:style w:type="paragraph" w:customStyle="1" w:styleId="Institutionquisigne">
    <w:name w:val="Institution qui signe"/>
    <w:basedOn w:val="Normal"/>
    <w:next w:val="Personnequisigne"/>
    <w:rsid w:val="00F15C42"/>
    <w:pPr>
      <w:keepNext/>
      <w:tabs>
        <w:tab w:val="left" w:pos="4252"/>
      </w:tabs>
      <w:spacing w:before="720" w:after="0"/>
    </w:pPr>
    <w:rPr>
      <w:i/>
      <w:iCs/>
    </w:rPr>
  </w:style>
  <w:style w:type="paragraph" w:customStyle="1" w:styleId="Langue">
    <w:name w:val="Langue"/>
    <w:basedOn w:val="Normal"/>
    <w:next w:val="Rfrenceinterne"/>
    <w:rsid w:val="002D02F7"/>
    <w:pPr>
      <w:spacing w:before="0" w:after="600"/>
      <w:jc w:val="center"/>
    </w:pPr>
    <w:rPr>
      <w:b/>
      <w:bCs/>
      <w:caps/>
    </w:rPr>
  </w:style>
  <w:style w:type="paragraph" w:customStyle="1" w:styleId="Langueoriginale">
    <w:name w:val="Langue originale"/>
    <w:basedOn w:val="Normal"/>
    <w:next w:val="Phrasefinale"/>
    <w:rsid w:val="00F15C42"/>
    <w:pPr>
      <w:spacing w:before="360"/>
      <w:jc w:val="center"/>
    </w:pPr>
    <w:rPr>
      <w:caps/>
    </w:rPr>
  </w:style>
  <w:style w:type="paragraph" w:customStyle="1" w:styleId="ManualConsidrant">
    <w:name w:val="Manual Considérant"/>
    <w:basedOn w:val="Normal"/>
    <w:rsid w:val="00F15C42"/>
    <w:pPr>
      <w:ind w:left="709" w:hanging="709"/>
    </w:pPr>
  </w:style>
  <w:style w:type="paragraph" w:customStyle="1" w:styleId="Nomdelinstitution">
    <w:name w:val="Nom de l'institution"/>
    <w:basedOn w:val="Normal"/>
    <w:next w:val="Emission"/>
    <w:rsid w:val="00F15C42"/>
    <w:pPr>
      <w:spacing w:before="0" w:after="0"/>
      <w:jc w:val="left"/>
    </w:pPr>
    <w:rPr>
      <w:rFonts w:ascii="Arial" w:hAnsi="Arial" w:cs="Arial"/>
    </w:rPr>
  </w:style>
  <w:style w:type="paragraph" w:customStyle="1" w:styleId="Personnequisigne">
    <w:name w:val="Personne qui signe"/>
    <w:basedOn w:val="Normal"/>
    <w:next w:val="Institutionquisigne"/>
    <w:rsid w:val="00F15C42"/>
    <w:pPr>
      <w:tabs>
        <w:tab w:val="left" w:pos="4252"/>
      </w:tabs>
      <w:spacing w:before="0" w:after="0"/>
      <w:jc w:val="left"/>
    </w:pPr>
    <w:rPr>
      <w:i/>
      <w:iCs/>
    </w:rPr>
  </w:style>
  <w:style w:type="paragraph" w:customStyle="1" w:styleId="Phrasefinale">
    <w:name w:val="Phrase finale"/>
    <w:basedOn w:val="Normal"/>
    <w:next w:val="Normal"/>
    <w:rsid w:val="00F15C42"/>
    <w:pPr>
      <w:spacing w:before="360" w:after="0"/>
      <w:jc w:val="center"/>
    </w:pPr>
  </w:style>
  <w:style w:type="paragraph" w:customStyle="1" w:styleId="Prliminairetitre">
    <w:name w:val="Préliminaire titre"/>
    <w:basedOn w:val="Normal"/>
    <w:next w:val="Normal"/>
    <w:rsid w:val="00F15C42"/>
    <w:pPr>
      <w:spacing w:before="360" w:after="360"/>
      <w:jc w:val="center"/>
    </w:pPr>
    <w:rPr>
      <w:b/>
      <w:bCs/>
    </w:rPr>
  </w:style>
  <w:style w:type="paragraph" w:customStyle="1" w:styleId="Prliminairetype">
    <w:name w:val="Préliminaire type"/>
    <w:basedOn w:val="Normal"/>
    <w:next w:val="Normal"/>
    <w:rsid w:val="00F15C42"/>
    <w:pPr>
      <w:spacing w:before="360" w:after="0"/>
      <w:jc w:val="center"/>
    </w:pPr>
    <w:rPr>
      <w:b/>
      <w:bCs/>
    </w:rPr>
  </w:style>
  <w:style w:type="paragraph" w:customStyle="1" w:styleId="Rfrenceinstitutionelle">
    <w:name w:val="Référence institutionelle"/>
    <w:basedOn w:val="Normal"/>
    <w:next w:val="Statut"/>
    <w:rsid w:val="00F15C42"/>
    <w:pPr>
      <w:spacing w:before="0" w:after="240"/>
      <w:ind w:left="5103"/>
      <w:jc w:val="left"/>
    </w:pPr>
  </w:style>
  <w:style w:type="paragraph" w:customStyle="1" w:styleId="Rfrenceinterinstitutionelle">
    <w:name w:val="Référence interinstitutionelle"/>
    <w:basedOn w:val="Normal"/>
    <w:next w:val="Statut"/>
    <w:rsid w:val="00F15C42"/>
    <w:pPr>
      <w:spacing w:before="0" w:after="0"/>
      <w:ind w:left="5103"/>
      <w:jc w:val="left"/>
    </w:pPr>
  </w:style>
  <w:style w:type="paragraph" w:customStyle="1" w:styleId="Rfrenceinterinstitutionelleprliminaire">
    <w:name w:val="Référence interinstitutionelle (préliminaire)"/>
    <w:basedOn w:val="Normal"/>
    <w:next w:val="Normal"/>
    <w:rsid w:val="00F15C42"/>
    <w:pPr>
      <w:spacing w:before="0" w:after="0"/>
      <w:ind w:left="5103"/>
      <w:jc w:val="left"/>
    </w:pPr>
  </w:style>
  <w:style w:type="paragraph" w:customStyle="1" w:styleId="Rfrenceinterne">
    <w:name w:val="Référence interne"/>
    <w:basedOn w:val="Normal"/>
    <w:next w:val="Nomdelinstitution"/>
    <w:rsid w:val="00F15C42"/>
    <w:pPr>
      <w:spacing w:before="0" w:after="600"/>
      <w:jc w:val="center"/>
    </w:pPr>
    <w:rPr>
      <w:b/>
      <w:bCs/>
    </w:rPr>
  </w:style>
  <w:style w:type="paragraph" w:customStyle="1" w:styleId="Sous-titreobjet">
    <w:name w:val="Sous-titre objet"/>
    <w:basedOn w:val="Normal"/>
    <w:rsid w:val="00F15C42"/>
    <w:pPr>
      <w:spacing w:before="0" w:after="0"/>
      <w:jc w:val="center"/>
    </w:pPr>
    <w:rPr>
      <w:b/>
      <w:bCs/>
    </w:rPr>
  </w:style>
  <w:style w:type="paragraph" w:customStyle="1" w:styleId="Sous-titreobjetprliminaire">
    <w:name w:val="Sous-titre objet (préliminaire)"/>
    <w:basedOn w:val="Normal"/>
    <w:rsid w:val="00F15C42"/>
    <w:pPr>
      <w:spacing w:before="0" w:after="0"/>
      <w:jc w:val="center"/>
    </w:pPr>
    <w:rPr>
      <w:b/>
      <w:bCs/>
    </w:rPr>
  </w:style>
  <w:style w:type="paragraph" w:customStyle="1" w:styleId="Statut">
    <w:name w:val="Statut"/>
    <w:basedOn w:val="Normal"/>
    <w:next w:val="Typedudocument"/>
    <w:rsid w:val="00F15C42"/>
    <w:pPr>
      <w:spacing w:before="360" w:after="0"/>
      <w:jc w:val="center"/>
    </w:pPr>
  </w:style>
  <w:style w:type="paragraph" w:customStyle="1" w:styleId="Statutprliminaire">
    <w:name w:val="Statut (préliminaire)"/>
    <w:basedOn w:val="Normal"/>
    <w:next w:val="Normal"/>
    <w:rsid w:val="00F15C42"/>
    <w:pPr>
      <w:spacing w:before="360" w:after="0"/>
      <w:jc w:val="center"/>
    </w:pPr>
  </w:style>
  <w:style w:type="paragraph" w:customStyle="1" w:styleId="Titrearticle">
    <w:name w:val="Titre article"/>
    <w:basedOn w:val="Normal"/>
    <w:next w:val="Normal"/>
    <w:rsid w:val="00F15C42"/>
    <w:pPr>
      <w:keepNext/>
      <w:spacing w:before="360"/>
      <w:jc w:val="center"/>
    </w:pPr>
    <w:rPr>
      <w:i/>
      <w:iCs/>
    </w:rPr>
  </w:style>
  <w:style w:type="paragraph" w:customStyle="1" w:styleId="Titreobjet">
    <w:name w:val="Titre objet"/>
    <w:basedOn w:val="Normal"/>
    <w:next w:val="Sous-titreobjet"/>
    <w:rsid w:val="00F15C42"/>
    <w:pPr>
      <w:spacing w:before="360" w:after="360"/>
      <w:jc w:val="center"/>
    </w:pPr>
    <w:rPr>
      <w:b/>
      <w:bCs/>
    </w:rPr>
  </w:style>
  <w:style w:type="paragraph" w:customStyle="1" w:styleId="Titreobjetprliminaire">
    <w:name w:val="Titre objet (préliminaire)"/>
    <w:basedOn w:val="Normal"/>
    <w:next w:val="Normal"/>
    <w:rsid w:val="00F15C42"/>
    <w:pPr>
      <w:spacing w:before="360" w:after="360"/>
      <w:jc w:val="center"/>
    </w:pPr>
    <w:rPr>
      <w:b/>
      <w:bCs/>
    </w:rPr>
  </w:style>
  <w:style w:type="paragraph" w:customStyle="1" w:styleId="Typedudocument">
    <w:name w:val="Type du document"/>
    <w:basedOn w:val="Normal"/>
    <w:next w:val="Datedadoption"/>
    <w:rsid w:val="00F15C42"/>
    <w:pPr>
      <w:spacing w:before="360" w:after="0"/>
      <w:jc w:val="center"/>
    </w:pPr>
    <w:rPr>
      <w:b/>
      <w:bCs/>
    </w:rPr>
  </w:style>
  <w:style w:type="paragraph" w:customStyle="1" w:styleId="Typedudocumentprliminaire">
    <w:name w:val="Type du document (préliminaire)"/>
    <w:basedOn w:val="Normal"/>
    <w:next w:val="Normal"/>
    <w:rsid w:val="00F15C42"/>
    <w:pPr>
      <w:spacing w:before="360" w:after="0"/>
      <w:jc w:val="center"/>
    </w:pPr>
    <w:rPr>
      <w:b/>
      <w:bCs/>
    </w:rPr>
  </w:style>
  <w:style w:type="character" w:customStyle="1" w:styleId="Added">
    <w:name w:val="Added"/>
    <w:rsid w:val="00F15C42"/>
    <w:rPr>
      <w:rFonts w:cs="Times New Roman"/>
      <w:b/>
      <w:bCs/>
      <w:u w:val="single"/>
      <w:lang w:val="fr-FR"/>
    </w:rPr>
  </w:style>
  <w:style w:type="character" w:customStyle="1" w:styleId="Deleted">
    <w:name w:val="Deleted"/>
    <w:rsid w:val="00F15C42"/>
    <w:rPr>
      <w:rFonts w:cs="Times New Roman"/>
      <w:strike/>
      <w:lang w:val="fr-FR"/>
    </w:rPr>
  </w:style>
  <w:style w:type="paragraph" w:customStyle="1" w:styleId="Address">
    <w:name w:val="Address"/>
    <w:basedOn w:val="Normal"/>
    <w:next w:val="Normal"/>
    <w:rsid w:val="00F15C42"/>
    <w:pPr>
      <w:keepLines/>
      <w:spacing w:line="360" w:lineRule="auto"/>
      <w:ind w:left="3402"/>
      <w:jc w:val="left"/>
    </w:pPr>
  </w:style>
  <w:style w:type="paragraph" w:customStyle="1" w:styleId="Fichefinancirestandardtitre">
    <w:name w:val="Fiche financière (standard) titre"/>
    <w:basedOn w:val="Normal"/>
    <w:next w:val="Normal"/>
    <w:rsid w:val="00F15C42"/>
    <w:pPr>
      <w:jc w:val="center"/>
    </w:pPr>
    <w:rPr>
      <w:b/>
      <w:bCs/>
      <w:u w:val="single"/>
    </w:rPr>
  </w:style>
  <w:style w:type="paragraph" w:customStyle="1" w:styleId="Fichefinancirestandardtitreacte">
    <w:name w:val="Fiche financière (standard) titre (acte)"/>
    <w:basedOn w:val="Normal"/>
    <w:next w:val="Normal"/>
    <w:rsid w:val="00F15C42"/>
    <w:pPr>
      <w:jc w:val="center"/>
    </w:pPr>
    <w:rPr>
      <w:b/>
      <w:bCs/>
      <w:u w:val="single"/>
    </w:rPr>
  </w:style>
  <w:style w:type="paragraph" w:customStyle="1" w:styleId="Fichefinanciretravailtitre">
    <w:name w:val="Fiche financière (travail) titre"/>
    <w:basedOn w:val="Normal"/>
    <w:next w:val="Normal"/>
    <w:rsid w:val="00F15C42"/>
    <w:pPr>
      <w:jc w:val="center"/>
    </w:pPr>
    <w:rPr>
      <w:b/>
      <w:bCs/>
      <w:u w:val="single"/>
    </w:rPr>
  </w:style>
  <w:style w:type="paragraph" w:customStyle="1" w:styleId="Fichefinanciretravailtitreacte">
    <w:name w:val="Fiche financière (travail) titre (acte)"/>
    <w:basedOn w:val="Normal"/>
    <w:next w:val="Normal"/>
    <w:rsid w:val="00F15C42"/>
    <w:pPr>
      <w:jc w:val="center"/>
    </w:pPr>
    <w:rPr>
      <w:b/>
      <w:bCs/>
      <w:u w:val="single"/>
    </w:rPr>
  </w:style>
  <w:style w:type="paragraph" w:customStyle="1" w:styleId="Fichefinancireattributiontitre">
    <w:name w:val="Fiche financière (attribution) titre"/>
    <w:basedOn w:val="Normal"/>
    <w:next w:val="Normal"/>
    <w:rsid w:val="00F15C42"/>
    <w:pPr>
      <w:jc w:val="center"/>
    </w:pPr>
    <w:rPr>
      <w:b/>
      <w:bCs/>
      <w:u w:val="single"/>
    </w:rPr>
  </w:style>
  <w:style w:type="paragraph" w:customStyle="1" w:styleId="Fichefinancireattributiontitreacte">
    <w:name w:val="Fiche financière (attribution) titre (acte)"/>
    <w:basedOn w:val="Normal"/>
    <w:next w:val="Normal"/>
    <w:rsid w:val="00F15C42"/>
    <w:pPr>
      <w:jc w:val="center"/>
    </w:pPr>
    <w:rPr>
      <w:b/>
      <w:bCs/>
      <w:u w:val="single"/>
    </w:rPr>
  </w:style>
  <w:style w:type="paragraph" w:styleId="BalloonText">
    <w:name w:val="Balloon Text"/>
    <w:basedOn w:val="Normal"/>
    <w:link w:val="BalloonTextChar"/>
    <w:uiPriority w:val="99"/>
    <w:semiHidden/>
    <w:rsid w:val="00F15C42"/>
    <w:rPr>
      <w:rFonts w:ascii="Tahoma" w:hAnsi="Tahoma" w:cs="Tahoma"/>
      <w:sz w:val="16"/>
      <w:szCs w:val="16"/>
    </w:rPr>
  </w:style>
  <w:style w:type="paragraph" w:styleId="BlockText">
    <w:name w:val="Block Text"/>
    <w:basedOn w:val="Normal"/>
    <w:rsid w:val="00F428B8"/>
    <w:pPr>
      <w:ind w:left="1440" w:right="1440"/>
    </w:pPr>
  </w:style>
  <w:style w:type="paragraph" w:styleId="BodyText">
    <w:name w:val="Body Text"/>
    <w:basedOn w:val="Normal"/>
    <w:link w:val="BodyTextChar"/>
    <w:rsid w:val="00F428B8"/>
  </w:style>
  <w:style w:type="paragraph" w:styleId="BodyText2">
    <w:name w:val="Body Text 2"/>
    <w:basedOn w:val="Normal"/>
    <w:link w:val="BodyText2Char"/>
    <w:rsid w:val="00F428B8"/>
    <w:pPr>
      <w:spacing w:line="480" w:lineRule="auto"/>
    </w:pPr>
  </w:style>
  <w:style w:type="paragraph" w:styleId="BodyText3">
    <w:name w:val="Body Text 3"/>
    <w:basedOn w:val="Normal"/>
    <w:link w:val="BodyText3Char"/>
    <w:rsid w:val="00F428B8"/>
    <w:rPr>
      <w:sz w:val="16"/>
      <w:szCs w:val="16"/>
    </w:rPr>
  </w:style>
  <w:style w:type="paragraph" w:styleId="BodyTextFirstIndent">
    <w:name w:val="Body Text First Indent"/>
    <w:basedOn w:val="BodyText"/>
    <w:link w:val="BodyTextFirstIndentChar"/>
    <w:rsid w:val="00F428B8"/>
    <w:pPr>
      <w:ind w:firstLine="210"/>
    </w:pPr>
  </w:style>
  <w:style w:type="paragraph" w:styleId="BodyTextIndent">
    <w:name w:val="Body Text Indent"/>
    <w:basedOn w:val="Normal"/>
    <w:link w:val="BodyTextIndentChar"/>
    <w:rsid w:val="00F428B8"/>
    <w:pPr>
      <w:ind w:left="283"/>
    </w:pPr>
  </w:style>
  <w:style w:type="paragraph" w:styleId="BodyTextFirstIndent2">
    <w:name w:val="Body Text First Indent 2"/>
    <w:basedOn w:val="BodyTextIndent"/>
    <w:link w:val="BodyTextFirstIndent2Char"/>
    <w:rsid w:val="00F428B8"/>
    <w:pPr>
      <w:ind w:firstLine="210"/>
    </w:pPr>
  </w:style>
  <w:style w:type="paragraph" w:styleId="BodyTextIndent2">
    <w:name w:val="Body Text Indent 2"/>
    <w:basedOn w:val="Normal"/>
    <w:link w:val="BodyTextIndent2Char"/>
    <w:rsid w:val="00F428B8"/>
    <w:pPr>
      <w:spacing w:line="480" w:lineRule="auto"/>
      <w:ind w:left="283"/>
    </w:pPr>
  </w:style>
  <w:style w:type="paragraph" w:styleId="BodyTextIndent3">
    <w:name w:val="Body Text Indent 3"/>
    <w:basedOn w:val="Normal"/>
    <w:link w:val="BodyTextIndent3Char"/>
    <w:rsid w:val="00F428B8"/>
    <w:pPr>
      <w:ind w:left="283"/>
    </w:pPr>
    <w:rPr>
      <w:sz w:val="16"/>
      <w:szCs w:val="16"/>
    </w:rPr>
  </w:style>
  <w:style w:type="paragraph" w:styleId="Closing">
    <w:name w:val="Closing"/>
    <w:basedOn w:val="Normal"/>
    <w:link w:val="ClosingChar"/>
    <w:rsid w:val="00F428B8"/>
    <w:pPr>
      <w:ind w:left="4252"/>
    </w:pPr>
  </w:style>
  <w:style w:type="character" w:styleId="CommentReference">
    <w:name w:val="annotation reference"/>
    <w:uiPriority w:val="99"/>
    <w:rsid w:val="00F15C42"/>
    <w:rPr>
      <w:rFonts w:cs="Times New Roman"/>
      <w:sz w:val="16"/>
      <w:szCs w:val="16"/>
    </w:rPr>
  </w:style>
  <w:style w:type="paragraph" w:styleId="CommentSubject">
    <w:name w:val="annotation subject"/>
    <w:basedOn w:val="Normal"/>
    <w:link w:val="CommentSubjectChar"/>
    <w:uiPriority w:val="99"/>
    <w:semiHidden/>
    <w:rsid w:val="008640EC"/>
    <w:rPr>
      <w:b/>
      <w:bCs/>
    </w:rPr>
  </w:style>
  <w:style w:type="paragraph" w:styleId="DocumentMap">
    <w:name w:val="Document Map"/>
    <w:basedOn w:val="Normal"/>
    <w:link w:val="DocumentMapChar"/>
    <w:rsid w:val="00F428B8"/>
    <w:pPr>
      <w:shd w:val="clear" w:color="auto" w:fill="000080"/>
    </w:pPr>
    <w:rPr>
      <w:rFonts w:ascii="Tahoma" w:hAnsi="Tahoma" w:cs="Tahoma"/>
    </w:rPr>
  </w:style>
  <w:style w:type="paragraph" w:styleId="E-mailSignature">
    <w:name w:val="E-mail Signature"/>
    <w:basedOn w:val="Normal"/>
    <w:link w:val="E-mailSignatureChar"/>
    <w:rsid w:val="00F428B8"/>
  </w:style>
  <w:style w:type="character" w:styleId="Emphasis">
    <w:name w:val="Emphasis"/>
    <w:qFormat/>
    <w:rsid w:val="00F428B8"/>
    <w:rPr>
      <w:rFonts w:cs="Times New Roman"/>
      <w:i/>
      <w:iCs/>
    </w:rPr>
  </w:style>
  <w:style w:type="character" w:styleId="EndnoteReference">
    <w:name w:val="endnote reference"/>
    <w:semiHidden/>
    <w:rsid w:val="00F428B8"/>
    <w:rPr>
      <w:rFonts w:cs="Times New Roman"/>
      <w:vertAlign w:val="superscript"/>
    </w:rPr>
  </w:style>
  <w:style w:type="paragraph" w:styleId="EndnoteText">
    <w:name w:val="endnote text"/>
    <w:basedOn w:val="Normal"/>
    <w:link w:val="EndnoteTextChar"/>
    <w:rsid w:val="00F428B8"/>
  </w:style>
  <w:style w:type="paragraph" w:styleId="EnvelopeAddress">
    <w:name w:val="envelope address"/>
    <w:basedOn w:val="Normal"/>
    <w:rsid w:val="00F428B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428B8"/>
    <w:rPr>
      <w:rFonts w:ascii="Arial" w:hAnsi="Arial" w:cs="Arial"/>
    </w:rPr>
  </w:style>
  <w:style w:type="character" w:styleId="FollowedHyperlink">
    <w:name w:val="FollowedHyperlink"/>
    <w:rsid w:val="00F428B8"/>
    <w:rPr>
      <w:rFonts w:cs="Times New Roman"/>
      <w:color w:val="800080"/>
      <w:u w:val="single"/>
    </w:rPr>
  </w:style>
  <w:style w:type="character" w:styleId="HTMLAcronym">
    <w:name w:val="HTML Acronym"/>
    <w:rsid w:val="00F428B8"/>
    <w:rPr>
      <w:rFonts w:cs="Times New Roman"/>
    </w:rPr>
  </w:style>
  <w:style w:type="paragraph" w:styleId="HTMLAddress">
    <w:name w:val="HTML Address"/>
    <w:basedOn w:val="Normal"/>
    <w:link w:val="HTMLAddressChar"/>
    <w:rsid w:val="00F428B8"/>
    <w:rPr>
      <w:i/>
      <w:iCs/>
    </w:rPr>
  </w:style>
  <w:style w:type="character" w:styleId="HTMLCite">
    <w:name w:val="HTML Cite"/>
    <w:rsid w:val="00F428B8"/>
    <w:rPr>
      <w:rFonts w:cs="Times New Roman"/>
      <w:i/>
      <w:iCs/>
    </w:rPr>
  </w:style>
  <w:style w:type="character" w:styleId="HTMLCode">
    <w:name w:val="HTML Code"/>
    <w:rsid w:val="00F428B8"/>
    <w:rPr>
      <w:rFonts w:ascii="Courier New" w:hAnsi="Courier New" w:cs="Courier New"/>
      <w:sz w:val="20"/>
      <w:szCs w:val="20"/>
    </w:rPr>
  </w:style>
  <w:style w:type="character" w:styleId="HTMLDefinition">
    <w:name w:val="HTML Definition"/>
    <w:rsid w:val="00F428B8"/>
    <w:rPr>
      <w:rFonts w:cs="Times New Roman"/>
      <w:i/>
      <w:iCs/>
    </w:rPr>
  </w:style>
  <w:style w:type="character" w:styleId="HTMLKeyboard">
    <w:name w:val="HTML Keyboard"/>
    <w:rsid w:val="00F428B8"/>
    <w:rPr>
      <w:rFonts w:ascii="Courier New" w:hAnsi="Courier New" w:cs="Courier New"/>
      <w:sz w:val="20"/>
      <w:szCs w:val="20"/>
    </w:rPr>
  </w:style>
  <w:style w:type="paragraph" w:styleId="HTMLPreformatted">
    <w:name w:val="HTML Preformatted"/>
    <w:basedOn w:val="Normal"/>
    <w:link w:val="HTMLPreformattedChar"/>
    <w:rsid w:val="00F428B8"/>
    <w:rPr>
      <w:rFonts w:ascii="Courier New" w:hAnsi="Courier New" w:cs="Courier New"/>
    </w:rPr>
  </w:style>
  <w:style w:type="character" w:styleId="HTMLSample">
    <w:name w:val="HTML Sample"/>
    <w:rsid w:val="00F428B8"/>
    <w:rPr>
      <w:rFonts w:ascii="Courier New" w:hAnsi="Courier New" w:cs="Courier New"/>
    </w:rPr>
  </w:style>
  <w:style w:type="character" w:styleId="HTMLTypewriter">
    <w:name w:val="HTML Typewriter"/>
    <w:rsid w:val="00F428B8"/>
    <w:rPr>
      <w:rFonts w:ascii="Courier New" w:hAnsi="Courier New" w:cs="Courier New"/>
      <w:sz w:val="20"/>
      <w:szCs w:val="20"/>
    </w:rPr>
  </w:style>
  <w:style w:type="character" w:styleId="HTMLVariable">
    <w:name w:val="HTML Variable"/>
    <w:rsid w:val="00F428B8"/>
    <w:rPr>
      <w:rFonts w:cs="Times New Roman"/>
      <w:i/>
      <w:iCs/>
    </w:rPr>
  </w:style>
  <w:style w:type="character" w:styleId="Hyperlink">
    <w:name w:val="Hyperlink"/>
    <w:uiPriority w:val="99"/>
    <w:rsid w:val="00F15C42"/>
    <w:rPr>
      <w:rFonts w:cs="Times New Roman"/>
      <w:color w:val="0000FF"/>
      <w:u w:val="single"/>
    </w:rPr>
  </w:style>
  <w:style w:type="character" w:styleId="LineNumber">
    <w:name w:val="line number"/>
    <w:rsid w:val="00F428B8"/>
    <w:rPr>
      <w:rFonts w:cs="Times New Roman"/>
    </w:rPr>
  </w:style>
  <w:style w:type="paragraph" w:styleId="List">
    <w:name w:val="List"/>
    <w:basedOn w:val="Normal"/>
    <w:rsid w:val="00F428B8"/>
    <w:pPr>
      <w:ind w:left="283" w:hanging="283"/>
    </w:pPr>
  </w:style>
  <w:style w:type="paragraph" w:styleId="List2">
    <w:name w:val="List 2"/>
    <w:basedOn w:val="Normal"/>
    <w:rsid w:val="00F428B8"/>
    <w:pPr>
      <w:ind w:left="566" w:hanging="283"/>
    </w:pPr>
  </w:style>
  <w:style w:type="paragraph" w:styleId="List3">
    <w:name w:val="List 3"/>
    <w:basedOn w:val="Normal"/>
    <w:rsid w:val="00F428B8"/>
    <w:pPr>
      <w:ind w:left="849" w:hanging="283"/>
    </w:pPr>
  </w:style>
  <w:style w:type="paragraph" w:styleId="List4">
    <w:name w:val="List 4"/>
    <w:basedOn w:val="Normal"/>
    <w:rsid w:val="00F428B8"/>
    <w:pPr>
      <w:ind w:left="1132" w:hanging="283"/>
    </w:pPr>
  </w:style>
  <w:style w:type="paragraph" w:styleId="List5">
    <w:name w:val="List 5"/>
    <w:basedOn w:val="Normal"/>
    <w:rsid w:val="00F428B8"/>
    <w:pPr>
      <w:ind w:left="1415" w:hanging="283"/>
    </w:pPr>
  </w:style>
  <w:style w:type="paragraph" w:styleId="ListBullet5">
    <w:name w:val="List Bullet 5"/>
    <w:basedOn w:val="Normal"/>
    <w:autoRedefine/>
    <w:rsid w:val="00F428B8"/>
    <w:pPr>
      <w:numPr>
        <w:numId w:val="4"/>
      </w:numPr>
    </w:pPr>
  </w:style>
  <w:style w:type="paragraph" w:styleId="ListContinue">
    <w:name w:val="List Continue"/>
    <w:basedOn w:val="Normal"/>
    <w:rsid w:val="00F428B8"/>
    <w:pPr>
      <w:ind w:left="283"/>
    </w:pPr>
  </w:style>
  <w:style w:type="paragraph" w:styleId="ListContinue2">
    <w:name w:val="List Continue 2"/>
    <w:basedOn w:val="Normal"/>
    <w:rsid w:val="00F428B8"/>
    <w:pPr>
      <w:ind w:left="566"/>
    </w:pPr>
  </w:style>
  <w:style w:type="paragraph" w:styleId="ListContinue3">
    <w:name w:val="List Continue 3"/>
    <w:basedOn w:val="Normal"/>
    <w:rsid w:val="00F428B8"/>
    <w:pPr>
      <w:ind w:left="849"/>
    </w:pPr>
  </w:style>
  <w:style w:type="paragraph" w:styleId="ListContinue4">
    <w:name w:val="List Continue 4"/>
    <w:basedOn w:val="Normal"/>
    <w:rsid w:val="00F428B8"/>
    <w:pPr>
      <w:ind w:left="1132"/>
    </w:pPr>
  </w:style>
  <w:style w:type="paragraph" w:styleId="ListContinue5">
    <w:name w:val="List Continue 5"/>
    <w:basedOn w:val="Normal"/>
    <w:rsid w:val="00F428B8"/>
    <w:pPr>
      <w:ind w:left="1415"/>
    </w:pPr>
  </w:style>
  <w:style w:type="paragraph" w:styleId="ListNumber5">
    <w:name w:val="List Number 5"/>
    <w:basedOn w:val="Normal"/>
    <w:rsid w:val="00F428B8"/>
    <w:pPr>
      <w:numPr>
        <w:numId w:val="5"/>
      </w:numPr>
    </w:pPr>
  </w:style>
  <w:style w:type="paragraph" w:styleId="MacroText">
    <w:name w:val="macro"/>
    <w:link w:val="MacroTextChar"/>
    <w:rsid w:val="00F428B8"/>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cs="Courier New"/>
      <w:lang w:eastAsia="zh-CN"/>
    </w:rPr>
  </w:style>
  <w:style w:type="paragraph" w:styleId="MessageHeader">
    <w:name w:val="Message Header"/>
    <w:basedOn w:val="Normal"/>
    <w:link w:val="MessageHeaderChar"/>
    <w:rsid w:val="00F428B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F428B8"/>
  </w:style>
  <w:style w:type="paragraph" w:styleId="NormalIndent">
    <w:name w:val="Normal Indent"/>
    <w:basedOn w:val="Normal"/>
    <w:rsid w:val="00F428B8"/>
    <w:pPr>
      <w:ind w:left="720"/>
    </w:pPr>
  </w:style>
  <w:style w:type="character" w:styleId="PageNumber">
    <w:name w:val="page number"/>
    <w:rsid w:val="00F428B8"/>
    <w:rPr>
      <w:rFonts w:cs="Times New Roman"/>
    </w:rPr>
  </w:style>
  <w:style w:type="paragraph" w:styleId="PlainText">
    <w:name w:val="Plain Text"/>
    <w:basedOn w:val="Normal"/>
    <w:link w:val="PlainTextChar"/>
    <w:rsid w:val="00F428B8"/>
    <w:rPr>
      <w:rFonts w:ascii="Courier New" w:hAnsi="Courier New" w:cs="Courier New"/>
    </w:rPr>
  </w:style>
  <w:style w:type="paragraph" w:styleId="Signature">
    <w:name w:val="Signature"/>
    <w:basedOn w:val="Normal"/>
    <w:link w:val="SignatureChar"/>
    <w:rsid w:val="00F428B8"/>
    <w:pPr>
      <w:ind w:left="4252"/>
    </w:pPr>
  </w:style>
  <w:style w:type="character" w:styleId="Strong">
    <w:name w:val="Strong"/>
    <w:qFormat/>
    <w:rsid w:val="00F428B8"/>
    <w:rPr>
      <w:rFonts w:cs="Times New Roman"/>
      <w:b/>
      <w:bCs/>
    </w:rPr>
  </w:style>
  <w:style w:type="paragraph" w:styleId="Subtitle">
    <w:name w:val="Subtitle"/>
    <w:basedOn w:val="Normal"/>
    <w:link w:val="SubtitleChar"/>
    <w:qFormat/>
    <w:rsid w:val="00F428B8"/>
    <w:pPr>
      <w:spacing w:after="60"/>
      <w:jc w:val="center"/>
      <w:outlineLvl w:val="1"/>
    </w:pPr>
    <w:rPr>
      <w:rFonts w:ascii="Arial" w:hAnsi="Arial" w:cs="Arial"/>
    </w:rPr>
  </w:style>
  <w:style w:type="table" w:styleId="Table3Deffects1">
    <w:name w:val="Table 3D effects 1"/>
    <w:basedOn w:val="TableNormal"/>
    <w:rsid w:val="00F428B8"/>
    <w:pPr>
      <w:spacing w:before="120" w:after="12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428B8"/>
    <w:pPr>
      <w:spacing w:before="120" w:after="12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F428B8"/>
    <w:pPr>
      <w:spacing w:before="120" w:after="120"/>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F428B8"/>
    <w:pPr>
      <w:spacing w:before="120" w:after="12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F428B8"/>
    <w:pPr>
      <w:spacing w:before="120" w:after="12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F428B8"/>
    <w:pPr>
      <w:spacing w:before="120" w:after="12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F428B8"/>
    <w:pPr>
      <w:spacing w:before="120" w:after="12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F428B8"/>
    <w:pPr>
      <w:spacing w:before="120" w:after="12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428B8"/>
    <w:pPr>
      <w:spacing w:before="120" w:after="12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428B8"/>
    <w:pPr>
      <w:spacing w:before="120" w:after="12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428B8"/>
    <w:pPr>
      <w:spacing w:before="120" w:after="12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F428B8"/>
    <w:pPr>
      <w:spacing w:before="120" w:after="12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F428B8"/>
    <w:pPr>
      <w:spacing w:before="120" w:after="12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F428B8"/>
    <w:pPr>
      <w:spacing w:before="120" w:after="12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F428B8"/>
    <w:pPr>
      <w:spacing w:before="120" w:after="12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F428B8"/>
    <w:pPr>
      <w:spacing w:before="120" w:after="12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428B8"/>
    <w:pPr>
      <w:spacing w:before="120" w:after="12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rsid w:val="00F428B8"/>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F428B8"/>
    <w:pPr>
      <w:spacing w:before="120" w:after="1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F428B8"/>
    <w:pPr>
      <w:spacing w:before="120" w:after="12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F428B8"/>
    <w:pPr>
      <w:spacing w:before="120" w:after="12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F428B8"/>
    <w:pPr>
      <w:spacing w:before="120" w:after="12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F428B8"/>
    <w:pPr>
      <w:spacing w:before="120" w:after="12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F428B8"/>
    <w:pPr>
      <w:spacing w:before="120" w:after="12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F428B8"/>
    <w:pPr>
      <w:spacing w:before="120" w:after="12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F428B8"/>
    <w:pPr>
      <w:spacing w:before="120" w:after="12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F428B8"/>
    <w:pPr>
      <w:spacing w:before="120" w:after="12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F428B8"/>
    <w:pPr>
      <w:spacing w:before="120" w:after="12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F428B8"/>
    <w:pPr>
      <w:spacing w:before="120" w:after="12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F428B8"/>
    <w:pPr>
      <w:spacing w:before="120" w:after="12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428B8"/>
    <w:pPr>
      <w:spacing w:before="120" w:after="1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F428B8"/>
    <w:pPr>
      <w:spacing w:before="120" w:after="12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F428B8"/>
    <w:pPr>
      <w:spacing w:before="120" w:after="12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F428B8"/>
    <w:pPr>
      <w:spacing w:before="120" w:after="12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428B8"/>
    <w:pPr>
      <w:spacing w:before="120" w:after="1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428B8"/>
    <w:pPr>
      <w:spacing w:before="120" w:after="12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428B8"/>
    <w:pPr>
      <w:spacing w:before="120" w:after="12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428B8"/>
    <w:pPr>
      <w:spacing w:before="120" w:after="12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428B8"/>
    <w:pPr>
      <w:spacing w:before="120" w:after="12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F428B8"/>
    <w:pPr>
      <w:spacing w:before="120" w:after="12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F428B8"/>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428B8"/>
    <w:pPr>
      <w:spacing w:before="120" w:after="12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F428B8"/>
    <w:pPr>
      <w:spacing w:before="120" w:after="12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F428B8"/>
    <w:pPr>
      <w:spacing w:before="120" w:after="12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qFormat/>
    <w:rsid w:val="00F428B8"/>
    <w:pPr>
      <w:spacing w:before="240" w:after="60"/>
      <w:jc w:val="center"/>
      <w:outlineLvl w:val="0"/>
    </w:pPr>
    <w:rPr>
      <w:rFonts w:ascii="Arial" w:hAnsi="Arial" w:cs="Arial"/>
      <w:b/>
      <w:bCs/>
      <w:kern w:val="28"/>
      <w:sz w:val="32"/>
      <w:szCs w:val="32"/>
    </w:rPr>
  </w:style>
  <w:style w:type="paragraph" w:customStyle="1" w:styleId="FichedimpactPMEtitre">
    <w:name w:val="Fiche d'impact PME titre"/>
    <w:basedOn w:val="Normal"/>
    <w:next w:val="Normal"/>
    <w:rsid w:val="00F15C42"/>
    <w:pPr>
      <w:jc w:val="center"/>
    </w:pPr>
    <w:rPr>
      <w:b/>
      <w:bCs/>
    </w:rPr>
  </w:style>
  <w:style w:type="paragraph" w:customStyle="1" w:styleId="Fichefinanciretextetable">
    <w:name w:val="Fiche financière texte (table)"/>
    <w:basedOn w:val="Normal"/>
    <w:rsid w:val="00F15C42"/>
    <w:pPr>
      <w:spacing w:before="0" w:after="0"/>
      <w:jc w:val="left"/>
    </w:pPr>
  </w:style>
  <w:style w:type="paragraph" w:customStyle="1" w:styleId="Fichefinanciretitre">
    <w:name w:val="Fiche financière titre"/>
    <w:basedOn w:val="Normal"/>
    <w:next w:val="Normal"/>
    <w:rsid w:val="00F15C42"/>
    <w:pPr>
      <w:jc w:val="center"/>
    </w:pPr>
    <w:rPr>
      <w:b/>
      <w:bCs/>
      <w:u w:val="single"/>
    </w:rPr>
  </w:style>
  <w:style w:type="paragraph" w:customStyle="1" w:styleId="Fichefinanciretitreactetable">
    <w:name w:val="Fiche financière titre (acte table)"/>
    <w:basedOn w:val="Normal"/>
    <w:next w:val="Normal"/>
    <w:rsid w:val="00F15C42"/>
    <w:pPr>
      <w:jc w:val="center"/>
    </w:pPr>
    <w:rPr>
      <w:b/>
      <w:bCs/>
      <w:sz w:val="40"/>
      <w:szCs w:val="40"/>
    </w:rPr>
  </w:style>
  <w:style w:type="paragraph" w:customStyle="1" w:styleId="Fichefinanciretitreacte">
    <w:name w:val="Fiche financière titre (acte)"/>
    <w:basedOn w:val="Normal"/>
    <w:next w:val="Normal"/>
    <w:rsid w:val="00F15C42"/>
    <w:pPr>
      <w:jc w:val="center"/>
    </w:pPr>
    <w:rPr>
      <w:b/>
      <w:bCs/>
      <w:u w:val="single"/>
    </w:rPr>
  </w:style>
  <w:style w:type="paragraph" w:customStyle="1" w:styleId="Fichefinanciretitretable">
    <w:name w:val="Fiche financière titre (table)"/>
    <w:basedOn w:val="Normal"/>
    <w:rsid w:val="00F15C42"/>
    <w:pPr>
      <w:jc w:val="center"/>
    </w:pPr>
    <w:rPr>
      <w:b/>
      <w:bCs/>
      <w:sz w:val="40"/>
      <w:szCs w:val="40"/>
    </w:rPr>
  </w:style>
  <w:style w:type="paragraph" w:customStyle="1" w:styleId="Objetexterne">
    <w:name w:val="Objet externe"/>
    <w:basedOn w:val="Normal"/>
    <w:next w:val="Normal"/>
    <w:rsid w:val="00F15C42"/>
    <w:rPr>
      <w:i/>
      <w:iCs/>
      <w:caps/>
    </w:rPr>
  </w:style>
  <w:style w:type="character" w:customStyle="1" w:styleId="tw4winError">
    <w:name w:val="tw4winError"/>
    <w:rsid w:val="00F15C42"/>
    <w:rPr>
      <w:color w:val="00FF00"/>
      <w:sz w:val="40"/>
    </w:rPr>
  </w:style>
  <w:style w:type="character" w:customStyle="1" w:styleId="tw4winExternal">
    <w:name w:val="tw4winExternal"/>
    <w:rsid w:val="00F15C42"/>
    <w:rPr>
      <w:noProof/>
      <w:color w:val="808080"/>
    </w:rPr>
  </w:style>
  <w:style w:type="character" w:customStyle="1" w:styleId="tw4winInternal">
    <w:name w:val="tw4winInternal"/>
    <w:rsid w:val="00F15C42"/>
    <w:rPr>
      <w:noProof/>
      <w:color w:val="FF0000"/>
    </w:rPr>
  </w:style>
  <w:style w:type="character" w:customStyle="1" w:styleId="tw4winJump">
    <w:name w:val="tw4winJump"/>
    <w:rsid w:val="00F15C42"/>
    <w:rPr>
      <w:noProof/>
      <w:color w:val="008080"/>
    </w:rPr>
  </w:style>
  <w:style w:type="character" w:customStyle="1" w:styleId="tw4winMark">
    <w:name w:val="tw4winMark"/>
    <w:rsid w:val="00F15C42"/>
    <w:rPr>
      <w:rFonts w:ascii="Times New Roman" w:hAnsi="Times New Roman"/>
      <w:vanish/>
      <w:color w:val="800080"/>
      <w:sz w:val="24"/>
      <w:vertAlign w:val="subscript"/>
    </w:rPr>
  </w:style>
  <w:style w:type="character" w:customStyle="1" w:styleId="tw4winPopup">
    <w:name w:val="tw4winPopup"/>
    <w:rsid w:val="00F15C42"/>
    <w:rPr>
      <w:noProof/>
      <w:color w:val="008000"/>
    </w:rPr>
  </w:style>
  <w:style w:type="character" w:customStyle="1" w:styleId="tw4winTerm">
    <w:name w:val="tw4winTerm"/>
    <w:rsid w:val="00F15C42"/>
    <w:rPr>
      <w:color w:val="0000FF"/>
    </w:rPr>
  </w:style>
  <w:style w:type="paragraph" w:customStyle="1" w:styleId="Lignefinal">
    <w:name w:val="Ligne final"/>
    <w:basedOn w:val="Normal"/>
    <w:next w:val="Normal"/>
    <w:rsid w:val="00D16E99"/>
    <w:pPr>
      <w:pBdr>
        <w:bottom w:val="single" w:sz="4" w:space="0" w:color="000000"/>
      </w:pBdr>
      <w:spacing w:before="720" w:after="360" w:line="360" w:lineRule="auto"/>
      <w:ind w:left="3400" w:right="3400"/>
      <w:jc w:val="center"/>
    </w:pPr>
    <w:rPr>
      <w:b/>
      <w:lang w:eastAsia="en-US"/>
    </w:rPr>
  </w:style>
  <w:style w:type="paragraph" w:customStyle="1" w:styleId="LignefinalLandscape">
    <w:name w:val="Ligne final (Landscape)"/>
    <w:basedOn w:val="Normal"/>
    <w:next w:val="Normal"/>
    <w:rsid w:val="00D16E99"/>
    <w:pPr>
      <w:pBdr>
        <w:bottom w:val="single" w:sz="4" w:space="0" w:color="000000"/>
      </w:pBdr>
      <w:spacing w:before="720" w:after="360" w:line="360" w:lineRule="auto"/>
      <w:ind w:left="5868" w:right="5868"/>
      <w:jc w:val="center"/>
    </w:pPr>
    <w:rPr>
      <w:b/>
      <w:lang w:eastAsia="en-US"/>
    </w:rPr>
  </w:style>
  <w:style w:type="paragraph" w:customStyle="1" w:styleId="EntLogo">
    <w:name w:val="EntLogo"/>
    <w:basedOn w:val="Normal"/>
    <w:rsid w:val="00D16E99"/>
    <w:pPr>
      <w:tabs>
        <w:tab w:val="right" w:pos="9639"/>
      </w:tabs>
      <w:spacing w:before="0" w:after="0" w:line="360" w:lineRule="auto"/>
      <w:jc w:val="left"/>
    </w:pPr>
    <w:rPr>
      <w:b/>
      <w:lang w:eastAsia="en-US"/>
    </w:rPr>
  </w:style>
  <w:style w:type="paragraph" w:customStyle="1" w:styleId="EntInstit">
    <w:name w:val="EntInstit"/>
    <w:basedOn w:val="Normal"/>
    <w:rsid w:val="00D16E99"/>
    <w:pPr>
      <w:spacing w:before="0" w:after="0"/>
      <w:jc w:val="right"/>
    </w:pPr>
    <w:rPr>
      <w:b/>
      <w:lang w:eastAsia="en-US"/>
    </w:rPr>
  </w:style>
  <w:style w:type="paragraph" w:customStyle="1" w:styleId="EntRefer">
    <w:name w:val="EntRefer"/>
    <w:basedOn w:val="Normal"/>
    <w:rsid w:val="00D16E99"/>
    <w:pPr>
      <w:spacing w:before="0" w:after="0"/>
      <w:jc w:val="left"/>
    </w:pPr>
    <w:rPr>
      <w:b/>
      <w:lang w:eastAsia="en-US"/>
    </w:rPr>
  </w:style>
  <w:style w:type="paragraph" w:customStyle="1" w:styleId="EntEmet">
    <w:name w:val="EntEmet"/>
    <w:basedOn w:val="Normal"/>
    <w:rsid w:val="00D16E99"/>
    <w:pPr>
      <w:spacing w:before="40" w:after="0"/>
      <w:jc w:val="left"/>
    </w:pPr>
    <w:rPr>
      <w:lang w:eastAsia="en-US"/>
    </w:rPr>
  </w:style>
  <w:style w:type="paragraph" w:customStyle="1" w:styleId="EntText">
    <w:name w:val="EntText"/>
    <w:basedOn w:val="Normal"/>
    <w:rsid w:val="00D16E99"/>
    <w:pPr>
      <w:spacing w:line="360" w:lineRule="auto"/>
      <w:jc w:val="left"/>
    </w:pPr>
    <w:rPr>
      <w:lang w:eastAsia="en-US"/>
    </w:rPr>
  </w:style>
  <w:style w:type="paragraph" w:customStyle="1" w:styleId="EntEU">
    <w:name w:val="EntEU"/>
    <w:basedOn w:val="Normal"/>
    <w:rsid w:val="00D16E99"/>
    <w:pPr>
      <w:spacing w:before="240" w:after="240"/>
      <w:jc w:val="center"/>
    </w:pPr>
    <w:rPr>
      <w:b/>
      <w:sz w:val="36"/>
      <w:lang w:eastAsia="en-US"/>
    </w:rPr>
  </w:style>
  <w:style w:type="paragraph" w:customStyle="1" w:styleId="EntASSOC">
    <w:name w:val="EntASSOC"/>
    <w:basedOn w:val="Normal"/>
    <w:rsid w:val="00D16E99"/>
    <w:pPr>
      <w:spacing w:before="0" w:after="0"/>
      <w:jc w:val="center"/>
    </w:pPr>
    <w:rPr>
      <w:b/>
      <w:lang w:eastAsia="en-US"/>
    </w:rPr>
  </w:style>
  <w:style w:type="paragraph" w:customStyle="1" w:styleId="EntACP">
    <w:name w:val="EntACP"/>
    <w:basedOn w:val="Normal"/>
    <w:rsid w:val="00D16E99"/>
    <w:pPr>
      <w:spacing w:before="0"/>
      <w:jc w:val="center"/>
    </w:pPr>
    <w:rPr>
      <w:b/>
      <w:spacing w:val="40"/>
      <w:sz w:val="28"/>
      <w:lang w:eastAsia="en-US"/>
    </w:rPr>
  </w:style>
  <w:style w:type="paragraph" w:customStyle="1" w:styleId="EntInstitACP">
    <w:name w:val="EntInstitACP"/>
    <w:basedOn w:val="Normal"/>
    <w:rsid w:val="00D16E99"/>
    <w:pPr>
      <w:spacing w:before="0" w:after="0"/>
      <w:jc w:val="center"/>
    </w:pPr>
    <w:rPr>
      <w:b/>
      <w:lang w:eastAsia="en-US"/>
    </w:rPr>
  </w:style>
  <w:style w:type="paragraph" w:customStyle="1" w:styleId="Genredudocument">
    <w:name w:val="Genre du document"/>
    <w:basedOn w:val="EntRefer"/>
    <w:next w:val="EntRefer"/>
    <w:rsid w:val="00D16E99"/>
    <w:pPr>
      <w:spacing w:before="240"/>
    </w:pPr>
  </w:style>
  <w:style w:type="paragraph" w:customStyle="1" w:styleId="Accordtitre">
    <w:name w:val="Accord titre"/>
    <w:basedOn w:val="Normal"/>
    <w:rsid w:val="00D16E99"/>
    <w:pPr>
      <w:spacing w:before="0" w:after="0" w:line="360" w:lineRule="auto"/>
      <w:jc w:val="center"/>
    </w:pPr>
    <w:rPr>
      <w:lang w:eastAsia="en-US"/>
    </w:rPr>
  </w:style>
  <w:style w:type="paragraph" w:customStyle="1" w:styleId="FooterAccord">
    <w:name w:val="Footer Accord"/>
    <w:basedOn w:val="Normal"/>
    <w:rsid w:val="00D16E99"/>
    <w:pPr>
      <w:tabs>
        <w:tab w:val="center" w:pos="4819"/>
        <w:tab w:val="center" w:pos="7370"/>
        <w:tab w:val="right" w:pos="9638"/>
      </w:tabs>
      <w:spacing w:before="360" w:after="0"/>
      <w:jc w:val="center"/>
    </w:pPr>
    <w:rPr>
      <w:lang w:eastAsia="en-US"/>
    </w:rPr>
  </w:style>
  <w:style w:type="paragraph" w:customStyle="1" w:styleId="FooterLandscapeAccord">
    <w:name w:val="FooterLandscape Accord"/>
    <w:basedOn w:val="Normal"/>
    <w:rsid w:val="00D16E99"/>
    <w:pPr>
      <w:tabs>
        <w:tab w:val="center" w:pos="7285"/>
        <w:tab w:val="center" w:pos="10930"/>
        <w:tab w:val="right" w:pos="14570"/>
      </w:tabs>
      <w:spacing w:before="360" w:after="0"/>
      <w:jc w:val="center"/>
    </w:pPr>
    <w:rPr>
      <w:lang w:eastAsia="en-US"/>
    </w:rPr>
  </w:style>
  <w:style w:type="paragraph" w:customStyle="1" w:styleId="Normal6">
    <w:name w:val="Normal6"/>
    <w:basedOn w:val="Normal"/>
    <w:rsid w:val="00D16E99"/>
    <w:pPr>
      <w:widowControl w:val="0"/>
      <w:spacing w:before="0"/>
      <w:jc w:val="left"/>
    </w:pPr>
  </w:style>
  <w:style w:type="paragraph" w:customStyle="1" w:styleId="Pointdouble">
    <w:name w:val="Point double"/>
    <w:basedOn w:val="Text1"/>
    <w:rsid w:val="00D16E99"/>
    <w:pPr>
      <w:spacing w:line="360" w:lineRule="auto"/>
      <w:jc w:val="left"/>
    </w:pPr>
    <w:rPr>
      <w:lang w:eastAsia="en-US"/>
    </w:rPr>
  </w:style>
  <w:style w:type="paragraph" w:customStyle="1" w:styleId="Poinr1">
    <w:name w:val="Poinr 1"/>
    <w:basedOn w:val="N1"/>
    <w:rsid w:val="00D16E99"/>
    <w:pPr>
      <w:spacing w:line="360" w:lineRule="auto"/>
      <w:jc w:val="left"/>
    </w:pPr>
    <w:rPr>
      <w:lang w:eastAsia="fr-BE"/>
    </w:rPr>
  </w:style>
  <w:style w:type="paragraph" w:customStyle="1" w:styleId="Pint1">
    <w:name w:val="Pint 1"/>
    <w:basedOn w:val="Normal"/>
    <w:rsid w:val="00D16E99"/>
    <w:pPr>
      <w:tabs>
        <w:tab w:val="left" w:pos="567"/>
        <w:tab w:val="left" w:pos="1134"/>
      </w:tabs>
      <w:spacing w:line="360" w:lineRule="auto"/>
      <w:ind w:left="567" w:hanging="567"/>
      <w:jc w:val="left"/>
    </w:pPr>
    <w:rPr>
      <w:lang w:eastAsia="fr-BE"/>
    </w:rPr>
  </w:style>
  <w:style w:type="paragraph" w:customStyle="1" w:styleId="Pointdouble10">
    <w:name w:val="Point double 1"/>
    <w:basedOn w:val="Na"/>
    <w:rsid w:val="00D16E99"/>
    <w:pPr>
      <w:spacing w:line="360" w:lineRule="auto"/>
      <w:jc w:val="left"/>
    </w:pPr>
    <w:rPr>
      <w:lang w:eastAsia="fr-BE"/>
    </w:rPr>
  </w:style>
  <w:style w:type="paragraph" w:customStyle="1" w:styleId="Institutionquisigneagit">
    <w:name w:val="Institution qui signeagit"/>
    <w:basedOn w:val="Normal"/>
    <w:rsid w:val="00D16E99"/>
    <w:pPr>
      <w:spacing w:line="360" w:lineRule="auto"/>
      <w:jc w:val="left"/>
    </w:pPr>
    <w:rPr>
      <w:lang w:eastAsia="fr-BE"/>
    </w:rPr>
  </w:style>
  <w:style w:type="paragraph" w:styleId="Index1">
    <w:name w:val="index 1"/>
    <w:basedOn w:val="Normal"/>
    <w:next w:val="Normal"/>
    <w:autoRedefine/>
    <w:rsid w:val="00D16E99"/>
    <w:pPr>
      <w:spacing w:before="0" w:after="0"/>
      <w:ind w:left="200" w:hanging="200"/>
      <w:jc w:val="left"/>
    </w:pPr>
  </w:style>
  <w:style w:type="paragraph" w:styleId="IndexHeading">
    <w:name w:val="index heading"/>
    <w:basedOn w:val="Normal"/>
    <w:next w:val="Index1"/>
    <w:rsid w:val="00D16E9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before="0" w:after="0"/>
    </w:pPr>
    <w:rPr>
      <w:lang w:val="fr-FR"/>
    </w:rPr>
  </w:style>
  <w:style w:type="paragraph" w:customStyle="1" w:styleId="Titre1">
    <w:name w:val="Titre1"/>
    <w:basedOn w:val="Heading6"/>
    <w:rsid w:val="00D16E99"/>
    <w:pPr>
      <w:numPr>
        <w:numId w:val="31"/>
      </w:numPr>
      <w:tabs>
        <w:tab w:val="clear" w:pos="720"/>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before="0" w:after="0"/>
      <w:ind w:left="0" w:firstLine="0"/>
      <w:jc w:val="center"/>
    </w:pPr>
    <w:rPr>
      <w:b/>
      <w:bCs/>
      <w:sz w:val="60"/>
      <w:lang w:val="fr-FR"/>
    </w:rPr>
  </w:style>
  <w:style w:type="paragraph" w:customStyle="1" w:styleId="Titre2">
    <w:name w:val="Titre2"/>
    <w:basedOn w:val="Normal"/>
    <w:rsid w:val="00D16E99"/>
    <w:pPr>
      <w:numPr>
        <w:numId w:val="32"/>
      </w:numPr>
      <w:tabs>
        <w:tab w:val="clear" w:pos="567"/>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before="0" w:after="0"/>
      <w:ind w:left="1701" w:firstLine="0"/>
    </w:pPr>
    <w:rPr>
      <w:rFonts w:ascii="Arial" w:hAnsi="Arial"/>
      <w:b/>
      <w:sz w:val="48"/>
      <w:lang w:val="fr-FR"/>
    </w:rPr>
  </w:style>
  <w:style w:type="paragraph" w:customStyle="1" w:styleId="Par-number1">
    <w:name w:val="Par-number 1)"/>
    <w:basedOn w:val="Normal"/>
    <w:next w:val="Normal"/>
    <w:rsid w:val="00D16E99"/>
    <w:pPr>
      <w:widowControl w:val="0"/>
      <w:tabs>
        <w:tab w:val="num" w:pos="1440"/>
        <w:tab w:val="num" w:pos="1492"/>
      </w:tabs>
      <w:spacing w:before="0" w:after="0" w:line="360" w:lineRule="auto"/>
      <w:ind w:left="1440" w:hanging="360"/>
      <w:jc w:val="left"/>
    </w:pPr>
  </w:style>
  <w:style w:type="paragraph" w:customStyle="1" w:styleId="Par-bullet">
    <w:name w:val="Par-bullet"/>
    <w:basedOn w:val="Normal"/>
    <w:next w:val="Normal"/>
    <w:rsid w:val="00D16E99"/>
    <w:pPr>
      <w:widowControl w:val="0"/>
      <w:tabs>
        <w:tab w:val="num" w:pos="720"/>
      </w:tabs>
      <w:spacing w:before="0" w:after="0" w:line="360" w:lineRule="auto"/>
      <w:ind w:left="720" w:hanging="360"/>
      <w:jc w:val="left"/>
    </w:pPr>
  </w:style>
  <w:style w:type="paragraph" w:customStyle="1" w:styleId="Par-equal">
    <w:name w:val="Par-equal"/>
    <w:basedOn w:val="Normal"/>
    <w:next w:val="Normal"/>
    <w:rsid w:val="00D16E99"/>
    <w:pPr>
      <w:widowControl w:val="0"/>
      <w:numPr>
        <w:numId w:val="30"/>
      </w:numPr>
      <w:spacing w:before="0" w:after="0" w:line="360" w:lineRule="auto"/>
      <w:jc w:val="left"/>
    </w:pPr>
  </w:style>
  <w:style w:type="paragraph" w:customStyle="1" w:styleId="Par-number10">
    <w:name w:val="Par-number (1)"/>
    <w:basedOn w:val="Normal"/>
    <w:next w:val="Normal"/>
    <w:rsid w:val="00D16E99"/>
    <w:pPr>
      <w:widowControl w:val="0"/>
      <w:tabs>
        <w:tab w:val="num" w:pos="360"/>
        <w:tab w:val="num" w:pos="720"/>
        <w:tab w:val="num" w:pos="1440"/>
      </w:tabs>
      <w:spacing w:before="0" w:after="0" w:line="360" w:lineRule="auto"/>
      <w:ind w:left="1440" w:hanging="360"/>
      <w:jc w:val="left"/>
    </w:pPr>
  </w:style>
  <w:style w:type="paragraph" w:customStyle="1" w:styleId="Par-number11">
    <w:name w:val="Par-number 1."/>
    <w:basedOn w:val="Normal"/>
    <w:next w:val="Normal"/>
    <w:rsid w:val="00D16E99"/>
    <w:pPr>
      <w:widowControl w:val="0"/>
      <w:tabs>
        <w:tab w:val="num" w:pos="360"/>
        <w:tab w:val="num" w:pos="1800"/>
      </w:tabs>
      <w:spacing w:before="0" w:after="0" w:line="360" w:lineRule="auto"/>
      <w:ind w:left="360"/>
      <w:jc w:val="left"/>
    </w:pPr>
  </w:style>
  <w:style w:type="paragraph" w:customStyle="1" w:styleId="Par-numberI">
    <w:name w:val="Par-number I."/>
    <w:basedOn w:val="Normal"/>
    <w:next w:val="Normal"/>
    <w:rsid w:val="00D16E99"/>
    <w:pPr>
      <w:widowControl w:val="0"/>
      <w:tabs>
        <w:tab w:val="num" w:pos="720"/>
        <w:tab w:val="num" w:pos="1440"/>
        <w:tab w:val="num" w:pos="1492"/>
      </w:tabs>
      <w:spacing w:before="0" w:after="0" w:line="360" w:lineRule="auto"/>
      <w:ind w:left="720" w:hanging="360"/>
      <w:jc w:val="left"/>
    </w:pPr>
  </w:style>
  <w:style w:type="paragraph" w:customStyle="1" w:styleId="Par-dash">
    <w:name w:val="Par-dash"/>
    <w:basedOn w:val="Normal"/>
    <w:next w:val="Normal"/>
    <w:rsid w:val="00D16E99"/>
    <w:pPr>
      <w:widowControl w:val="0"/>
      <w:numPr>
        <w:numId w:val="27"/>
      </w:numPr>
      <w:spacing w:before="0" w:after="0" w:line="360" w:lineRule="auto"/>
      <w:jc w:val="left"/>
    </w:pPr>
  </w:style>
  <w:style w:type="paragraph" w:customStyle="1" w:styleId="Par-numberA0">
    <w:name w:val="Par-number A."/>
    <w:basedOn w:val="Normal"/>
    <w:next w:val="Normal"/>
    <w:rsid w:val="00D16E99"/>
    <w:pPr>
      <w:widowControl w:val="0"/>
      <w:numPr>
        <w:numId w:val="28"/>
      </w:numPr>
      <w:spacing w:before="0" w:after="0" w:line="360" w:lineRule="auto"/>
      <w:jc w:val="left"/>
    </w:pPr>
  </w:style>
  <w:style w:type="paragraph" w:customStyle="1" w:styleId="Par-numberi0">
    <w:name w:val="Par-number (i)"/>
    <w:basedOn w:val="Normal"/>
    <w:next w:val="Normal"/>
    <w:rsid w:val="00D16E99"/>
    <w:pPr>
      <w:widowControl w:val="0"/>
      <w:tabs>
        <w:tab w:val="left" w:pos="567"/>
        <w:tab w:val="num" w:pos="709"/>
        <w:tab w:val="num" w:pos="1417"/>
      </w:tabs>
      <w:spacing w:before="0" w:after="0" w:line="360" w:lineRule="auto"/>
      <w:ind w:left="1417" w:hanging="567"/>
      <w:jc w:val="left"/>
    </w:pPr>
  </w:style>
  <w:style w:type="paragraph" w:customStyle="1" w:styleId="Par-numbera">
    <w:name w:val="Par-number (a)"/>
    <w:basedOn w:val="Normal"/>
    <w:next w:val="Normal"/>
    <w:rsid w:val="00D16E99"/>
    <w:pPr>
      <w:widowControl w:val="0"/>
      <w:numPr>
        <w:numId w:val="29"/>
      </w:numPr>
      <w:spacing w:before="0" w:after="0" w:line="360" w:lineRule="auto"/>
      <w:jc w:val="left"/>
    </w:pPr>
  </w:style>
  <w:style w:type="paragraph" w:customStyle="1" w:styleId="pj">
    <w:name w:val="p.j."/>
    <w:basedOn w:val="Normal"/>
    <w:next w:val="Normal"/>
    <w:rsid w:val="00D16E99"/>
    <w:pPr>
      <w:spacing w:before="1200"/>
      <w:ind w:left="1440" w:hanging="1440"/>
      <w:jc w:val="left"/>
    </w:pPr>
    <w:rPr>
      <w:lang w:eastAsia="en-US"/>
    </w:rPr>
  </w:style>
  <w:style w:type="paragraph" w:customStyle="1" w:styleId="Subpart">
    <w:name w:val="Subpart"/>
    <w:basedOn w:val="BodyText"/>
    <w:next w:val="Normal"/>
    <w:link w:val="SubpartChar"/>
    <w:rsid w:val="00D16E99"/>
    <w:pPr>
      <w:widowControl w:val="0"/>
      <w:spacing w:before="0" w:line="220" w:lineRule="atLeast"/>
      <w:jc w:val="center"/>
      <w:outlineLvl w:val="0"/>
    </w:pPr>
    <w:rPr>
      <w:rFonts w:ascii="Tahoma" w:hAnsi="Tahoma"/>
      <w:caps/>
      <w:spacing w:val="15"/>
      <w:sz w:val="16"/>
      <w:lang w:val="en-US" w:eastAsia="fr-BE"/>
    </w:rPr>
  </w:style>
  <w:style w:type="paragraph" w:customStyle="1" w:styleId="Subpartuti">
    <w:name w:val="Subpartuti"/>
    <w:basedOn w:val="Subpart"/>
    <w:next w:val="Normal"/>
    <w:rsid w:val="00D16E99"/>
    <w:rPr>
      <w:b/>
      <w:kern w:val="24"/>
    </w:rPr>
  </w:style>
  <w:style w:type="paragraph" w:customStyle="1" w:styleId="Abstand">
    <w:name w:val="Abstand"/>
    <w:basedOn w:val="Normal"/>
    <w:rsid w:val="00D16E99"/>
    <w:pPr>
      <w:widowControl w:val="0"/>
      <w:tabs>
        <w:tab w:val="left" w:pos="1680"/>
      </w:tabs>
      <w:spacing w:before="160" w:after="160"/>
      <w:jc w:val="left"/>
    </w:pPr>
    <w:rPr>
      <w:rFonts w:ascii="Tahoma" w:hAnsi="Tahoma"/>
      <w:sz w:val="16"/>
      <w:lang w:val="en-US" w:eastAsia="fr-BE"/>
    </w:rPr>
  </w:style>
  <w:style w:type="paragraph" w:customStyle="1" w:styleId="Table">
    <w:name w:val="Table"/>
    <w:basedOn w:val="Normal"/>
    <w:rsid w:val="00D16E99"/>
    <w:pPr>
      <w:widowControl w:val="0"/>
      <w:spacing w:before="0" w:line="240" w:lineRule="atLeast"/>
      <w:jc w:val="center"/>
    </w:pPr>
    <w:rPr>
      <w:rFonts w:ascii="Tahoma" w:hAnsi="Tahoma"/>
      <w:b/>
      <w:sz w:val="16"/>
      <w:lang w:val="en-US"/>
    </w:rPr>
  </w:style>
  <w:style w:type="paragraph" w:customStyle="1" w:styleId="Tabletxt">
    <w:name w:val="Tabletxt"/>
    <w:basedOn w:val="Normal"/>
    <w:rsid w:val="00D16E99"/>
    <w:pPr>
      <w:widowControl w:val="0"/>
      <w:spacing w:before="0"/>
      <w:jc w:val="center"/>
    </w:pPr>
    <w:rPr>
      <w:rFonts w:ascii="Tahoma" w:hAnsi="Tahoma"/>
      <w:b/>
      <w:sz w:val="16"/>
      <w:lang w:val="en-US"/>
    </w:rPr>
  </w:style>
  <w:style w:type="paragraph" w:customStyle="1" w:styleId="Normal1">
    <w:name w:val="Normal1"/>
    <w:basedOn w:val="Normal"/>
    <w:rsid w:val="00D16E99"/>
    <w:pPr>
      <w:widowControl w:val="0"/>
      <w:spacing w:before="60" w:after="60"/>
      <w:jc w:val="center"/>
    </w:pPr>
    <w:rPr>
      <w:rFonts w:ascii="Tahoma" w:hAnsi="Tahoma"/>
      <w:spacing w:val="15"/>
      <w:sz w:val="16"/>
    </w:rPr>
  </w:style>
  <w:style w:type="paragraph" w:customStyle="1" w:styleId="Tableheadsuite">
    <w:name w:val="Tablehead suite"/>
    <w:basedOn w:val="Normal"/>
    <w:rsid w:val="00D16E99"/>
    <w:pPr>
      <w:widowControl w:val="0"/>
      <w:spacing w:before="0" w:after="0" w:line="240" w:lineRule="exact"/>
      <w:jc w:val="center"/>
    </w:pPr>
    <w:rPr>
      <w:rFonts w:ascii="Tahoma" w:hAnsi="Tahoma"/>
      <w:b/>
      <w:spacing w:val="15"/>
      <w:sz w:val="16"/>
      <w:lang w:val="en-US"/>
    </w:rPr>
  </w:style>
  <w:style w:type="paragraph" w:customStyle="1" w:styleId="cellnorm-1cell">
    <w:name w:val="cellnorm - 1 cell"/>
    <w:basedOn w:val="Normal"/>
    <w:rsid w:val="00D16E99"/>
    <w:pPr>
      <w:widowControl w:val="0"/>
      <w:spacing w:before="160" w:after="0" w:line="240" w:lineRule="exact"/>
      <w:jc w:val="center"/>
    </w:pPr>
    <w:rPr>
      <w:rFonts w:ascii="Tahoma" w:hAnsi="Tahoma"/>
      <w:spacing w:val="15"/>
      <w:sz w:val="16"/>
      <w:lang w:val="en-US"/>
    </w:rPr>
  </w:style>
  <w:style w:type="paragraph" w:customStyle="1" w:styleId="cellnorm-2cell">
    <w:name w:val="cellnorm - 2 cell"/>
    <w:basedOn w:val="cellnorm-1cell"/>
    <w:rsid w:val="00D16E99"/>
    <w:pPr>
      <w:spacing w:before="80"/>
    </w:pPr>
  </w:style>
  <w:style w:type="paragraph" w:customStyle="1" w:styleId="cellnorm-3cell">
    <w:name w:val="cellnorm - 3 cell"/>
    <w:basedOn w:val="cellnorm-2cell"/>
    <w:rsid w:val="00D16E99"/>
    <w:pPr>
      <w:spacing w:after="120"/>
    </w:pPr>
  </w:style>
  <w:style w:type="paragraph" w:customStyle="1" w:styleId="Tablehead">
    <w:name w:val="Tablehead"/>
    <w:basedOn w:val="Normal"/>
    <w:rsid w:val="00D16E99"/>
    <w:pPr>
      <w:widowControl w:val="0"/>
      <w:spacing w:before="0" w:after="0" w:line="240" w:lineRule="exact"/>
      <w:jc w:val="center"/>
    </w:pPr>
    <w:rPr>
      <w:rFonts w:ascii="Tahoma" w:hAnsi="Tahoma"/>
      <w:b/>
      <w:spacing w:val="15"/>
      <w:sz w:val="16"/>
      <w:lang w:val="en-US"/>
    </w:rPr>
  </w:style>
  <w:style w:type="paragraph" w:customStyle="1" w:styleId="Hlava">
    <w:name w:val="Hlava"/>
    <w:basedOn w:val="Normal"/>
    <w:rsid w:val="00D16E99"/>
    <w:pPr>
      <w:widowControl w:val="0"/>
      <w:tabs>
        <w:tab w:val="left" w:pos="567"/>
        <w:tab w:val="left" w:pos="1134"/>
      </w:tabs>
      <w:overflowPunct w:val="0"/>
      <w:autoSpaceDE w:val="0"/>
      <w:autoSpaceDN w:val="0"/>
      <w:adjustRightInd w:val="0"/>
      <w:ind w:right="113"/>
      <w:jc w:val="center"/>
      <w:textAlignment w:val="baseline"/>
    </w:pPr>
    <w:rPr>
      <w:b/>
      <w:caps/>
      <w:sz w:val="18"/>
      <w:lang w:val="cs-CZ" w:eastAsia="cs-CZ"/>
    </w:rPr>
  </w:style>
  <w:style w:type="paragraph" w:customStyle="1" w:styleId="cell2-2cell">
    <w:name w:val="cell2 - 2 cell"/>
    <w:basedOn w:val="Normal"/>
    <w:rsid w:val="00D16E99"/>
    <w:pPr>
      <w:widowControl w:val="0"/>
      <w:spacing w:before="160" w:after="0" w:line="240" w:lineRule="exact"/>
      <w:ind w:left="567"/>
      <w:jc w:val="center"/>
    </w:pPr>
    <w:rPr>
      <w:rFonts w:ascii="Tahoma" w:hAnsi="Tahoma"/>
      <w:spacing w:val="15"/>
      <w:sz w:val="16"/>
      <w:lang w:val="en-US"/>
    </w:rPr>
  </w:style>
  <w:style w:type="paragraph" w:customStyle="1" w:styleId="cell2-1cell">
    <w:name w:val="cell2 - 1 cell"/>
    <w:basedOn w:val="cell2-2cell"/>
    <w:rsid w:val="00D16E99"/>
    <w:pPr>
      <w:ind w:left="482"/>
    </w:pPr>
  </w:style>
  <w:style w:type="paragraph" w:customStyle="1" w:styleId="cell-suite">
    <w:name w:val="cell - suite"/>
    <w:basedOn w:val="Normal"/>
    <w:rsid w:val="00D16E99"/>
    <w:pPr>
      <w:widowControl w:val="0"/>
      <w:spacing w:before="0" w:after="0" w:line="240" w:lineRule="exact"/>
      <w:ind w:left="482"/>
      <w:jc w:val="center"/>
    </w:pPr>
    <w:rPr>
      <w:rFonts w:ascii="Tahoma" w:hAnsi="Tahoma"/>
      <w:spacing w:val="15"/>
      <w:sz w:val="16"/>
      <w:lang w:val="en-US"/>
    </w:rPr>
  </w:style>
  <w:style w:type="paragraph" w:customStyle="1" w:styleId="cell2-3cell">
    <w:name w:val="cell2 - 3 cell"/>
    <w:basedOn w:val="Normal"/>
    <w:rsid w:val="00D16E99"/>
    <w:pPr>
      <w:widowControl w:val="0"/>
      <w:spacing w:before="160" w:after="0" w:line="240" w:lineRule="exact"/>
      <w:ind w:left="567"/>
      <w:jc w:val="center"/>
    </w:pPr>
    <w:rPr>
      <w:rFonts w:ascii="Tahoma" w:hAnsi="Tahoma"/>
      <w:spacing w:val="15"/>
      <w:sz w:val="16"/>
      <w:lang w:val="en-US"/>
    </w:rPr>
  </w:style>
  <w:style w:type="paragraph" w:customStyle="1" w:styleId="cell2-4cell">
    <w:name w:val="cell2 - 4 cell"/>
    <w:basedOn w:val="cell2-3cell"/>
    <w:rsid w:val="00D16E99"/>
    <w:pPr>
      <w:ind w:left="482"/>
    </w:pPr>
  </w:style>
  <w:style w:type="paragraph" w:customStyle="1" w:styleId="cell2-5cell">
    <w:name w:val="cell2 - 5 cell"/>
    <w:basedOn w:val="cell2-3cell"/>
    <w:rsid w:val="00D16E99"/>
    <w:pPr>
      <w:ind w:left="482"/>
    </w:pPr>
  </w:style>
  <w:style w:type="paragraph" w:customStyle="1" w:styleId="cell2-6cell">
    <w:name w:val="cell2 - 6 cell"/>
    <w:basedOn w:val="cell2-4cell"/>
    <w:rsid w:val="00D16E99"/>
  </w:style>
  <w:style w:type="paragraph" w:customStyle="1" w:styleId="cell2-7cell">
    <w:name w:val="cell 2 - 7 cell"/>
    <w:basedOn w:val="cell2-3cell"/>
    <w:rsid w:val="00D16E99"/>
  </w:style>
  <w:style w:type="paragraph" w:customStyle="1" w:styleId="cell2-8cell">
    <w:name w:val="cell2 - 8 cell"/>
    <w:basedOn w:val="cell2-3cell"/>
    <w:rsid w:val="00D16E99"/>
  </w:style>
  <w:style w:type="paragraph" w:customStyle="1" w:styleId="cell2-9cell">
    <w:name w:val="cell2 - 9 cell"/>
    <w:basedOn w:val="cell2-3cell"/>
    <w:rsid w:val="00D16E99"/>
  </w:style>
  <w:style w:type="paragraph" w:customStyle="1" w:styleId="cell2-10cell">
    <w:name w:val="cell2 - 10 cell"/>
    <w:basedOn w:val="cell2-2cell"/>
    <w:rsid w:val="00D16E99"/>
  </w:style>
  <w:style w:type="paragraph" w:customStyle="1" w:styleId="cell2-11cell">
    <w:name w:val="cell2 - 11 cell"/>
    <w:basedOn w:val="cell2-10cell"/>
    <w:rsid w:val="00D16E99"/>
  </w:style>
  <w:style w:type="paragraph" w:customStyle="1" w:styleId="cell2-12cell">
    <w:name w:val="cell2 - 12 cell"/>
    <w:basedOn w:val="cell2-11cell"/>
    <w:rsid w:val="00D16E99"/>
  </w:style>
  <w:style w:type="paragraph" w:customStyle="1" w:styleId="ATHeading1">
    <w:name w:val="AT Heading 1"/>
    <w:basedOn w:val="Normal"/>
    <w:next w:val="Normal"/>
    <w:rsid w:val="00D16E99"/>
    <w:pPr>
      <w:keepNext/>
      <w:keepLines/>
      <w:spacing w:before="0"/>
      <w:jc w:val="left"/>
      <w:outlineLvl w:val="0"/>
    </w:pPr>
    <w:rPr>
      <w:b/>
      <w:noProof/>
      <w:sz w:val="28"/>
      <w:lang w:val="fr-FR" w:eastAsia="ja-JP"/>
    </w:rPr>
  </w:style>
  <w:style w:type="paragraph" w:customStyle="1" w:styleId="ATHeading2">
    <w:name w:val="AT Heading 2"/>
    <w:basedOn w:val="Normal"/>
    <w:next w:val="Normal"/>
    <w:rsid w:val="00D16E99"/>
    <w:pPr>
      <w:jc w:val="left"/>
      <w:outlineLvl w:val="1"/>
    </w:pPr>
    <w:rPr>
      <w:b/>
      <w:noProof/>
      <w:sz w:val="28"/>
      <w:lang w:val="fr-FR" w:eastAsia="ja-JP"/>
    </w:rPr>
  </w:style>
  <w:style w:type="paragraph" w:customStyle="1" w:styleId="ATHeading3">
    <w:name w:val="AT Heading 3"/>
    <w:basedOn w:val="Normal"/>
    <w:next w:val="Normal"/>
    <w:rsid w:val="00D16E99"/>
    <w:pPr>
      <w:keepNext/>
      <w:keepLines/>
      <w:jc w:val="left"/>
      <w:outlineLvl w:val="2"/>
    </w:pPr>
    <w:rPr>
      <w:b/>
      <w:noProof/>
      <w:lang w:val="fr-FR" w:eastAsia="ja-JP"/>
    </w:rPr>
  </w:style>
  <w:style w:type="paragraph" w:customStyle="1" w:styleId="Normal12">
    <w:name w:val="Normal12"/>
    <w:basedOn w:val="Normal"/>
    <w:rsid w:val="00D16E99"/>
    <w:pPr>
      <w:widowControl w:val="0"/>
      <w:spacing w:before="0" w:after="240"/>
      <w:jc w:val="left"/>
    </w:pPr>
  </w:style>
  <w:style w:type="paragraph" w:customStyle="1" w:styleId="Normal12Bold">
    <w:name w:val="Normal12Bold"/>
    <w:basedOn w:val="Normal12"/>
    <w:rsid w:val="00D16E99"/>
    <w:rPr>
      <w:b/>
    </w:rPr>
  </w:style>
  <w:style w:type="paragraph" w:customStyle="1" w:styleId="Normal12Hanging">
    <w:name w:val="Normal12Hanging"/>
    <w:basedOn w:val="Normal12"/>
    <w:rsid w:val="00D16E99"/>
    <w:pPr>
      <w:ind w:left="357" w:hanging="357"/>
    </w:pPr>
  </w:style>
  <w:style w:type="paragraph" w:customStyle="1" w:styleId="Pont1">
    <w:name w:val="Pont 1"/>
    <w:basedOn w:val="Normal"/>
    <w:rsid w:val="00D16E99"/>
    <w:pPr>
      <w:spacing w:line="360" w:lineRule="auto"/>
      <w:jc w:val="left"/>
    </w:pPr>
    <w:rPr>
      <w:lang w:eastAsia="fr-BE"/>
    </w:rPr>
  </w:style>
  <w:style w:type="paragraph" w:customStyle="1" w:styleId="Pointtriple">
    <w:name w:val="Point triple"/>
    <w:basedOn w:val="Pointdouble10"/>
    <w:rsid w:val="00D16E99"/>
  </w:style>
  <w:style w:type="paragraph" w:customStyle="1" w:styleId="Note1">
    <w:name w:val="Note 1"/>
    <w:basedOn w:val="Normal"/>
    <w:rsid w:val="00D16E99"/>
    <w:pPr>
      <w:spacing w:line="360" w:lineRule="auto"/>
      <w:jc w:val="left"/>
    </w:pPr>
    <w:rPr>
      <w:lang w:eastAsia="fr-BE"/>
    </w:rPr>
  </w:style>
  <w:style w:type="paragraph" w:customStyle="1" w:styleId="XC">
    <w:name w:val="XC"/>
    <w:basedOn w:val="Normal"/>
    <w:rsid w:val="00D16E99"/>
    <w:pPr>
      <w:spacing w:line="360" w:lineRule="auto"/>
      <w:jc w:val="left"/>
      <w:outlineLvl w:val="0"/>
    </w:pPr>
    <w:rPr>
      <w:lang w:eastAsia="fr-BE"/>
    </w:rPr>
  </w:style>
  <w:style w:type="paragraph" w:customStyle="1" w:styleId="O1">
    <w:name w:val="O1"/>
    <w:basedOn w:val="Normal"/>
    <w:rsid w:val="00D16E99"/>
    <w:pPr>
      <w:spacing w:line="360" w:lineRule="auto"/>
      <w:jc w:val="left"/>
    </w:pPr>
    <w:rPr>
      <w:lang w:eastAsia="fr-BE"/>
    </w:rPr>
  </w:style>
  <w:style w:type="paragraph" w:customStyle="1" w:styleId="a">
    <w:name w:val="(a)"/>
    <w:basedOn w:val="Normal"/>
    <w:rsid w:val="00D16E99"/>
    <w:pPr>
      <w:tabs>
        <w:tab w:val="left" w:pos="720"/>
        <w:tab w:val="left" w:pos="7200"/>
      </w:tabs>
      <w:spacing w:after="0" w:line="240" w:lineRule="atLeast"/>
      <w:ind w:firstLine="240"/>
    </w:pPr>
    <w:rPr>
      <w:rFonts w:ascii="Times" w:hAnsi="Times"/>
      <w:spacing w:val="4"/>
      <w:sz w:val="19"/>
      <w:lang w:eastAsia="en-US"/>
    </w:rPr>
  </w:style>
  <w:style w:type="paragraph" w:customStyle="1" w:styleId="1">
    <w:name w:val="(1)"/>
    <w:basedOn w:val="Normal"/>
    <w:link w:val="1Char"/>
    <w:rsid w:val="00D16E99"/>
    <w:pPr>
      <w:tabs>
        <w:tab w:val="left" w:pos="1200"/>
        <w:tab w:val="left" w:pos="7200"/>
      </w:tabs>
      <w:spacing w:after="0" w:line="240" w:lineRule="exact"/>
      <w:ind w:left="238" w:firstLine="482"/>
    </w:pPr>
    <w:rPr>
      <w:spacing w:val="4"/>
      <w:sz w:val="19"/>
      <w:lang w:eastAsia="zh-CN"/>
    </w:rPr>
  </w:style>
  <w:style w:type="paragraph" w:customStyle="1" w:styleId="10">
    <w:name w:val="(1) + #"/>
    <w:basedOn w:val="1"/>
    <w:rsid w:val="00D16E99"/>
  </w:style>
  <w:style w:type="paragraph" w:customStyle="1" w:styleId="Amdtstatus">
    <w:name w:val="Amdt status"/>
    <w:basedOn w:val="Normal"/>
    <w:rsid w:val="00D16E99"/>
    <w:pPr>
      <w:spacing w:after="0" w:line="240" w:lineRule="atLeast"/>
      <w:ind w:left="1678" w:hanging="1678"/>
    </w:pPr>
    <w:rPr>
      <w:spacing w:val="4"/>
      <w:sz w:val="16"/>
      <w:lang w:val="en-US" w:eastAsia="en-US"/>
    </w:rPr>
  </w:style>
  <w:style w:type="paragraph" w:customStyle="1" w:styleId="Runningjarheader">
    <w:name w:val="Running jar header"/>
    <w:rsid w:val="00D16E99"/>
    <w:pPr>
      <w:framePr w:w="9002" w:h="960" w:hSpace="180" w:wrap="around" w:vAnchor="page" w:hAnchor="page" w:x="1441" w:y="1441"/>
      <w:tabs>
        <w:tab w:val="left" w:pos="4800"/>
      </w:tabs>
      <w:spacing w:line="240" w:lineRule="exact"/>
    </w:pPr>
    <w:rPr>
      <w:rFonts w:ascii="Arial" w:hAnsi="Arial"/>
      <w:noProof/>
      <w:sz w:val="18"/>
      <w:lang w:val="en-US" w:eastAsia="zh-CN"/>
    </w:rPr>
  </w:style>
  <w:style w:type="paragraph" w:customStyle="1" w:styleId="1i">
    <w:name w:val="(1)(i)"/>
    <w:basedOn w:val="1"/>
    <w:next w:val="Normal"/>
    <w:rsid w:val="00D16E99"/>
    <w:pPr>
      <w:tabs>
        <w:tab w:val="clear" w:pos="1200"/>
        <w:tab w:val="left" w:pos="1680"/>
      </w:tabs>
      <w:spacing w:line="240" w:lineRule="atLeast"/>
      <w:ind w:left="720"/>
    </w:pPr>
    <w:rPr>
      <w:rFonts w:ascii="Times" w:hAnsi="Times"/>
      <w:lang w:val="en-US" w:eastAsia="en-US"/>
    </w:rPr>
  </w:style>
  <w:style w:type="paragraph" w:customStyle="1" w:styleId="1ino">
    <w:name w:val="(1)(i) no #"/>
    <w:basedOn w:val="1i"/>
    <w:rsid w:val="00D16E99"/>
    <w:pPr>
      <w:spacing w:before="0"/>
    </w:pPr>
  </w:style>
  <w:style w:type="paragraph" w:customStyle="1" w:styleId="Left">
    <w:name w:val="Left"/>
    <w:basedOn w:val="Normal"/>
    <w:rsid w:val="00D16E99"/>
    <w:pPr>
      <w:tabs>
        <w:tab w:val="left" w:pos="240"/>
        <w:tab w:val="left" w:pos="7200"/>
      </w:tabs>
      <w:spacing w:after="0" w:line="230" w:lineRule="atLeast"/>
    </w:pPr>
    <w:rPr>
      <w:rFonts w:ascii="Times" w:hAnsi="Times"/>
      <w:spacing w:val="4"/>
      <w:sz w:val="19"/>
      <w:lang w:eastAsia="en-US"/>
    </w:rPr>
  </w:style>
  <w:style w:type="paragraph" w:customStyle="1" w:styleId="1iA">
    <w:name w:val="(1)(i)(A)"/>
    <w:basedOn w:val="1i"/>
    <w:rsid w:val="00D16E99"/>
    <w:pPr>
      <w:tabs>
        <w:tab w:val="clear" w:pos="1680"/>
        <w:tab w:val="left" w:pos="2160"/>
      </w:tabs>
      <w:autoSpaceDE w:val="0"/>
      <w:autoSpaceDN w:val="0"/>
      <w:ind w:left="1200"/>
    </w:pPr>
    <w:rPr>
      <w:rFonts w:eastAsia="SimSun" w:cs="SimSun"/>
      <w:szCs w:val="19"/>
      <w:lang w:eastAsia="zh-CN"/>
    </w:rPr>
  </w:style>
  <w:style w:type="paragraph" w:customStyle="1" w:styleId="A1">
    <w:name w:val="(A)(1)"/>
    <w:basedOn w:val="1iA"/>
    <w:rsid w:val="00D16E99"/>
    <w:pPr>
      <w:tabs>
        <w:tab w:val="clear" w:pos="2160"/>
        <w:tab w:val="left" w:pos="2552"/>
      </w:tabs>
      <w:ind w:left="1701" w:firstLine="426"/>
    </w:pPr>
  </w:style>
  <w:style w:type="paragraph" w:customStyle="1" w:styleId="Notes4-3">
    <w:name w:val="Notes 4-3"/>
    <w:basedOn w:val="Normal"/>
    <w:next w:val="Normal"/>
    <w:rsid w:val="00D16E99"/>
    <w:pPr>
      <w:tabs>
        <w:tab w:val="left" w:pos="240"/>
        <w:tab w:val="left" w:pos="720"/>
        <w:tab w:val="left" w:pos="1200"/>
        <w:tab w:val="left" w:pos="7200"/>
      </w:tabs>
      <w:spacing w:after="0" w:line="200" w:lineRule="auto"/>
      <w:ind w:left="960" w:hanging="720"/>
    </w:pPr>
    <w:rPr>
      <w:spacing w:val="15"/>
      <w:sz w:val="16"/>
      <w:lang w:eastAsia="zh-CN"/>
    </w:rPr>
  </w:style>
  <w:style w:type="paragraph" w:customStyle="1" w:styleId="StyleStyleBoldleftHelvetica1Left125cmFirstline">
    <w:name w:val="Style Style Bold left* + Helvetica1 + Left:  1.25 cm First line:  ..."/>
    <w:basedOn w:val="Normal"/>
    <w:rsid w:val="00D16E99"/>
    <w:pPr>
      <w:tabs>
        <w:tab w:val="left" w:pos="1200"/>
        <w:tab w:val="left" w:pos="7200"/>
      </w:tabs>
      <w:spacing w:before="0" w:after="0" w:line="240" w:lineRule="exact"/>
      <w:ind w:left="709"/>
    </w:pPr>
    <w:rPr>
      <w:rFonts w:ascii="Arial" w:hAnsi="Arial"/>
      <w:b/>
      <w:bCs/>
      <w:spacing w:val="4"/>
      <w:sz w:val="18"/>
      <w:lang w:eastAsia="zh-CN"/>
    </w:rPr>
  </w:style>
  <w:style w:type="paragraph" w:customStyle="1" w:styleId="Helvseclinewithoutsp">
    <w:name w:val="Helv sec line without sp"/>
    <w:basedOn w:val="Normal"/>
    <w:next w:val="1"/>
    <w:rsid w:val="00D16E99"/>
    <w:pPr>
      <w:widowControl w:val="0"/>
      <w:tabs>
        <w:tab w:val="left" w:pos="1200"/>
      </w:tabs>
      <w:autoSpaceDE w:val="0"/>
      <w:autoSpaceDN w:val="0"/>
      <w:adjustRightInd w:val="0"/>
      <w:spacing w:after="0"/>
      <w:ind w:left="1680" w:hanging="1680"/>
    </w:pPr>
    <w:rPr>
      <w:rFonts w:ascii="Helvetica" w:eastAsia="SimSun" w:hAnsi="Helvetica" w:cs="Helvetica"/>
      <w:spacing w:val="15"/>
      <w:sz w:val="18"/>
      <w:szCs w:val="18"/>
      <w:lang w:val="en-US" w:eastAsia="zh-CN"/>
    </w:rPr>
  </w:style>
  <w:style w:type="paragraph" w:customStyle="1" w:styleId="Style1Left043cmFirstline084cmBefore6pt">
    <w:name w:val="Style (1) + Left:  0.43 cm First line:  0.84 cm Before:  6 pt"/>
    <w:basedOn w:val="1"/>
    <w:rsid w:val="00D16E99"/>
    <w:pPr>
      <w:ind w:left="244" w:firstLine="476"/>
    </w:pPr>
  </w:style>
  <w:style w:type="paragraph" w:customStyle="1" w:styleId="Notes">
    <w:name w:val="Notes"/>
    <w:basedOn w:val="Normal"/>
    <w:next w:val="Helvseclinewithoutsp"/>
    <w:rsid w:val="00D16E99"/>
    <w:pPr>
      <w:tabs>
        <w:tab w:val="left" w:pos="240"/>
        <w:tab w:val="left" w:pos="720"/>
        <w:tab w:val="left" w:pos="1200"/>
        <w:tab w:val="left" w:pos="7200"/>
      </w:tabs>
      <w:spacing w:after="0" w:line="200" w:lineRule="atLeast"/>
      <w:ind w:left="240" w:firstLine="480"/>
    </w:pPr>
    <w:rPr>
      <w:rFonts w:ascii="Times" w:hAnsi="Times"/>
      <w:spacing w:val="15"/>
      <w:sz w:val="16"/>
      <w:lang w:eastAsia="zh-CN"/>
    </w:rPr>
  </w:style>
  <w:style w:type="paragraph" w:customStyle="1" w:styleId="Pagenos">
    <w:name w:val="Page nos"/>
    <w:basedOn w:val="Normal"/>
    <w:rsid w:val="00D16E99"/>
    <w:pPr>
      <w:tabs>
        <w:tab w:val="center" w:pos="4500"/>
        <w:tab w:val="left" w:pos="7200"/>
      </w:tabs>
      <w:spacing w:after="0" w:line="240" w:lineRule="exact"/>
      <w:jc w:val="left"/>
    </w:pPr>
    <w:rPr>
      <w:spacing w:val="4"/>
      <w:sz w:val="19"/>
      <w:lang w:eastAsia="zh-CN"/>
    </w:rPr>
  </w:style>
  <w:style w:type="paragraph" w:customStyle="1" w:styleId="INTENTIONALLYBLANK">
    <w:name w:val="INTENTIONALLY BLANK"/>
    <w:basedOn w:val="Helvseclinewithoutsp"/>
    <w:rsid w:val="00D16E99"/>
    <w:pPr>
      <w:widowControl/>
      <w:tabs>
        <w:tab w:val="clear" w:pos="1200"/>
      </w:tabs>
      <w:autoSpaceDE/>
      <w:autoSpaceDN/>
      <w:adjustRightInd/>
      <w:spacing w:before="0" w:line="240" w:lineRule="atLeast"/>
      <w:ind w:left="0" w:firstLine="0"/>
      <w:jc w:val="center"/>
    </w:pPr>
    <w:rPr>
      <w:rFonts w:eastAsia="Times New Roman" w:cs="Times New Roman"/>
      <w:szCs w:val="20"/>
    </w:rPr>
  </w:style>
  <w:style w:type="paragraph" w:customStyle="1" w:styleId="Helfseclinewithspace">
    <w:name w:val="Helf sec line with space"/>
    <w:basedOn w:val="Helvseclinewithoutsp"/>
    <w:next w:val="1i"/>
    <w:rsid w:val="00D16E99"/>
    <w:pPr>
      <w:widowControl/>
      <w:tabs>
        <w:tab w:val="clear" w:pos="1200"/>
      </w:tabs>
      <w:autoSpaceDE/>
      <w:autoSpaceDN/>
      <w:adjustRightInd/>
      <w:spacing w:before="0" w:after="120" w:line="240" w:lineRule="atLeast"/>
    </w:pPr>
    <w:rPr>
      <w:rFonts w:eastAsia="Times New Roman" w:cs="Times New Roman"/>
      <w:szCs w:val="20"/>
    </w:rPr>
  </w:style>
  <w:style w:type="paragraph" w:customStyle="1" w:styleId="Boldwithoutextraspace">
    <w:name w:val="Bold without extra space"/>
    <w:rsid w:val="00D16E99"/>
    <w:pPr>
      <w:spacing w:line="240" w:lineRule="atLeast"/>
      <w:ind w:left="1680" w:hanging="1680"/>
      <w:jc w:val="both"/>
    </w:pPr>
    <w:rPr>
      <w:rFonts w:ascii="Arial" w:hAnsi="Arial"/>
      <w:b/>
      <w:spacing w:val="4"/>
      <w:sz w:val="19"/>
      <w:lang w:val="en-US" w:eastAsia="zh-CN"/>
    </w:rPr>
  </w:style>
  <w:style w:type="paragraph" w:customStyle="1" w:styleId="Boldleft">
    <w:name w:val="Bold left"/>
    <w:basedOn w:val="Normal"/>
    <w:next w:val="Normal"/>
    <w:rsid w:val="00D16E99"/>
    <w:pPr>
      <w:tabs>
        <w:tab w:val="left" w:pos="7200"/>
      </w:tabs>
      <w:spacing w:before="0" w:after="0" w:line="240" w:lineRule="atLeast"/>
    </w:pPr>
    <w:rPr>
      <w:rFonts w:ascii="Arial" w:hAnsi="Arial"/>
      <w:b/>
      <w:spacing w:val="4"/>
      <w:sz w:val="18"/>
      <w:lang w:eastAsia="zh-CN"/>
    </w:rPr>
  </w:style>
  <w:style w:type="paragraph" w:customStyle="1" w:styleId="Bold">
    <w:name w:val="Bold"/>
    <w:basedOn w:val="Normal"/>
    <w:rsid w:val="00D16E99"/>
    <w:pPr>
      <w:tabs>
        <w:tab w:val="left" w:pos="7200"/>
      </w:tabs>
      <w:spacing w:before="0" w:after="119" w:line="240" w:lineRule="exact"/>
      <w:ind w:left="1680" w:hanging="1680"/>
    </w:pPr>
    <w:rPr>
      <w:rFonts w:ascii="Helvetica" w:hAnsi="Helvetica"/>
      <w:b/>
      <w:spacing w:val="4"/>
      <w:sz w:val="18"/>
      <w:lang w:eastAsia="zh-CN"/>
    </w:rPr>
  </w:style>
  <w:style w:type="paragraph" w:customStyle="1" w:styleId="INTENTIONALLYLEFTBLANK">
    <w:name w:val="INTENTIONALLY LEFT BLANK"/>
    <w:basedOn w:val="Helvseclinewithoutsp"/>
    <w:rsid w:val="00D16E99"/>
    <w:pPr>
      <w:widowControl/>
      <w:autoSpaceDE/>
      <w:autoSpaceDN/>
      <w:adjustRightInd/>
      <w:spacing w:line="240" w:lineRule="atLeast"/>
      <w:ind w:left="0" w:firstLine="0"/>
      <w:jc w:val="center"/>
    </w:pPr>
    <w:rPr>
      <w:rFonts w:eastAsia="Times New Roman" w:cs="Times New Roman"/>
      <w:szCs w:val="20"/>
    </w:rPr>
  </w:style>
  <w:style w:type="paragraph" w:customStyle="1" w:styleId="StyleBoldwithoutextraspaceLeft0cmHanging297cm">
    <w:name w:val="Style Bold without extra space + Left:  0 cm Hanging:  2.97 cm"/>
    <w:basedOn w:val="Boldwithoutextraspace"/>
    <w:rsid w:val="00D16E99"/>
    <w:pPr>
      <w:ind w:left="1685" w:hanging="1685"/>
    </w:pPr>
    <w:rPr>
      <w:bCs/>
    </w:rPr>
  </w:style>
  <w:style w:type="paragraph" w:customStyle="1" w:styleId="StyleBoldwithoutextraspaceLeft0cmHanging297cm1">
    <w:name w:val="Style Bold without extra space + Left:  0 cm Hanging:  2.97 cm1"/>
    <w:basedOn w:val="Boldwithoutextraspace"/>
    <w:rsid w:val="00D16E99"/>
    <w:pPr>
      <w:ind w:left="1684" w:hanging="1684"/>
    </w:pPr>
    <w:rPr>
      <w:bCs/>
    </w:rPr>
  </w:style>
  <w:style w:type="paragraph" w:customStyle="1" w:styleId="StyleHelfseclinewithspaceLeft0cmHanging297cmAf">
    <w:name w:val="Style Helf sec line with space + Left:  0 cm Hanging:  2.97 cm Af..."/>
    <w:basedOn w:val="Helfseclinewithspace"/>
    <w:rsid w:val="00D16E99"/>
    <w:pPr>
      <w:spacing w:after="0"/>
      <w:ind w:left="1685" w:hanging="1685"/>
    </w:pPr>
    <w:rPr>
      <w:rFonts w:ascii="Arial" w:hAnsi="Arial"/>
      <w:spacing w:val="4"/>
    </w:rPr>
  </w:style>
  <w:style w:type="paragraph" w:customStyle="1" w:styleId="StyleBoldwithoutextraspaceLeft0cmHanging297cmBe">
    <w:name w:val="Style Bold without extra space + Left:  0 cm Hanging:  2.97 cm Be..."/>
    <w:basedOn w:val="Boldwithoutextraspace"/>
    <w:rsid w:val="00D16E99"/>
    <w:pPr>
      <w:spacing w:before="480"/>
      <w:ind w:left="1685" w:hanging="1685"/>
    </w:pPr>
    <w:rPr>
      <w:bCs/>
    </w:rPr>
  </w:style>
  <w:style w:type="paragraph" w:customStyle="1" w:styleId="normal8">
    <w:name w:val="normal+8"/>
    <w:basedOn w:val="Normal12"/>
    <w:rsid w:val="000E7E34"/>
    <w:pPr>
      <w:framePr w:hSpace="180" w:wrap="around" w:vAnchor="text" w:hAnchor="margin" w:y="386"/>
      <w:suppressOverlap/>
      <w:jc w:val="center"/>
    </w:pPr>
    <w:rPr>
      <w:b/>
      <w:sz w:val="16"/>
      <w:szCs w:val="16"/>
    </w:rPr>
  </w:style>
  <w:style w:type="paragraph" w:customStyle="1" w:styleId="normaIL8">
    <w:name w:val="normaIL+8"/>
    <w:basedOn w:val="normal8"/>
    <w:rsid w:val="000E7E34"/>
    <w:pPr>
      <w:framePr w:wrap="around"/>
    </w:pPr>
    <w:rPr>
      <w:bCs/>
      <w:caps/>
    </w:rPr>
  </w:style>
  <w:style w:type="paragraph" w:customStyle="1" w:styleId="Normal8pt">
    <w:name w:val="Normal + 8 pt"/>
    <w:aliases w:val="Centered"/>
    <w:basedOn w:val="normal8"/>
    <w:rsid w:val="005E31F8"/>
    <w:pPr>
      <w:framePr w:wrap="around"/>
    </w:pPr>
  </w:style>
  <w:style w:type="numbering" w:styleId="1ai">
    <w:name w:val="Outline List 1"/>
    <w:basedOn w:val="NoList"/>
    <w:rsid w:val="00B25765"/>
    <w:pPr>
      <w:numPr>
        <w:numId w:val="2"/>
      </w:numPr>
    </w:pPr>
  </w:style>
  <w:style w:type="numbering" w:styleId="ArticleSection">
    <w:name w:val="Outline List 3"/>
    <w:basedOn w:val="NoList"/>
    <w:rsid w:val="00B25765"/>
    <w:pPr>
      <w:numPr>
        <w:numId w:val="3"/>
      </w:numPr>
    </w:pPr>
  </w:style>
  <w:style w:type="numbering" w:styleId="111111">
    <w:name w:val="Outline List 2"/>
    <w:basedOn w:val="NoList"/>
    <w:rsid w:val="00B25765"/>
    <w:pPr>
      <w:numPr>
        <w:numId w:val="1"/>
      </w:numPr>
    </w:pPr>
  </w:style>
  <w:style w:type="paragraph" w:customStyle="1" w:styleId="HeaderLine">
    <w:name w:val="Header Line"/>
    <w:basedOn w:val="Normal"/>
    <w:rsid w:val="00F06027"/>
    <w:pPr>
      <w:tabs>
        <w:tab w:val="left" w:pos="720"/>
      </w:tabs>
      <w:spacing w:before="240" w:after="0" w:line="236" w:lineRule="atLeast"/>
    </w:pPr>
    <w:rPr>
      <w:rFonts w:ascii="Arial" w:hAnsi="Arial"/>
      <w:caps/>
      <w:spacing w:val="4"/>
      <w:sz w:val="19"/>
      <w:lang w:eastAsia="en-US"/>
    </w:rPr>
  </w:style>
  <w:style w:type="paragraph" w:customStyle="1" w:styleId="Bullet1">
    <w:name w:val="Bullet1"/>
    <w:basedOn w:val="Normal"/>
    <w:rsid w:val="007D4125"/>
    <w:pPr>
      <w:tabs>
        <w:tab w:val="left" w:pos="360"/>
      </w:tabs>
      <w:overflowPunct w:val="0"/>
      <w:autoSpaceDE w:val="0"/>
      <w:autoSpaceDN w:val="0"/>
      <w:adjustRightInd w:val="0"/>
      <w:spacing w:before="0" w:after="0" w:line="360" w:lineRule="auto"/>
      <w:ind w:left="360" w:hanging="360"/>
      <w:jc w:val="left"/>
      <w:textAlignment w:val="baseline"/>
    </w:pPr>
    <w:rPr>
      <w:rFonts w:ascii="Arial" w:hAnsi="Arial"/>
      <w:lang w:eastAsia="zh-CN"/>
    </w:rPr>
  </w:style>
  <w:style w:type="paragraph" w:customStyle="1" w:styleId="Corpodeltesto2">
    <w:name w:val="Corpo del testo 2"/>
    <w:basedOn w:val="Normal"/>
    <w:rsid w:val="007D4125"/>
    <w:pPr>
      <w:widowControl w:val="0"/>
      <w:tabs>
        <w:tab w:val="left" w:pos="1843"/>
      </w:tabs>
      <w:overflowPunct w:val="0"/>
      <w:autoSpaceDE w:val="0"/>
      <w:autoSpaceDN w:val="0"/>
      <w:adjustRightInd w:val="0"/>
      <w:spacing w:before="0" w:after="0"/>
      <w:ind w:right="4252"/>
      <w:textAlignment w:val="baseline"/>
    </w:pPr>
    <w:rPr>
      <w:rFonts w:ascii="Arial" w:hAnsi="Arial"/>
      <w:lang w:val="it-IT" w:eastAsia="zh-CN"/>
    </w:rPr>
  </w:style>
  <w:style w:type="paragraph" w:customStyle="1" w:styleId="Section2paras">
    <w:name w:val="Section2 paras"/>
    <w:basedOn w:val="Normal"/>
    <w:rsid w:val="00B82A38"/>
    <w:pPr>
      <w:tabs>
        <w:tab w:val="left" w:pos="720"/>
        <w:tab w:val="left" w:pos="7200"/>
      </w:tabs>
      <w:spacing w:after="0" w:line="240" w:lineRule="atLeast"/>
    </w:pPr>
    <w:rPr>
      <w:rFonts w:ascii="Arial" w:eastAsia="SimSun" w:hAnsi="Arial"/>
      <w:spacing w:val="4"/>
      <w:sz w:val="18"/>
      <w:lang w:eastAsia="zh-CN"/>
    </w:rPr>
  </w:style>
  <w:style w:type="paragraph" w:customStyle="1" w:styleId="Paragraph">
    <w:name w:val="Paragraph"/>
    <w:basedOn w:val="ListNumber"/>
    <w:rsid w:val="00E174BD"/>
    <w:pPr>
      <w:numPr>
        <w:numId w:val="0"/>
      </w:numPr>
      <w:outlineLvl w:val="0"/>
    </w:pPr>
    <w:rPr>
      <w:rFonts w:ascii="Arial" w:hAnsi="Arial"/>
      <w:lang w:eastAsia="en-US"/>
    </w:rPr>
  </w:style>
  <w:style w:type="paragraph" w:customStyle="1" w:styleId="2ndlevelindent">
    <w:name w:val="2nd. level indent"/>
    <w:basedOn w:val="Normal"/>
    <w:rsid w:val="00E174BD"/>
    <w:pPr>
      <w:ind w:left="1361"/>
    </w:pPr>
    <w:rPr>
      <w:rFonts w:ascii="Arial" w:hAnsi="Arial"/>
      <w:lang w:eastAsia="en-US"/>
    </w:rPr>
  </w:style>
  <w:style w:type="paragraph" w:customStyle="1" w:styleId="Default">
    <w:name w:val="Default"/>
    <w:rsid w:val="00067DC4"/>
    <w:pPr>
      <w:autoSpaceDE w:val="0"/>
      <w:autoSpaceDN w:val="0"/>
      <w:adjustRightInd w:val="0"/>
    </w:pPr>
    <w:rPr>
      <w:rFonts w:ascii="Arial" w:hAnsi="Arial" w:cs="Arial"/>
      <w:color w:val="000000"/>
      <w:sz w:val="24"/>
      <w:szCs w:val="24"/>
    </w:rPr>
  </w:style>
  <w:style w:type="character" w:customStyle="1" w:styleId="NormalCenteredChar">
    <w:name w:val="Normal Centered Char"/>
    <w:link w:val="NormalCentered"/>
    <w:rsid w:val="007C2C13"/>
    <w:rPr>
      <w:sz w:val="24"/>
      <w:szCs w:val="24"/>
      <w:lang w:val="en-GB" w:eastAsia="en-GB" w:bidi="ar-SA"/>
    </w:rPr>
  </w:style>
  <w:style w:type="paragraph" w:styleId="Revision">
    <w:name w:val="Revision"/>
    <w:hidden/>
    <w:uiPriority w:val="99"/>
    <w:semiHidden/>
    <w:rsid w:val="00B03751"/>
    <w:rPr>
      <w:sz w:val="24"/>
      <w:szCs w:val="24"/>
    </w:rPr>
  </w:style>
  <w:style w:type="paragraph" w:styleId="ListParagraph">
    <w:name w:val="List Paragraph"/>
    <w:basedOn w:val="Normal"/>
    <w:uiPriority w:val="34"/>
    <w:qFormat/>
    <w:rsid w:val="00DC0EFC"/>
    <w:pPr>
      <w:ind w:left="720"/>
      <w:contextualSpacing/>
    </w:pPr>
  </w:style>
  <w:style w:type="paragraph" w:customStyle="1" w:styleId="H1">
    <w:name w:val="H1"/>
    <w:basedOn w:val="Normal"/>
    <w:link w:val="H1Char"/>
    <w:qFormat/>
    <w:rsid w:val="00D4279C"/>
    <w:pPr>
      <w:keepNext/>
      <w:jc w:val="left"/>
    </w:pPr>
    <w:rPr>
      <w:b/>
    </w:rPr>
  </w:style>
  <w:style w:type="character" w:customStyle="1" w:styleId="H1Char">
    <w:name w:val="H1 Char"/>
    <w:link w:val="H1"/>
    <w:rsid w:val="00D4279C"/>
    <w:rPr>
      <w:rFonts w:ascii="Verdana" w:hAnsi="Verdana"/>
      <w:b/>
    </w:rPr>
  </w:style>
  <w:style w:type="character" w:customStyle="1" w:styleId="Heading4Char">
    <w:name w:val="Heading 4 Char"/>
    <w:aliases w:val="Chapter Char,IR/AMC title Char"/>
    <w:link w:val="Heading4"/>
    <w:rsid w:val="00897212"/>
    <w:rPr>
      <w:rFonts w:ascii="Verdana" w:hAnsi="Verdana"/>
      <w:b/>
      <w:sz w:val="24"/>
      <w:szCs w:val="24"/>
      <w:lang w:val="en-GB" w:eastAsia="en-GB" w:bidi="ar-SA"/>
    </w:rPr>
  </w:style>
  <w:style w:type="character" w:customStyle="1" w:styleId="Heading2Char">
    <w:name w:val="Heading 2 Char"/>
    <w:aliases w:val="(Subpart) Char,Sub Char,Section title Char,Sub-part Char"/>
    <w:link w:val="Heading2"/>
    <w:rsid w:val="00CE5741"/>
    <w:rPr>
      <w:rFonts w:ascii="Verdana" w:hAnsi="Verdana"/>
      <w:b/>
      <w:sz w:val="24"/>
      <w:szCs w:val="24"/>
      <w:lang w:val="en-GB" w:eastAsia="en-GB" w:bidi="ar-SA"/>
    </w:rPr>
  </w:style>
  <w:style w:type="paragraph" w:customStyle="1" w:styleId="Ni">
    <w:name w:val="N (i)"/>
    <w:basedOn w:val="N1"/>
    <w:link w:val="NiChar"/>
    <w:autoRedefine/>
    <w:qFormat/>
    <w:rsid w:val="00DA7217"/>
    <w:pPr>
      <w:ind w:left="1843" w:hanging="709"/>
    </w:pPr>
  </w:style>
  <w:style w:type="character" w:customStyle="1" w:styleId="Heading3Char">
    <w:name w:val="Heading 3 Char"/>
    <w:aliases w:val="(Section) Char,Section Char"/>
    <w:link w:val="Heading3"/>
    <w:rsid w:val="00897212"/>
    <w:rPr>
      <w:rFonts w:ascii="Verdana" w:hAnsi="Verdana"/>
      <w:b/>
      <w:sz w:val="24"/>
      <w:szCs w:val="24"/>
      <w:lang w:val="en-GB" w:eastAsia="en-GB" w:bidi="ar-SA"/>
    </w:rPr>
  </w:style>
  <w:style w:type="paragraph" w:customStyle="1" w:styleId="NA0">
    <w:name w:val="N (A)"/>
    <w:basedOn w:val="Point2"/>
    <w:link w:val="NAChar0"/>
    <w:autoRedefine/>
    <w:qFormat/>
    <w:rsid w:val="00035C72"/>
    <w:pPr>
      <w:spacing w:before="40" w:after="40"/>
      <w:ind w:left="2552" w:hanging="709"/>
    </w:pPr>
  </w:style>
  <w:style w:type="character" w:customStyle="1" w:styleId="N1Char">
    <w:name w:val="N (1) Char"/>
    <w:link w:val="N1"/>
    <w:rsid w:val="00DA7217"/>
    <w:rPr>
      <w:rFonts w:ascii="Verdana" w:hAnsi="Verdana"/>
    </w:rPr>
  </w:style>
  <w:style w:type="character" w:customStyle="1" w:styleId="NiChar">
    <w:name w:val="N (i) Char"/>
    <w:link w:val="Ni"/>
    <w:rsid w:val="00DA7217"/>
    <w:rPr>
      <w:rFonts w:ascii="Verdana" w:hAnsi="Verdana"/>
    </w:rPr>
  </w:style>
  <w:style w:type="paragraph" w:customStyle="1" w:styleId="Headingothers">
    <w:name w:val="Heading others"/>
    <w:basedOn w:val="Normal"/>
    <w:link w:val="HeadingothersChar"/>
    <w:autoRedefine/>
    <w:qFormat/>
    <w:rsid w:val="00CF1E9C"/>
    <w:pPr>
      <w:keepNext/>
      <w:spacing w:before="360" w:after="240"/>
      <w:jc w:val="left"/>
    </w:pPr>
    <w:rPr>
      <w:rFonts w:eastAsia="Calibri"/>
      <w:b/>
      <w:bCs/>
      <w:color w:val="1F497D"/>
      <w:kern w:val="32"/>
      <w:sz w:val="22"/>
      <w:lang w:eastAsia="en-US"/>
    </w:rPr>
  </w:style>
  <w:style w:type="character" w:customStyle="1" w:styleId="Point2Char">
    <w:name w:val="Point 2 Char"/>
    <w:link w:val="Point2"/>
    <w:rsid w:val="00C433F5"/>
    <w:rPr>
      <w:rFonts w:ascii="Verdana" w:hAnsi="Verdana"/>
      <w:lang w:eastAsia="fr-BE"/>
    </w:rPr>
  </w:style>
  <w:style w:type="character" w:customStyle="1" w:styleId="NAChar0">
    <w:name w:val="N (A) Char"/>
    <w:link w:val="NA0"/>
    <w:rsid w:val="00035C72"/>
    <w:rPr>
      <w:rFonts w:ascii="Verdana" w:hAnsi="Verdana"/>
      <w:lang w:eastAsia="fr-BE"/>
    </w:rPr>
  </w:style>
  <w:style w:type="character" w:customStyle="1" w:styleId="HeadingothersChar">
    <w:name w:val="Heading others Char"/>
    <w:link w:val="Headingothers"/>
    <w:rsid w:val="00CF1E9C"/>
    <w:rPr>
      <w:rFonts w:ascii="Verdana" w:eastAsia="Calibri" w:hAnsi="Verdana"/>
      <w:b/>
      <w:bCs/>
      <w:color w:val="1F497D"/>
      <w:kern w:val="32"/>
      <w:sz w:val="22"/>
      <w:lang w:eastAsia="en-US"/>
    </w:rPr>
  </w:style>
  <w:style w:type="paragraph" w:customStyle="1" w:styleId="Nbullet">
    <w:name w:val="N bullet"/>
    <w:basedOn w:val="Na"/>
    <w:link w:val="NbulletChar"/>
    <w:autoRedefine/>
    <w:qFormat/>
    <w:rsid w:val="00CF1E9C"/>
    <w:pPr>
      <w:numPr>
        <w:numId w:val="33"/>
      </w:numPr>
      <w:autoSpaceDE w:val="0"/>
      <w:autoSpaceDN w:val="0"/>
      <w:adjustRightInd w:val="0"/>
    </w:pPr>
    <w:rPr>
      <w:rFonts w:eastAsia="Calibri"/>
      <w:lang w:eastAsia="en-US"/>
    </w:rPr>
  </w:style>
  <w:style w:type="character" w:customStyle="1" w:styleId="NbulletChar">
    <w:name w:val="N bullet Char"/>
    <w:link w:val="Nbullet"/>
    <w:rsid w:val="00CF1E9C"/>
    <w:rPr>
      <w:rFonts w:ascii="Verdana" w:eastAsia="Calibri" w:hAnsi="Verdana"/>
      <w:lang w:eastAsia="en-US"/>
    </w:rPr>
  </w:style>
  <w:style w:type="character" w:customStyle="1" w:styleId="NaChar">
    <w:name w:val="N (a) Char"/>
    <w:link w:val="Na"/>
    <w:rsid w:val="006D73B6"/>
    <w:rPr>
      <w:rFonts w:ascii="Verdana" w:hAnsi="Verdana"/>
    </w:rPr>
  </w:style>
  <w:style w:type="paragraph" w:customStyle="1" w:styleId="NNotes">
    <w:name w:val="N Notes"/>
    <w:basedOn w:val="Normal"/>
    <w:link w:val="NNotesChar"/>
    <w:autoRedefine/>
    <w:qFormat/>
    <w:rsid w:val="00C06D14"/>
    <w:pPr>
      <w:spacing w:line="260" w:lineRule="atLeast"/>
      <w:ind w:left="993" w:hanging="993"/>
    </w:pPr>
    <w:rPr>
      <w:rFonts w:eastAsia="SimSun"/>
      <w:sz w:val="18"/>
      <w:szCs w:val="18"/>
      <w:lang w:eastAsia="en-US"/>
    </w:rPr>
  </w:style>
  <w:style w:type="paragraph" w:customStyle="1" w:styleId="TableH">
    <w:name w:val="Table H"/>
    <w:basedOn w:val="Normal"/>
    <w:link w:val="TableHChar"/>
    <w:autoRedefine/>
    <w:qFormat/>
    <w:rsid w:val="00E125CF"/>
    <w:pPr>
      <w:keepNext/>
      <w:tabs>
        <w:tab w:val="left" w:pos="709"/>
      </w:tabs>
      <w:spacing w:before="240" w:after="0"/>
      <w:ind w:left="709"/>
      <w:jc w:val="left"/>
      <w:outlineLvl w:val="6"/>
    </w:pPr>
    <w:rPr>
      <w:b/>
      <w:color w:val="000000"/>
      <w:lang w:eastAsia="en-US"/>
    </w:rPr>
  </w:style>
  <w:style w:type="character" w:customStyle="1" w:styleId="NNotesChar">
    <w:name w:val="N Notes Char"/>
    <w:link w:val="NNotes"/>
    <w:rsid w:val="00C06D14"/>
    <w:rPr>
      <w:rFonts w:ascii="Verdana" w:eastAsia="SimSun" w:hAnsi="Verdana"/>
      <w:sz w:val="18"/>
      <w:szCs w:val="18"/>
      <w:lang w:eastAsia="en-US"/>
    </w:rPr>
  </w:style>
  <w:style w:type="character" w:customStyle="1" w:styleId="TableHChar">
    <w:name w:val="Table H Char"/>
    <w:link w:val="TableH"/>
    <w:rsid w:val="00E125CF"/>
    <w:rPr>
      <w:rFonts w:ascii="Verdana" w:hAnsi="Verdana"/>
      <w:b/>
      <w:color w:val="000000"/>
      <w:lang w:eastAsia="en-US"/>
    </w:rPr>
  </w:style>
  <w:style w:type="paragraph" w:customStyle="1" w:styleId="IRAMCSubtitle">
    <w:name w:val="IR/AMC Subtitle"/>
    <w:basedOn w:val="Normal"/>
    <w:link w:val="IRAMCSubtitleChar"/>
    <w:autoRedefine/>
    <w:qFormat/>
    <w:rsid w:val="00890726"/>
    <w:pPr>
      <w:spacing w:before="240" w:line="260" w:lineRule="atLeast"/>
      <w:outlineLvl w:val="4"/>
    </w:pPr>
    <w:rPr>
      <w:caps/>
      <w:color w:val="000000"/>
      <w:szCs w:val="24"/>
    </w:rPr>
  </w:style>
  <w:style w:type="character" w:customStyle="1" w:styleId="IRAMCSubtitleChar">
    <w:name w:val="IR/AMC Subtitle Char"/>
    <w:link w:val="IRAMCSubtitle"/>
    <w:rsid w:val="00890726"/>
    <w:rPr>
      <w:rFonts w:ascii="Verdana" w:eastAsia="Times New Roman" w:hAnsi="Verdana"/>
      <w:caps/>
      <w:color w:val="000000"/>
      <w:szCs w:val="24"/>
    </w:rPr>
  </w:style>
  <w:style w:type="table" w:customStyle="1" w:styleId="TableGrid10">
    <w:name w:val="Table Grid1"/>
    <w:basedOn w:val="TableNormal"/>
    <w:next w:val="TableGrid"/>
    <w:uiPriority w:val="59"/>
    <w:rsid w:val="00C06D1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RAMCSubtitle-RED">
    <w:name w:val="IR/AMC Subtitle - RED"/>
    <w:basedOn w:val="IRAMCSubtitle"/>
    <w:qFormat/>
    <w:rsid w:val="00C06D14"/>
    <w:rPr>
      <w:color w:val="FF0000"/>
    </w:rPr>
  </w:style>
  <w:style w:type="paragraph" w:customStyle="1" w:styleId="Point0">
    <w:name w:val="Point 0"/>
    <w:basedOn w:val="Normal"/>
    <w:link w:val="Point0Char"/>
    <w:rsid w:val="003B7A9C"/>
    <w:pPr>
      <w:ind w:left="850" w:hanging="850"/>
    </w:pPr>
  </w:style>
  <w:style w:type="paragraph" w:customStyle="1" w:styleId="Point1">
    <w:name w:val="Point 1"/>
    <w:basedOn w:val="Normal"/>
    <w:rsid w:val="003B7A9C"/>
    <w:pPr>
      <w:ind w:left="1417" w:hanging="567"/>
    </w:pPr>
  </w:style>
  <w:style w:type="numbering" w:customStyle="1" w:styleId="NoList1">
    <w:name w:val="No List1"/>
    <w:next w:val="NoList"/>
    <w:uiPriority w:val="99"/>
    <w:semiHidden/>
    <w:unhideWhenUsed/>
    <w:rsid w:val="003B7A9C"/>
  </w:style>
  <w:style w:type="character" w:customStyle="1" w:styleId="BalloonTextChar">
    <w:name w:val="Balloon Text Char"/>
    <w:link w:val="BalloonText"/>
    <w:uiPriority w:val="99"/>
    <w:semiHidden/>
    <w:rsid w:val="003B7A9C"/>
    <w:rPr>
      <w:rFonts w:ascii="Tahoma" w:hAnsi="Tahoma" w:cs="Tahoma"/>
      <w:sz w:val="16"/>
      <w:szCs w:val="16"/>
    </w:rPr>
  </w:style>
  <w:style w:type="character" w:customStyle="1" w:styleId="Point0Char">
    <w:name w:val="Point 0 Char"/>
    <w:link w:val="Point0"/>
    <w:rsid w:val="003B7A9C"/>
    <w:rPr>
      <w:rFonts w:ascii="Verdana" w:hAnsi="Verdana"/>
    </w:rPr>
  </w:style>
  <w:style w:type="paragraph" w:customStyle="1" w:styleId="NNote-bullet">
    <w:name w:val="N (Note - bullet)"/>
    <w:basedOn w:val="Nbullet"/>
    <w:link w:val="NNote-bulletChar"/>
    <w:autoRedefine/>
    <w:qFormat/>
    <w:rsid w:val="003B7A9C"/>
    <w:pPr>
      <w:numPr>
        <w:numId w:val="0"/>
      </w:numPr>
      <w:ind w:left="1560" w:hanging="360"/>
    </w:pPr>
  </w:style>
  <w:style w:type="paragraph" w:customStyle="1" w:styleId="NNote-bullet2">
    <w:name w:val="N ( Note - bullet2)"/>
    <w:basedOn w:val="NNote-bullet"/>
    <w:link w:val="NNote-bullet2Char"/>
    <w:autoRedefine/>
    <w:qFormat/>
    <w:rsid w:val="003B7A9C"/>
    <w:pPr>
      <w:ind w:left="2552"/>
    </w:pPr>
  </w:style>
  <w:style w:type="paragraph" w:customStyle="1" w:styleId="TableN">
    <w:name w:val="Table N"/>
    <w:basedOn w:val="Normal"/>
    <w:link w:val="TableNChar"/>
    <w:autoRedefine/>
    <w:qFormat/>
    <w:rsid w:val="003B7A9C"/>
    <w:pPr>
      <w:spacing w:before="60" w:after="60"/>
    </w:pPr>
    <w:rPr>
      <w:lang w:eastAsia="en-US"/>
    </w:rPr>
  </w:style>
  <w:style w:type="paragraph" w:customStyle="1" w:styleId="TableH2">
    <w:name w:val="Table H2"/>
    <w:basedOn w:val="TableN"/>
    <w:link w:val="TableH2Char"/>
    <w:autoRedefine/>
    <w:qFormat/>
    <w:rsid w:val="0066346A"/>
    <w:pPr>
      <w:keepNext/>
      <w:spacing w:before="240" w:after="240"/>
      <w:jc w:val="center"/>
    </w:pPr>
    <w:rPr>
      <w:b/>
    </w:rPr>
  </w:style>
  <w:style w:type="character" w:customStyle="1" w:styleId="TableNChar">
    <w:name w:val="Table N Char"/>
    <w:link w:val="TableN"/>
    <w:rsid w:val="003B7A9C"/>
    <w:rPr>
      <w:rFonts w:ascii="Verdana" w:hAnsi="Verdana"/>
      <w:lang w:eastAsia="en-US"/>
    </w:rPr>
  </w:style>
  <w:style w:type="character" w:customStyle="1" w:styleId="TableH2Char">
    <w:name w:val="Table H2 Char"/>
    <w:link w:val="TableH2"/>
    <w:rsid w:val="0066346A"/>
    <w:rPr>
      <w:rFonts w:ascii="Verdana" w:hAnsi="Verdana"/>
      <w:b/>
      <w:lang w:eastAsia="en-US"/>
    </w:rPr>
  </w:style>
  <w:style w:type="paragraph" w:customStyle="1" w:styleId="TableN1">
    <w:name w:val="Table N1"/>
    <w:basedOn w:val="Normal"/>
    <w:link w:val="TableN1Char"/>
    <w:autoRedefine/>
    <w:uiPriority w:val="99"/>
    <w:qFormat/>
    <w:rsid w:val="00804D21"/>
    <w:pPr>
      <w:jc w:val="left"/>
    </w:pPr>
    <w:rPr>
      <w:szCs w:val="22"/>
      <w:lang w:eastAsia="en-US"/>
    </w:rPr>
  </w:style>
  <w:style w:type="character" w:customStyle="1" w:styleId="TableN1Char">
    <w:name w:val="Table N1 Char"/>
    <w:link w:val="TableN1"/>
    <w:uiPriority w:val="99"/>
    <w:rsid w:val="00804D21"/>
    <w:rPr>
      <w:rFonts w:ascii="Verdana" w:hAnsi="Verdana"/>
      <w:szCs w:val="22"/>
      <w:lang w:eastAsia="en-US"/>
    </w:rPr>
  </w:style>
  <w:style w:type="paragraph" w:customStyle="1" w:styleId="H0">
    <w:name w:val="H0"/>
    <w:basedOn w:val="Normal"/>
    <w:link w:val="H0Char"/>
    <w:autoRedefine/>
    <w:qFormat/>
    <w:rsid w:val="003B7A9C"/>
    <w:pPr>
      <w:keepNext/>
      <w:spacing w:before="480" w:after="240"/>
      <w:jc w:val="left"/>
    </w:pPr>
    <w:rPr>
      <w:rFonts w:ascii="Calibri" w:eastAsia="Calibri" w:hAnsi="Calibri"/>
      <w:b/>
      <w:bCs/>
      <w:color w:val="4F81BD"/>
      <w:sz w:val="28"/>
      <w:szCs w:val="18"/>
      <w:lang w:eastAsia="en-US"/>
    </w:rPr>
  </w:style>
  <w:style w:type="character" w:customStyle="1" w:styleId="H0Char">
    <w:name w:val="H0 Char"/>
    <w:link w:val="H0"/>
    <w:rsid w:val="003B7A9C"/>
    <w:rPr>
      <w:rFonts w:ascii="Calibri" w:eastAsia="Calibri" w:hAnsi="Calibri"/>
      <w:b/>
      <w:bCs/>
      <w:color w:val="4F81BD"/>
      <w:sz w:val="28"/>
      <w:szCs w:val="18"/>
      <w:lang w:eastAsia="en-US"/>
    </w:rPr>
  </w:style>
  <w:style w:type="paragraph" w:customStyle="1" w:styleId="Tablebody">
    <w:name w:val="Table (body)"/>
    <w:basedOn w:val="Normal"/>
    <w:link w:val="TablebodyChar"/>
    <w:autoRedefine/>
    <w:qFormat/>
    <w:rsid w:val="003B7A9C"/>
    <w:pPr>
      <w:jc w:val="center"/>
    </w:pPr>
    <w:rPr>
      <w:sz w:val="18"/>
    </w:rPr>
  </w:style>
  <w:style w:type="paragraph" w:customStyle="1" w:styleId="N10">
    <w:name w:val="N (1.)"/>
    <w:basedOn w:val="Normal"/>
    <w:link w:val="N1Char0"/>
    <w:autoRedefine/>
    <w:qFormat/>
    <w:rsid w:val="003B7A9C"/>
    <w:pPr>
      <w:ind w:left="3402" w:hanging="567"/>
      <w:jc w:val="left"/>
    </w:pPr>
    <w:rPr>
      <w:lang w:eastAsia="en-US"/>
    </w:rPr>
  </w:style>
  <w:style w:type="paragraph" w:customStyle="1" w:styleId="i">
    <w:name w:val="(i)"/>
    <w:basedOn w:val="Normal"/>
    <w:link w:val="iChar"/>
    <w:autoRedefine/>
    <w:qFormat/>
    <w:rsid w:val="003B7A9C"/>
    <w:pPr>
      <w:ind w:left="2127" w:hanging="709"/>
      <w:jc w:val="left"/>
    </w:pPr>
    <w:rPr>
      <w:lang w:eastAsia="en-US"/>
    </w:rPr>
  </w:style>
  <w:style w:type="character" w:customStyle="1" w:styleId="iChar">
    <w:name w:val="(i) Char"/>
    <w:link w:val="i"/>
    <w:rsid w:val="003B7A9C"/>
    <w:rPr>
      <w:rFonts w:ascii="Verdana" w:hAnsi="Verdana"/>
      <w:lang w:eastAsia="en-US"/>
    </w:rPr>
  </w:style>
  <w:style w:type="paragraph" w:customStyle="1" w:styleId="Reference">
    <w:name w:val="Reference"/>
    <w:basedOn w:val="Normal"/>
    <w:link w:val="ReferenceChar"/>
    <w:autoRedefine/>
    <w:qFormat/>
    <w:rsid w:val="003B7A9C"/>
    <w:pPr>
      <w:ind w:left="720" w:hanging="720"/>
      <w:jc w:val="left"/>
    </w:pPr>
    <w:rPr>
      <w:i/>
      <w:noProof/>
      <w:color w:val="E36C0A"/>
      <w:sz w:val="18"/>
      <w:u w:val="single" w:color="1F497D"/>
      <w:lang w:eastAsia="en-US"/>
    </w:rPr>
  </w:style>
  <w:style w:type="character" w:customStyle="1" w:styleId="ReferenceChar">
    <w:name w:val="Reference Char"/>
    <w:link w:val="Reference"/>
    <w:rsid w:val="003B7A9C"/>
    <w:rPr>
      <w:rFonts w:ascii="Verdana" w:hAnsi="Verdana"/>
      <w:i/>
      <w:noProof/>
      <w:color w:val="E36C0A"/>
      <w:sz w:val="18"/>
      <w:u w:val="single" w:color="1F497D"/>
      <w:lang w:eastAsia="en-US"/>
    </w:rPr>
  </w:style>
  <w:style w:type="character" w:customStyle="1" w:styleId="NNote-bulletChar">
    <w:name w:val="N (Note - bullet) Char"/>
    <w:link w:val="NNote-bullet"/>
    <w:rsid w:val="003B7A9C"/>
    <w:rPr>
      <w:rFonts w:ascii="Verdana" w:eastAsia="Calibri" w:hAnsi="Verdana"/>
      <w:lang w:eastAsia="en-US"/>
    </w:rPr>
  </w:style>
  <w:style w:type="character" w:customStyle="1" w:styleId="TablebodyChar">
    <w:name w:val="Table (body) Char"/>
    <w:link w:val="Tablebody"/>
    <w:rsid w:val="003B7A9C"/>
    <w:rPr>
      <w:rFonts w:ascii="Verdana" w:hAnsi="Verdana"/>
      <w:sz w:val="18"/>
    </w:rPr>
  </w:style>
  <w:style w:type="paragraph" w:customStyle="1" w:styleId="NNote">
    <w:name w:val="N (Note)"/>
    <w:basedOn w:val="NoteHeading"/>
    <w:link w:val="NNoteChar"/>
    <w:autoRedefine/>
    <w:qFormat/>
    <w:rsid w:val="00FA435F"/>
    <w:pPr>
      <w:spacing w:before="120" w:after="120" w:line="260" w:lineRule="atLeast"/>
      <w:ind w:left="1701" w:hanging="992"/>
    </w:pPr>
    <w:rPr>
      <w:sz w:val="18"/>
      <w:szCs w:val="18"/>
      <w:lang w:eastAsia="en-US"/>
    </w:rPr>
  </w:style>
  <w:style w:type="character" w:customStyle="1" w:styleId="NNoteChar">
    <w:name w:val="N (Note) Char"/>
    <w:link w:val="NNote"/>
    <w:rsid w:val="00FA435F"/>
    <w:rPr>
      <w:rFonts w:ascii="Verdana" w:hAnsi="Verdana"/>
      <w:sz w:val="18"/>
      <w:szCs w:val="18"/>
      <w:lang w:eastAsia="en-US"/>
    </w:rPr>
  </w:style>
  <w:style w:type="paragraph" w:styleId="NoteHeading">
    <w:name w:val="Note Heading"/>
    <w:basedOn w:val="Normal"/>
    <w:next w:val="Normal"/>
    <w:link w:val="NoteHeadingChar"/>
    <w:rsid w:val="003B7A9C"/>
    <w:pPr>
      <w:spacing w:before="0" w:after="0" w:line="240" w:lineRule="auto"/>
    </w:pPr>
  </w:style>
  <w:style w:type="character" w:customStyle="1" w:styleId="NoteHeadingChar">
    <w:name w:val="Note Heading Char"/>
    <w:link w:val="NoteHeading"/>
    <w:rsid w:val="003B7A9C"/>
    <w:rPr>
      <w:rFonts w:ascii="Verdana" w:hAnsi="Verdana"/>
    </w:rPr>
  </w:style>
  <w:style w:type="character" w:customStyle="1" w:styleId="NNote-bullet2Char">
    <w:name w:val="N ( Note - bullet2) Char"/>
    <w:link w:val="NNote-bullet2"/>
    <w:rsid w:val="003B7A9C"/>
    <w:rPr>
      <w:rFonts w:ascii="Verdana" w:eastAsia="Calibri" w:hAnsi="Verdana"/>
      <w:lang w:eastAsia="en-US"/>
    </w:rPr>
  </w:style>
  <w:style w:type="character" w:customStyle="1" w:styleId="N1Char0">
    <w:name w:val="N (1.) Char"/>
    <w:link w:val="N10"/>
    <w:rsid w:val="003B7A9C"/>
    <w:rPr>
      <w:rFonts w:ascii="Verdana" w:hAnsi="Verdana"/>
      <w:lang w:eastAsia="en-US"/>
    </w:rPr>
  </w:style>
  <w:style w:type="paragraph" w:customStyle="1" w:styleId="StyleHeading4">
    <w:name w:val="Style Heading 4"/>
    <w:aliases w:val="IR/AMC title + Left:  0 cm Hanging:  3 cm"/>
    <w:basedOn w:val="Heading4"/>
    <w:rsid w:val="003B7A9C"/>
    <w:pPr>
      <w:ind w:left="1701" w:hanging="1701"/>
    </w:pPr>
    <w:rPr>
      <w:bCs/>
      <w:color w:val="1F497D"/>
    </w:rPr>
  </w:style>
  <w:style w:type="paragraph" w:customStyle="1" w:styleId="list1">
    <w:name w:val="list1"/>
    <w:basedOn w:val="Normal"/>
    <w:link w:val="list1Char"/>
    <w:qFormat/>
    <w:rsid w:val="003B7A9C"/>
    <w:pPr>
      <w:spacing w:after="0" w:line="276" w:lineRule="auto"/>
      <w:ind w:left="709" w:hanging="425"/>
    </w:pPr>
    <w:rPr>
      <w:szCs w:val="24"/>
      <w:lang w:eastAsia="en-US"/>
    </w:rPr>
  </w:style>
  <w:style w:type="character" w:customStyle="1" w:styleId="list1Char">
    <w:name w:val="list1 Char"/>
    <w:link w:val="list1"/>
    <w:rsid w:val="003B7A9C"/>
    <w:rPr>
      <w:rFonts w:ascii="Verdana" w:hAnsi="Verdana"/>
      <w:szCs w:val="24"/>
      <w:lang w:eastAsia="en-US"/>
    </w:rPr>
  </w:style>
  <w:style w:type="paragraph" w:customStyle="1" w:styleId="N11">
    <w:name w:val="N(1)"/>
    <w:basedOn w:val="Normal"/>
    <w:link w:val="N1Char1"/>
    <w:uiPriority w:val="99"/>
    <w:rsid w:val="00017BE4"/>
    <w:pPr>
      <w:ind w:left="1418" w:hanging="709"/>
    </w:pPr>
  </w:style>
  <w:style w:type="character" w:customStyle="1" w:styleId="N1Char1">
    <w:name w:val="N(1) Char"/>
    <w:link w:val="N11"/>
    <w:uiPriority w:val="99"/>
    <w:locked/>
    <w:rsid w:val="00017BE4"/>
    <w:rPr>
      <w:rFonts w:ascii="Verdana" w:hAnsi="Verdana"/>
    </w:rPr>
  </w:style>
  <w:style w:type="paragraph" w:customStyle="1" w:styleId="Ni0">
    <w:name w:val="N(i)"/>
    <w:basedOn w:val="Normal"/>
    <w:uiPriority w:val="99"/>
    <w:rsid w:val="00017BE4"/>
    <w:pPr>
      <w:ind w:left="1984" w:hanging="567"/>
    </w:pPr>
    <w:rPr>
      <w:lang w:eastAsia="fr-BE"/>
    </w:rPr>
  </w:style>
  <w:style w:type="paragraph" w:customStyle="1" w:styleId="NA1">
    <w:name w:val="N(A)"/>
    <w:basedOn w:val="Normal"/>
    <w:rsid w:val="00017BE4"/>
    <w:pPr>
      <w:ind w:left="2551" w:hanging="567"/>
    </w:pPr>
  </w:style>
  <w:style w:type="paragraph" w:customStyle="1" w:styleId="StyleNaHanging0cm">
    <w:name w:val="Style N (a) + Hanging:  0 cm"/>
    <w:basedOn w:val="Na"/>
    <w:rsid w:val="00017BE4"/>
    <w:pPr>
      <w:spacing w:line="260" w:lineRule="atLeast"/>
    </w:pPr>
    <w:rPr>
      <w:lang w:val="en-US"/>
    </w:rPr>
  </w:style>
  <w:style w:type="paragraph" w:customStyle="1" w:styleId="Na2">
    <w:name w:val="N(a)"/>
    <w:basedOn w:val="Normal"/>
    <w:link w:val="NaChar1"/>
    <w:autoRedefine/>
    <w:rsid w:val="00017BE4"/>
    <w:pPr>
      <w:spacing w:line="240" w:lineRule="auto"/>
      <w:ind w:left="539" w:hanging="539"/>
    </w:pPr>
    <w:rPr>
      <w:szCs w:val="24"/>
      <w:lang w:eastAsia="en-US"/>
    </w:rPr>
  </w:style>
  <w:style w:type="character" w:customStyle="1" w:styleId="NaChar1">
    <w:name w:val="N(a) Char"/>
    <w:link w:val="Na2"/>
    <w:rsid w:val="00017BE4"/>
    <w:rPr>
      <w:rFonts w:ascii="Verdana" w:hAnsi="Verdana"/>
      <w:szCs w:val="24"/>
      <w:lang w:eastAsia="en-US"/>
    </w:rPr>
  </w:style>
  <w:style w:type="paragraph" w:customStyle="1" w:styleId="2ndindent">
    <w:name w:val="2nd indent"/>
    <w:basedOn w:val="Normal"/>
    <w:link w:val="2ndindentChar"/>
    <w:rsid w:val="00017BE4"/>
    <w:pPr>
      <w:spacing w:after="0" w:line="240" w:lineRule="auto"/>
      <w:ind w:left="1440" w:hanging="720"/>
    </w:pPr>
    <w:rPr>
      <w:szCs w:val="24"/>
      <w:lang w:eastAsia="en-US"/>
    </w:rPr>
  </w:style>
  <w:style w:type="character" w:customStyle="1" w:styleId="2ndindentChar">
    <w:name w:val="2nd indent Char"/>
    <w:link w:val="2ndindent"/>
    <w:rsid w:val="00017BE4"/>
    <w:rPr>
      <w:rFonts w:ascii="Verdana" w:hAnsi="Verdana"/>
      <w:szCs w:val="24"/>
      <w:lang w:eastAsia="en-US"/>
    </w:rPr>
  </w:style>
  <w:style w:type="paragraph" w:customStyle="1" w:styleId="3rdindent">
    <w:name w:val="3rd indent"/>
    <w:basedOn w:val="Normal"/>
    <w:link w:val="3rdindentChar"/>
    <w:rsid w:val="00017BE4"/>
    <w:pPr>
      <w:spacing w:after="0" w:line="240" w:lineRule="auto"/>
      <w:ind w:left="2160" w:hanging="720"/>
    </w:pPr>
    <w:rPr>
      <w:szCs w:val="24"/>
      <w:lang w:eastAsia="en-US"/>
    </w:rPr>
  </w:style>
  <w:style w:type="character" w:customStyle="1" w:styleId="3rdindentChar">
    <w:name w:val="3rd indent Char"/>
    <w:link w:val="3rdindent"/>
    <w:rsid w:val="00017BE4"/>
    <w:rPr>
      <w:rFonts w:ascii="Verdana" w:hAnsi="Verdana"/>
      <w:szCs w:val="24"/>
      <w:lang w:eastAsia="en-US"/>
    </w:rPr>
  </w:style>
  <w:style w:type="paragraph" w:customStyle="1" w:styleId="4thindent">
    <w:name w:val="4th indent"/>
    <w:basedOn w:val="Normal"/>
    <w:rsid w:val="00017BE4"/>
    <w:pPr>
      <w:spacing w:after="0" w:line="240" w:lineRule="auto"/>
      <w:ind w:left="2880" w:hanging="720"/>
    </w:pPr>
    <w:rPr>
      <w:szCs w:val="24"/>
      <w:lang w:eastAsia="en-US"/>
    </w:rPr>
  </w:style>
  <w:style w:type="paragraph" w:customStyle="1" w:styleId="5thindent">
    <w:name w:val="5th indent"/>
    <w:basedOn w:val="4thindent"/>
    <w:rsid w:val="00017BE4"/>
    <w:pPr>
      <w:ind w:left="3657"/>
    </w:pPr>
  </w:style>
  <w:style w:type="paragraph" w:customStyle="1" w:styleId="Style1">
    <w:name w:val="Style1"/>
    <w:basedOn w:val="TOC5"/>
    <w:link w:val="Style1Char"/>
    <w:qFormat/>
    <w:rsid w:val="00017BE4"/>
    <w:pPr>
      <w:tabs>
        <w:tab w:val="clear" w:pos="9072"/>
        <w:tab w:val="right" w:leader="dot" w:pos="9071"/>
      </w:tabs>
      <w:ind w:left="1843" w:right="0"/>
    </w:pPr>
  </w:style>
  <w:style w:type="paragraph" w:customStyle="1" w:styleId="TOC-5">
    <w:name w:val="TOC-5"/>
    <w:basedOn w:val="Style1"/>
    <w:autoRedefine/>
    <w:rsid w:val="00017BE4"/>
    <w:pPr>
      <w:ind w:left="2268" w:hanging="567"/>
    </w:pPr>
  </w:style>
  <w:style w:type="character" w:customStyle="1" w:styleId="TOC5Char">
    <w:name w:val="TOC 5 Char"/>
    <w:link w:val="TOC5"/>
    <w:uiPriority w:val="39"/>
    <w:rsid w:val="00EF21C4"/>
    <w:rPr>
      <w:rFonts w:ascii="Verdana" w:hAnsi="Verdana"/>
    </w:rPr>
  </w:style>
  <w:style w:type="character" w:customStyle="1" w:styleId="Style1Char">
    <w:name w:val="Style1 Char"/>
    <w:link w:val="Style1"/>
    <w:rsid w:val="00017BE4"/>
    <w:rPr>
      <w:rFonts w:ascii="Verdana" w:hAnsi="Verdana"/>
    </w:rPr>
  </w:style>
  <w:style w:type="paragraph" w:customStyle="1" w:styleId="HTable">
    <w:name w:val="H Table"/>
    <w:basedOn w:val="N11"/>
    <w:qFormat/>
    <w:rsid w:val="00017BE4"/>
    <w:pPr>
      <w:jc w:val="center"/>
    </w:pPr>
    <w:rPr>
      <w:sz w:val="16"/>
      <w:szCs w:val="16"/>
    </w:rPr>
  </w:style>
  <w:style w:type="character" w:customStyle="1" w:styleId="Heading1Char">
    <w:name w:val="Heading 1 Char"/>
    <w:aliases w:val="Part Char,(Part) Char,Subpart title Char,Part title Char"/>
    <w:link w:val="Heading1"/>
    <w:rsid w:val="00CE5741"/>
    <w:rPr>
      <w:rFonts w:ascii="Verdana" w:hAnsi="Verdana"/>
      <w:b/>
    </w:rPr>
  </w:style>
  <w:style w:type="paragraph" w:customStyle="1" w:styleId="NA10">
    <w:name w:val="N(A1)"/>
    <w:basedOn w:val="Normal"/>
    <w:qFormat/>
    <w:rsid w:val="00017BE4"/>
    <w:pPr>
      <w:spacing w:line="240" w:lineRule="auto"/>
      <w:ind w:left="3261" w:hanging="709"/>
    </w:pPr>
    <w:rPr>
      <w:lang w:val="en-US" w:eastAsia="en-US"/>
    </w:rPr>
  </w:style>
  <w:style w:type="paragraph" w:customStyle="1" w:styleId="Nnote0">
    <w:name w:val="N (note)"/>
    <w:basedOn w:val="Normal"/>
    <w:uiPriority w:val="99"/>
    <w:qFormat/>
    <w:rsid w:val="00017BE4"/>
    <w:pPr>
      <w:spacing w:line="240" w:lineRule="auto"/>
      <w:ind w:left="426" w:hanging="426"/>
    </w:pPr>
    <w:rPr>
      <w:sz w:val="16"/>
      <w:szCs w:val="16"/>
      <w:lang w:val="en-US" w:eastAsia="en-US"/>
    </w:rPr>
  </w:style>
  <w:style w:type="character" w:styleId="PlaceholderText">
    <w:name w:val="Placeholder Text"/>
    <w:uiPriority w:val="99"/>
    <w:semiHidden/>
    <w:rsid w:val="00017BE4"/>
    <w:rPr>
      <w:color w:val="808080"/>
    </w:rPr>
  </w:style>
  <w:style w:type="paragraph" w:customStyle="1" w:styleId="Heading51">
    <w:name w:val="Heading 51"/>
    <w:aliases w:val="IR AMC rule title"/>
    <w:basedOn w:val="Heading5"/>
    <w:next w:val="Heading5"/>
    <w:link w:val="heading5Char0"/>
    <w:autoRedefine/>
    <w:qFormat/>
    <w:rsid w:val="00017BE4"/>
    <w:pPr>
      <w:jc w:val="both"/>
    </w:pPr>
    <w:rPr>
      <w:b w:val="0"/>
      <w:caps/>
      <w:sz w:val="24"/>
    </w:rPr>
  </w:style>
  <w:style w:type="paragraph" w:customStyle="1" w:styleId="Heading21">
    <w:name w:val="Heading 21"/>
    <w:basedOn w:val="Heading2"/>
    <w:link w:val="Heading21Char"/>
    <w:autoRedefine/>
    <w:qFormat/>
    <w:rsid w:val="00017BE4"/>
    <w:rPr>
      <w:sz w:val="24"/>
      <w:szCs w:val="24"/>
    </w:rPr>
  </w:style>
  <w:style w:type="character" w:customStyle="1" w:styleId="heading5Char0">
    <w:name w:val="heading 5 Char"/>
    <w:aliases w:val="IR AMC rule title Char"/>
    <w:link w:val="Heading51"/>
    <w:rsid w:val="00017BE4"/>
    <w:rPr>
      <w:rFonts w:ascii="Verdana" w:hAnsi="Verdana"/>
      <w:b w:val="0"/>
      <w:bCs/>
      <w:iCs/>
      <w:caps/>
      <w:color w:val="1F497D"/>
      <w:sz w:val="24"/>
      <w:szCs w:val="26"/>
      <w:lang w:val="en-GB" w:eastAsia="en-GB" w:bidi="ar-SA"/>
    </w:rPr>
  </w:style>
  <w:style w:type="character" w:customStyle="1" w:styleId="Heading21Char">
    <w:name w:val="Heading 21 Char"/>
    <w:link w:val="Heading21"/>
    <w:rsid w:val="00017BE4"/>
    <w:rPr>
      <w:rFonts w:ascii="Verdana" w:hAnsi="Verdana"/>
      <w:b/>
      <w:color w:val="1F497D"/>
      <w:sz w:val="24"/>
      <w:szCs w:val="24"/>
      <w:lang w:val="en-GB" w:eastAsia="en-GB" w:bidi="ar-SA"/>
    </w:rPr>
  </w:style>
  <w:style w:type="paragraph" w:customStyle="1" w:styleId="StyleNaHanging0cm1">
    <w:name w:val="Style N (a) + Hanging:  0 cm1"/>
    <w:basedOn w:val="Na"/>
    <w:rsid w:val="00017BE4"/>
    <w:pPr>
      <w:spacing w:line="260" w:lineRule="atLeast"/>
    </w:pPr>
    <w:rPr>
      <w:lang w:val="en-US"/>
    </w:rPr>
  </w:style>
  <w:style w:type="paragraph" w:styleId="CommentText">
    <w:name w:val="annotation text"/>
    <w:basedOn w:val="Normal"/>
    <w:link w:val="CommentTextChar"/>
    <w:uiPriority w:val="99"/>
    <w:rsid w:val="00320B2D"/>
    <w:pPr>
      <w:spacing w:line="240" w:lineRule="auto"/>
    </w:pPr>
  </w:style>
  <w:style w:type="character" w:customStyle="1" w:styleId="CommentTextChar">
    <w:name w:val="Comment Text Char"/>
    <w:link w:val="CommentText"/>
    <w:uiPriority w:val="99"/>
    <w:rsid w:val="00320B2D"/>
    <w:rPr>
      <w:rFonts w:ascii="Verdana" w:hAnsi="Verdana"/>
    </w:rPr>
  </w:style>
  <w:style w:type="character" w:customStyle="1" w:styleId="Heading6Char">
    <w:name w:val="Heading 6 Char"/>
    <w:aliases w:val="Subitle Char,AMC/IR Subitle Char"/>
    <w:link w:val="Heading6"/>
    <w:rsid w:val="00CE5741"/>
    <w:rPr>
      <w:rFonts w:ascii="Verdana" w:eastAsia="Times New Roman" w:hAnsi="Verdana" w:cs="Times New Roman"/>
      <w:caps/>
      <w:spacing w:val="4"/>
    </w:rPr>
  </w:style>
  <w:style w:type="character" w:customStyle="1" w:styleId="Heading7Char">
    <w:name w:val="Heading 7 Char"/>
    <w:link w:val="Heading7"/>
    <w:rsid w:val="00CC0A47"/>
    <w:rPr>
      <w:rFonts w:ascii="Verdana" w:hAnsi="Verdana"/>
    </w:rPr>
  </w:style>
  <w:style w:type="character" w:customStyle="1" w:styleId="Heading8Char">
    <w:name w:val="Heading 8 Char"/>
    <w:link w:val="Heading8"/>
    <w:rsid w:val="00CC0A47"/>
    <w:rPr>
      <w:rFonts w:ascii="Verdana" w:hAnsi="Verdana"/>
      <w:i/>
      <w:iCs/>
    </w:rPr>
  </w:style>
  <w:style w:type="character" w:customStyle="1" w:styleId="Heading9Char">
    <w:name w:val="Heading 9 Char"/>
    <w:link w:val="Heading9"/>
    <w:rsid w:val="00CC0A47"/>
    <w:rPr>
      <w:rFonts w:ascii="Arial" w:hAnsi="Arial" w:cs="Arial"/>
      <w:sz w:val="22"/>
      <w:szCs w:val="22"/>
    </w:rPr>
  </w:style>
  <w:style w:type="character" w:customStyle="1" w:styleId="TitleChar">
    <w:name w:val="Title Char"/>
    <w:link w:val="Title"/>
    <w:rsid w:val="00CC0A47"/>
    <w:rPr>
      <w:rFonts w:ascii="Arial" w:hAnsi="Arial" w:cs="Arial"/>
      <w:b/>
      <w:bCs/>
      <w:kern w:val="28"/>
      <w:sz w:val="32"/>
      <w:szCs w:val="32"/>
    </w:rPr>
  </w:style>
  <w:style w:type="paragraph" w:customStyle="1" w:styleId="TableText">
    <w:name w:val="Table Text"/>
    <w:basedOn w:val="Normal"/>
    <w:link w:val="TableTextChar"/>
    <w:autoRedefine/>
    <w:uiPriority w:val="99"/>
    <w:rsid w:val="00CC0A47"/>
    <w:pPr>
      <w:spacing w:line="280" w:lineRule="exact"/>
      <w:jc w:val="center"/>
    </w:pPr>
    <w:rPr>
      <w:szCs w:val="22"/>
    </w:rPr>
  </w:style>
  <w:style w:type="character" w:customStyle="1" w:styleId="TableTextChar">
    <w:name w:val="Table Text Char"/>
    <w:link w:val="TableText"/>
    <w:uiPriority w:val="99"/>
    <w:locked/>
    <w:rsid w:val="00CC0A47"/>
    <w:rPr>
      <w:rFonts w:ascii="Verdana" w:hAnsi="Verdana"/>
      <w:szCs w:val="22"/>
    </w:rPr>
  </w:style>
  <w:style w:type="character" w:customStyle="1" w:styleId="CommentSubjectChar">
    <w:name w:val="Comment Subject Char"/>
    <w:link w:val="CommentSubject"/>
    <w:uiPriority w:val="99"/>
    <w:semiHidden/>
    <w:rsid w:val="00CC0A47"/>
    <w:rPr>
      <w:rFonts w:ascii="Verdana" w:hAnsi="Verdana"/>
      <w:b/>
      <w:bCs/>
    </w:rPr>
  </w:style>
  <w:style w:type="character" w:customStyle="1" w:styleId="FootnoteTextChar">
    <w:name w:val="Footnote Text Char"/>
    <w:link w:val="FootnoteText"/>
    <w:semiHidden/>
    <w:rsid w:val="00CC0A47"/>
    <w:rPr>
      <w:rFonts w:ascii="Verdana" w:hAnsi="Verdana"/>
    </w:rPr>
  </w:style>
  <w:style w:type="paragraph" w:styleId="Bibliography">
    <w:name w:val="Bibliography"/>
    <w:basedOn w:val="Normal"/>
    <w:next w:val="Normal"/>
    <w:uiPriority w:val="37"/>
    <w:semiHidden/>
    <w:rsid w:val="00CC0A47"/>
    <w:pPr>
      <w:spacing w:line="240" w:lineRule="auto"/>
      <w:jc w:val="left"/>
    </w:pPr>
    <w:rPr>
      <w:szCs w:val="24"/>
      <w:lang w:eastAsia="en-US"/>
    </w:rPr>
  </w:style>
  <w:style w:type="paragraph" w:customStyle="1" w:styleId="Nnotes0">
    <w:name w:val="N(notes)"/>
    <w:basedOn w:val="Normal"/>
    <w:autoRedefine/>
    <w:qFormat/>
    <w:rsid w:val="00DB6161"/>
    <w:pPr>
      <w:spacing w:line="280" w:lineRule="exact"/>
      <w:ind w:left="1276" w:hanging="567"/>
    </w:pPr>
    <w:rPr>
      <w:sz w:val="16"/>
      <w:szCs w:val="16"/>
    </w:rPr>
  </w:style>
  <w:style w:type="paragraph" w:customStyle="1" w:styleId="StyleNaHanging127cm">
    <w:name w:val="Style N (a) + Hanging:  127 cm"/>
    <w:basedOn w:val="Na"/>
    <w:rsid w:val="004245D7"/>
  </w:style>
  <w:style w:type="paragraph" w:customStyle="1" w:styleId="Style8ptLeft035cm">
    <w:name w:val="Style 8 pt Left:  035 cm"/>
    <w:basedOn w:val="Normal"/>
    <w:rsid w:val="0064636E"/>
    <w:rPr>
      <w:sz w:val="16"/>
    </w:rPr>
  </w:style>
  <w:style w:type="paragraph" w:customStyle="1" w:styleId="Nitable">
    <w:name w:val="N(i) table"/>
    <w:basedOn w:val="Normal"/>
    <w:rsid w:val="00A72E58"/>
    <w:pPr>
      <w:spacing w:before="0" w:after="0"/>
      <w:ind w:left="1560" w:hanging="539"/>
    </w:pPr>
    <w:rPr>
      <w:rFonts w:ascii="Calibri" w:hAnsi="Calibri"/>
      <w:sz w:val="22"/>
      <w:lang w:eastAsia="en-US"/>
    </w:rPr>
  </w:style>
  <w:style w:type="paragraph" w:customStyle="1" w:styleId="N1table">
    <w:name w:val="N(1) table"/>
    <w:basedOn w:val="Normal"/>
    <w:rsid w:val="00A72E58"/>
    <w:pPr>
      <w:spacing w:before="0" w:after="0"/>
      <w:ind w:left="1078" w:hanging="539"/>
    </w:pPr>
    <w:rPr>
      <w:rFonts w:ascii="Calibri" w:hAnsi="Calibri"/>
      <w:sz w:val="22"/>
      <w:lang w:eastAsia="en-US"/>
    </w:rPr>
  </w:style>
  <w:style w:type="paragraph" w:customStyle="1" w:styleId="LeftHandMargin">
    <w:name w:val="Left Hand Margin"/>
    <w:basedOn w:val="Normal"/>
    <w:rsid w:val="00890726"/>
    <w:pPr>
      <w:tabs>
        <w:tab w:val="left" w:pos="720"/>
        <w:tab w:val="left" w:pos="1080"/>
        <w:tab w:val="left" w:pos="1440"/>
        <w:tab w:val="left" w:pos="1920"/>
        <w:tab w:val="left" w:pos="2400"/>
        <w:tab w:val="left" w:pos="2880"/>
      </w:tabs>
      <w:spacing w:before="0" w:line="230" w:lineRule="exact"/>
    </w:pPr>
    <w:rPr>
      <w:rFonts w:ascii="Arial" w:hAnsi="Arial"/>
      <w:noProof/>
      <w:spacing w:val="5"/>
      <w:sz w:val="18"/>
      <w:lang w:eastAsia="zh-CN"/>
    </w:rPr>
  </w:style>
  <w:style w:type="paragraph" w:customStyle="1" w:styleId="CONOPS1">
    <w:name w:val="CONOPS 1"/>
    <w:basedOn w:val="Heading1"/>
    <w:qFormat/>
    <w:rsid w:val="00890726"/>
    <w:pPr>
      <w:spacing w:before="360" w:after="240"/>
      <w:jc w:val="left"/>
    </w:pPr>
    <w:rPr>
      <w:bCs/>
      <w:color w:val="1F497D"/>
      <w:kern w:val="32"/>
      <w:szCs w:val="32"/>
      <w:lang w:eastAsia="en-US"/>
    </w:rPr>
  </w:style>
  <w:style w:type="paragraph" w:customStyle="1" w:styleId="CONOPS2">
    <w:name w:val="CONOPS2"/>
    <w:basedOn w:val="Heading2"/>
    <w:qFormat/>
    <w:rsid w:val="00890726"/>
    <w:pPr>
      <w:keepLines/>
      <w:spacing w:before="240" w:after="240" w:line="240" w:lineRule="auto"/>
      <w:jc w:val="both"/>
    </w:pPr>
    <w:rPr>
      <w:b w:val="0"/>
      <w:bCs/>
      <w:iCs/>
      <w:color w:val="1F497D"/>
      <w:szCs w:val="28"/>
      <w:lang w:eastAsia="en-US"/>
    </w:rPr>
  </w:style>
  <w:style w:type="paragraph" w:customStyle="1" w:styleId="6thindent">
    <w:name w:val="6th indent"/>
    <w:basedOn w:val="5thindent"/>
    <w:rsid w:val="00890726"/>
    <w:pPr>
      <w:spacing w:after="120" w:line="280" w:lineRule="atLeast"/>
      <w:ind w:left="4377"/>
    </w:pPr>
  </w:style>
  <w:style w:type="paragraph" w:customStyle="1" w:styleId="Titel">
    <w:name w:val="Titel"/>
    <w:basedOn w:val="Normal"/>
    <w:link w:val="TitelChar"/>
    <w:autoRedefine/>
    <w:qFormat/>
    <w:rsid w:val="00890726"/>
    <w:pPr>
      <w:spacing w:before="0" w:after="240"/>
      <w:outlineLvl w:val="0"/>
    </w:pPr>
    <w:rPr>
      <w:b/>
      <w:sz w:val="24"/>
      <w:lang w:eastAsia="en-US"/>
    </w:rPr>
  </w:style>
  <w:style w:type="character" w:customStyle="1" w:styleId="TitelChar">
    <w:name w:val="Titel Char"/>
    <w:link w:val="Titel"/>
    <w:rsid w:val="00890726"/>
    <w:rPr>
      <w:rFonts w:ascii="Verdana" w:hAnsi="Verdana"/>
      <w:b/>
      <w:sz w:val="24"/>
      <w:lang w:eastAsia="en-US"/>
    </w:rPr>
  </w:style>
  <w:style w:type="character" w:customStyle="1" w:styleId="SubpartChar">
    <w:name w:val="Subpart Char"/>
    <w:link w:val="Subpart"/>
    <w:rsid w:val="00890726"/>
    <w:rPr>
      <w:rFonts w:ascii="Tahoma" w:hAnsi="Tahoma"/>
      <w:caps/>
      <w:spacing w:val="15"/>
      <w:sz w:val="16"/>
      <w:lang w:val="en-US" w:eastAsia="fr-BE"/>
    </w:rPr>
  </w:style>
  <w:style w:type="paragraph" w:customStyle="1" w:styleId="Ruletitle">
    <w:name w:val="Rule title"/>
    <w:basedOn w:val="Heading3"/>
    <w:link w:val="RuletitleChar"/>
    <w:autoRedefine/>
    <w:rsid w:val="00890726"/>
    <w:pPr>
      <w:keepNext/>
      <w:spacing w:before="360"/>
      <w:jc w:val="both"/>
    </w:pPr>
    <w:rPr>
      <w:bCs/>
      <w:color w:val="1F497D"/>
      <w:szCs w:val="26"/>
      <w:lang w:val="fr-FR"/>
    </w:rPr>
  </w:style>
  <w:style w:type="character" w:customStyle="1" w:styleId="RuletitleChar">
    <w:name w:val="Rule title Char"/>
    <w:link w:val="Ruletitle"/>
    <w:rsid w:val="00890726"/>
    <w:rPr>
      <w:rFonts w:ascii="Verdana" w:hAnsi="Verdana"/>
      <w:b/>
      <w:bCs/>
      <w:color w:val="1F497D"/>
      <w:szCs w:val="26"/>
      <w:lang w:val="fr-FR"/>
    </w:rPr>
  </w:style>
  <w:style w:type="character" w:customStyle="1" w:styleId="DocumentMapChar">
    <w:name w:val="Document Map Char"/>
    <w:link w:val="DocumentMap"/>
    <w:rsid w:val="00890726"/>
    <w:rPr>
      <w:rFonts w:ascii="Tahoma" w:hAnsi="Tahoma" w:cs="Tahoma"/>
      <w:shd w:val="clear" w:color="auto" w:fill="000080"/>
    </w:rPr>
  </w:style>
  <w:style w:type="character" w:customStyle="1" w:styleId="BodyTextChar">
    <w:name w:val="Body Text Char"/>
    <w:link w:val="BodyText"/>
    <w:rsid w:val="00890726"/>
    <w:rPr>
      <w:rFonts w:ascii="Verdana" w:hAnsi="Verdana"/>
    </w:rPr>
  </w:style>
  <w:style w:type="character" w:customStyle="1" w:styleId="BodyText2Char">
    <w:name w:val="Body Text 2 Char"/>
    <w:link w:val="BodyText2"/>
    <w:rsid w:val="00890726"/>
    <w:rPr>
      <w:rFonts w:ascii="Verdana" w:hAnsi="Verdana"/>
    </w:rPr>
  </w:style>
  <w:style w:type="character" w:customStyle="1" w:styleId="BodyText3Char">
    <w:name w:val="Body Text 3 Char"/>
    <w:link w:val="BodyText3"/>
    <w:rsid w:val="00890726"/>
    <w:rPr>
      <w:rFonts w:ascii="Verdana" w:hAnsi="Verdana"/>
      <w:sz w:val="16"/>
      <w:szCs w:val="16"/>
    </w:rPr>
  </w:style>
  <w:style w:type="character" w:customStyle="1" w:styleId="BodyTextFirstIndentChar">
    <w:name w:val="Body Text First Indent Char"/>
    <w:link w:val="BodyTextFirstIndent"/>
    <w:rsid w:val="00890726"/>
    <w:rPr>
      <w:rFonts w:ascii="Verdana" w:hAnsi="Verdana"/>
    </w:rPr>
  </w:style>
  <w:style w:type="character" w:customStyle="1" w:styleId="BodyTextIndentChar">
    <w:name w:val="Body Text Indent Char"/>
    <w:link w:val="BodyTextIndent"/>
    <w:rsid w:val="00890726"/>
    <w:rPr>
      <w:rFonts w:ascii="Verdana" w:hAnsi="Verdana"/>
    </w:rPr>
  </w:style>
  <w:style w:type="character" w:customStyle="1" w:styleId="BodyTextFirstIndent2Char">
    <w:name w:val="Body Text First Indent 2 Char"/>
    <w:link w:val="BodyTextFirstIndent2"/>
    <w:rsid w:val="00890726"/>
    <w:rPr>
      <w:rFonts w:ascii="Verdana" w:hAnsi="Verdana"/>
    </w:rPr>
  </w:style>
  <w:style w:type="character" w:customStyle="1" w:styleId="BodyTextIndent2Char">
    <w:name w:val="Body Text Indent 2 Char"/>
    <w:link w:val="BodyTextIndent2"/>
    <w:rsid w:val="00890726"/>
    <w:rPr>
      <w:rFonts w:ascii="Verdana" w:hAnsi="Verdana"/>
    </w:rPr>
  </w:style>
  <w:style w:type="character" w:customStyle="1" w:styleId="BodyTextIndent3Char">
    <w:name w:val="Body Text Indent 3 Char"/>
    <w:link w:val="BodyTextIndent3"/>
    <w:rsid w:val="00890726"/>
    <w:rPr>
      <w:rFonts w:ascii="Verdana" w:hAnsi="Verdana"/>
      <w:sz w:val="16"/>
      <w:szCs w:val="16"/>
    </w:rPr>
  </w:style>
  <w:style w:type="paragraph" w:styleId="Caption">
    <w:name w:val="caption"/>
    <w:basedOn w:val="Normal"/>
    <w:next w:val="Normal"/>
    <w:unhideWhenUsed/>
    <w:qFormat/>
    <w:rsid w:val="00890726"/>
    <w:rPr>
      <w:b/>
      <w:bCs/>
      <w:lang w:eastAsia="en-US"/>
    </w:rPr>
  </w:style>
  <w:style w:type="character" w:customStyle="1" w:styleId="ClosingChar">
    <w:name w:val="Closing Char"/>
    <w:link w:val="Closing"/>
    <w:rsid w:val="00890726"/>
    <w:rPr>
      <w:rFonts w:ascii="Verdana" w:hAnsi="Verdana"/>
    </w:rPr>
  </w:style>
  <w:style w:type="paragraph" w:styleId="Date">
    <w:name w:val="Date"/>
    <w:basedOn w:val="Normal"/>
    <w:next w:val="Normal"/>
    <w:link w:val="DateChar"/>
    <w:rsid w:val="00890726"/>
    <w:rPr>
      <w:szCs w:val="24"/>
      <w:lang w:eastAsia="en-US"/>
    </w:rPr>
  </w:style>
  <w:style w:type="character" w:customStyle="1" w:styleId="DateChar">
    <w:name w:val="Date Char"/>
    <w:link w:val="Date"/>
    <w:rsid w:val="00890726"/>
    <w:rPr>
      <w:rFonts w:ascii="Verdana" w:hAnsi="Verdana"/>
      <w:szCs w:val="24"/>
      <w:lang w:eastAsia="en-US"/>
    </w:rPr>
  </w:style>
  <w:style w:type="character" w:customStyle="1" w:styleId="E-mailSignatureChar">
    <w:name w:val="E-mail Signature Char"/>
    <w:link w:val="E-mailSignature"/>
    <w:rsid w:val="00890726"/>
    <w:rPr>
      <w:rFonts w:ascii="Verdana" w:hAnsi="Verdana"/>
    </w:rPr>
  </w:style>
  <w:style w:type="character" w:customStyle="1" w:styleId="EndnoteTextChar">
    <w:name w:val="Endnote Text Char"/>
    <w:link w:val="EndnoteText"/>
    <w:rsid w:val="00890726"/>
    <w:rPr>
      <w:rFonts w:ascii="Verdana" w:hAnsi="Verdana"/>
    </w:rPr>
  </w:style>
  <w:style w:type="character" w:customStyle="1" w:styleId="HTMLAddressChar">
    <w:name w:val="HTML Address Char"/>
    <w:link w:val="HTMLAddress"/>
    <w:rsid w:val="00890726"/>
    <w:rPr>
      <w:rFonts w:ascii="Verdana" w:hAnsi="Verdana"/>
      <w:i/>
      <w:iCs/>
    </w:rPr>
  </w:style>
  <w:style w:type="character" w:customStyle="1" w:styleId="HTMLPreformattedChar">
    <w:name w:val="HTML Preformatted Char"/>
    <w:link w:val="HTMLPreformatted"/>
    <w:rsid w:val="00890726"/>
    <w:rPr>
      <w:rFonts w:ascii="Courier New" w:hAnsi="Courier New" w:cs="Courier New"/>
    </w:rPr>
  </w:style>
  <w:style w:type="paragraph" w:styleId="Index2">
    <w:name w:val="index 2"/>
    <w:basedOn w:val="Normal"/>
    <w:next w:val="Normal"/>
    <w:autoRedefine/>
    <w:rsid w:val="00890726"/>
    <w:pPr>
      <w:ind w:left="400" w:hanging="200"/>
    </w:pPr>
    <w:rPr>
      <w:szCs w:val="24"/>
      <w:lang w:eastAsia="en-US"/>
    </w:rPr>
  </w:style>
  <w:style w:type="paragraph" w:styleId="Index3">
    <w:name w:val="index 3"/>
    <w:basedOn w:val="Normal"/>
    <w:next w:val="Normal"/>
    <w:autoRedefine/>
    <w:rsid w:val="00890726"/>
    <w:pPr>
      <w:ind w:left="600" w:hanging="200"/>
    </w:pPr>
    <w:rPr>
      <w:szCs w:val="24"/>
      <w:lang w:eastAsia="en-US"/>
    </w:rPr>
  </w:style>
  <w:style w:type="paragraph" w:styleId="Index4">
    <w:name w:val="index 4"/>
    <w:basedOn w:val="Normal"/>
    <w:next w:val="Normal"/>
    <w:autoRedefine/>
    <w:rsid w:val="00890726"/>
    <w:pPr>
      <w:ind w:left="800" w:hanging="200"/>
    </w:pPr>
    <w:rPr>
      <w:szCs w:val="24"/>
      <w:lang w:eastAsia="en-US"/>
    </w:rPr>
  </w:style>
  <w:style w:type="paragraph" w:styleId="Index5">
    <w:name w:val="index 5"/>
    <w:basedOn w:val="Normal"/>
    <w:next w:val="Normal"/>
    <w:autoRedefine/>
    <w:rsid w:val="00890726"/>
    <w:pPr>
      <w:ind w:left="1000" w:hanging="200"/>
    </w:pPr>
    <w:rPr>
      <w:szCs w:val="24"/>
      <w:lang w:eastAsia="en-US"/>
    </w:rPr>
  </w:style>
  <w:style w:type="paragraph" w:styleId="Index6">
    <w:name w:val="index 6"/>
    <w:basedOn w:val="Normal"/>
    <w:next w:val="Normal"/>
    <w:autoRedefine/>
    <w:rsid w:val="00890726"/>
    <w:pPr>
      <w:ind w:left="1200" w:hanging="200"/>
    </w:pPr>
    <w:rPr>
      <w:szCs w:val="24"/>
      <w:lang w:eastAsia="en-US"/>
    </w:rPr>
  </w:style>
  <w:style w:type="paragraph" w:styleId="Index7">
    <w:name w:val="index 7"/>
    <w:basedOn w:val="Normal"/>
    <w:next w:val="Normal"/>
    <w:autoRedefine/>
    <w:rsid w:val="00890726"/>
    <w:pPr>
      <w:ind w:left="1400" w:hanging="200"/>
    </w:pPr>
    <w:rPr>
      <w:szCs w:val="24"/>
      <w:lang w:eastAsia="en-US"/>
    </w:rPr>
  </w:style>
  <w:style w:type="paragraph" w:styleId="Index8">
    <w:name w:val="index 8"/>
    <w:basedOn w:val="Normal"/>
    <w:next w:val="Normal"/>
    <w:autoRedefine/>
    <w:rsid w:val="00890726"/>
    <w:pPr>
      <w:ind w:left="1600" w:hanging="200"/>
    </w:pPr>
    <w:rPr>
      <w:szCs w:val="24"/>
      <w:lang w:eastAsia="en-US"/>
    </w:rPr>
  </w:style>
  <w:style w:type="paragraph" w:styleId="Index9">
    <w:name w:val="index 9"/>
    <w:basedOn w:val="Normal"/>
    <w:next w:val="Normal"/>
    <w:autoRedefine/>
    <w:rsid w:val="00890726"/>
    <w:pPr>
      <w:ind w:left="1800" w:hanging="200"/>
    </w:pPr>
    <w:rPr>
      <w:szCs w:val="24"/>
      <w:lang w:eastAsia="en-US"/>
    </w:rPr>
  </w:style>
  <w:style w:type="paragraph" w:styleId="IntenseQuote">
    <w:name w:val="Intense Quote"/>
    <w:basedOn w:val="Normal"/>
    <w:next w:val="Normal"/>
    <w:link w:val="IntenseQuoteChar"/>
    <w:uiPriority w:val="30"/>
    <w:qFormat/>
    <w:rsid w:val="00890726"/>
    <w:pPr>
      <w:pBdr>
        <w:bottom w:val="single" w:sz="4" w:space="4" w:color="4F81BD"/>
      </w:pBdr>
      <w:spacing w:before="200" w:after="280"/>
      <w:ind w:left="936" w:right="936"/>
    </w:pPr>
    <w:rPr>
      <w:b/>
      <w:bCs/>
      <w:i/>
      <w:iCs/>
      <w:color w:val="4F81BD"/>
      <w:szCs w:val="24"/>
      <w:lang w:eastAsia="en-US"/>
    </w:rPr>
  </w:style>
  <w:style w:type="character" w:customStyle="1" w:styleId="IntenseQuoteChar">
    <w:name w:val="Intense Quote Char"/>
    <w:link w:val="IntenseQuote"/>
    <w:uiPriority w:val="30"/>
    <w:rsid w:val="00890726"/>
    <w:rPr>
      <w:rFonts w:ascii="Verdana" w:hAnsi="Verdana"/>
      <w:b/>
      <w:bCs/>
      <w:i/>
      <w:iCs/>
      <w:color w:val="4F81BD"/>
      <w:szCs w:val="24"/>
      <w:lang w:eastAsia="en-US"/>
    </w:rPr>
  </w:style>
  <w:style w:type="character" w:customStyle="1" w:styleId="MacroTextChar">
    <w:name w:val="Macro Text Char"/>
    <w:link w:val="MacroText"/>
    <w:rsid w:val="00890726"/>
    <w:rPr>
      <w:rFonts w:ascii="Courier New" w:hAnsi="Courier New" w:cs="Courier New"/>
      <w:lang w:eastAsia="zh-CN"/>
    </w:rPr>
  </w:style>
  <w:style w:type="character" w:customStyle="1" w:styleId="MessageHeaderChar">
    <w:name w:val="Message Header Char"/>
    <w:link w:val="MessageHeader"/>
    <w:rsid w:val="00890726"/>
    <w:rPr>
      <w:rFonts w:ascii="Arial" w:hAnsi="Arial" w:cs="Arial"/>
      <w:shd w:val="pct20" w:color="auto" w:fill="auto"/>
    </w:rPr>
  </w:style>
  <w:style w:type="paragraph" w:styleId="NoSpacing">
    <w:name w:val="No Spacing"/>
    <w:uiPriority w:val="1"/>
    <w:qFormat/>
    <w:rsid w:val="00890726"/>
    <w:rPr>
      <w:rFonts w:ascii="Verdana" w:hAnsi="Verdana"/>
      <w:szCs w:val="24"/>
      <w:lang w:eastAsia="en-US"/>
    </w:rPr>
  </w:style>
  <w:style w:type="character" w:customStyle="1" w:styleId="PlainTextChar">
    <w:name w:val="Plain Text Char"/>
    <w:link w:val="PlainText"/>
    <w:rsid w:val="00890726"/>
    <w:rPr>
      <w:rFonts w:ascii="Courier New" w:hAnsi="Courier New" w:cs="Courier New"/>
    </w:rPr>
  </w:style>
  <w:style w:type="paragraph" w:styleId="Quote">
    <w:name w:val="Quote"/>
    <w:basedOn w:val="Normal"/>
    <w:next w:val="Normal"/>
    <w:link w:val="QuoteChar"/>
    <w:uiPriority w:val="29"/>
    <w:qFormat/>
    <w:rsid w:val="00890726"/>
    <w:rPr>
      <w:i/>
      <w:iCs/>
      <w:color w:val="000000"/>
      <w:szCs w:val="24"/>
      <w:lang w:eastAsia="en-US"/>
    </w:rPr>
  </w:style>
  <w:style w:type="character" w:customStyle="1" w:styleId="QuoteChar">
    <w:name w:val="Quote Char"/>
    <w:link w:val="Quote"/>
    <w:uiPriority w:val="29"/>
    <w:rsid w:val="00890726"/>
    <w:rPr>
      <w:rFonts w:ascii="Verdana" w:hAnsi="Verdana"/>
      <w:i/>
      <w:iCs/>
      <w:color w:val="000000"/>
      <w:szCs w:val="24"/>
      <w:lang w:eastAsia="en-US"/>
    </w:rPr>
  </w:style>
  <w:style w:type="paragraph" w:styleId="Salutation">
    <w:name w:val="Salutation"/>
    <w:basedOn w:val="Normal"/>
    <w:next w:val="Normal"/>
    <w:link w:val="SalutationChar"/>
    <w:rsid w:val="00890726"/>
    <w:rPr>
      <w:szCs w:val="24"/>
      <w:lang w:eastAsia="en-US"/>
    </w:rPr>
  </w:style>
  <w:style w:type="character" w:customStyle="1" w:styleId="SalutationChar">
    <w:name w:val="Salutation Char"/>
    <w:link w:val="Salutation"/>
    <w:rsid w:val="00890726"/>
    <w:rPr>
      <w:rFonts w:ascii="Verdana" w:hAnsi="Verdana"/>
      <w:szCs w:val="24"/>
      <w:lang w:eastAsia="en-US"/>
    </w:rPr>
  </w:style>
  <w:style w:type="character" w:customStyle="1" w:styleId="SignatureChar">
    <w:name w:val="Signature Char"/>
    <w:link w:val="Signature"/>
    <w:rsid w:val="00890726"/>
    <w:rPr>
      <w:rFonts w:ascii="Verdana" w:hAnsi="Verdana"/>
    </w:rPr>
  </w:style>
  <w:style w:type="character" w:customStyle="1" w:styleId="SubtitleChar">
    <w:name w:val="Subtitle Char"/>
    <w:link w:val="Subtitle"/>
    <w:rsid w:val="00890726"/>
    <w:rPr>
      <w:rFonts w:ascii="Arial" w:hAnsi="Arial" w:cs="Arial"/>
    </w:rPr>
  </w:style>
  <w:style w:type="paragraph" w:styleId="TableofAuthorities">
    <w:name w:val="table of authorities"/>
    <w:basedOn w:val="Normal"/>
    <w:next w:val="Normal"/>
    <w:rsid w:val="00890726"/>
    <w:pPr>
      <w:ind w:left="200" w:hanging="200"/>
    </w:pPr>
    <w:rPr>
      <w:szCs w:val="24"/>
      <w:lang w:eastAsia="en-US"/>
    </w:rPr>
  </w:style>
  <w:style w:type="paragraph" w:styleId="TableofFigures">
    <w:name w:val="table of figures"/>
    <w:basedOn w:val="Normal"/>
    <w:next w:val="Normal"/>
    <w:rsid w:val="00890726"/>
    <w:rPr>
      <w:szCs w:val="24"/>
      <w:lang w:eastAsia="en-US"/>
    </w:rPr>
  </w:style>
  <w:style w:type="paragraph" w:styleId="TOAHeading">
    <w:name w:val="toa heading"/>
    <w:basedOn w:val="Normal"/>
    <w:next w:val="Normal"/>
    <w:rsid w:val="00890726"/>
    <w:rPr>
      <w:rFonts w:ascii="Cambria" w:hAnsi="Cambria"/>
      <w:b/>
      <w:bCs/>
      <w:sz w:val="24"/>
      <w:szCs w:val="24"/>
      <w:lang w:eastAsia="en-US"/>
    </w:rPr>
  </w:style>
  <w:style w:type="paragraph" w:customStyle="1" w:styleId="NormalBullet">
    <w:name w:val="Normal Bullet"/>
    <w:basedOn w:val="ListParagraph"/>
    <w:link w:val="NormalBulletChar"/>
    <w:autoRedefine/>
    <w:uiPriority w:val="99"/>
    <w:rsid w:val="00890726"/>
    <w:pPr>
      <w:ind w:left="756" w:right="4320" w:hanging="360"/>
      <w:contextualSpacing w:val="0"/>
    </w:pPr>
    <w:rPr>
      <w:rFonts w:ascii="Calibri" w:eastAsia="Calibri" w:hAnsi="Calibri"/>
      <w:sz w:val="22"/>
      <w:lang w:eastAsia="en-US"/>
    </w:rPr>
  </w:style>
  <w:style w:type="character" w:customStyle="1" w:styleId="NormalBulletChar">
    <w:name w:val="Normal Bullet Char"/>
    <w:link w:val="NormalBullet"/>
    <w:uiPriority w:val="99"/>
    <w:locked/>
    <w:rsid w:val="00890726"/>
    <w:rPr>
      <w:rFonts w:ascii="Calibri" w:eastAsia="Calibri" w:hAnsi="Calibri"/>
      <w:sz w:val="22"/>
      <w:lang w:eastAsia="en-US"/>
    </w:rPr>
  </w:style>
  <w:style w:type="character" w:customStyle="1" w:styleId="TableTitleChar">
    <w:name w:val="Table Title Char"/>
    <w:link w:val="TableTitle"/>
    <w:rsid w:val="00890726"/>
    <w:rPr>
      <w:rFonts w:ascii="Verdana" w:hAnsi="Verdana"/>
      <w:b/>
      <w:bCs/>
    </w:rPr>
  </w:style>
  <w:style w:type="paragraph" w:customStyle="1" w:styleId="na3">
    <w:name w:val="na"/>
    <w:basedOn w:val="Normal"/>
    <w:rsid w:val="00890726"/>
    <w:pPr>
      <w:shd w:val="clear" w:color="auto" w:fill="FFFFFF"/>
      <w:spacing w:line="260" w:lineRule="atLeast"/>
      <w:ind w:left="885" w:hanging="885"/>
    </w:pPr>
    <w:rPr>
      <w:rFonts w:eastAsia="Calibri"/>
    </w:rPr>
  </w:style>
  <w:style w:type="paragraph" w:customStyle="1" w:styleId="n12">
    <w:name w:val="n1"/>
    <w:basedOn w:val="Normal"/>
    <w:rsid w:val="00890726"/>
    <w:pPr>
      <w:spacing w:line="260" w:lineRule="atLeast"/>
      <w:ind w:left="1418" w:hanging="567"/>
    </w:pPr>
    <w:rPr>
      <w:rFonts w:eastAsia="Calibri"/>
    </w:rPr>
  </w:style>
  <w:style w:type="paragraph" w:customStyle="1" w:styleId="TableXX">
    <w:name w:val="Table (XX)"/>
    <w:basedOn w:val="TableH"/>
    <w:link w:val="TableXXChar"/>
    <w:autoRedefine/>
    <w:qFormat/>
    <w:rsid w:val="00890726"/>
    <w:pPr>
      <w:ind w:left="0"/>
      <w:jc w:val="both"/>
      <w:outlineLvl w:val="9"/>
    </w:pPr>
    <w:rPr>
      <w:color w:val="FFFFFF"/>
      <w:szCs w:val="24"/>
    </w:rPr>
  </w:style>
  <w:style w:type="character" w:customStyle="1" w:styleId="TableXXChar">
    <w:name w:val="Table (XX) Char"/>
    <w:link w:val="TableXX"/>
    <w:rsid w:val="00890726"/>
    <w:rPr>
      <w:rFonts w:ascii="Verdana" w:hAnsi="Verdana"/>
      <w:b/>
      <w:color w:val="FFFFFF"/>
      <w:szCs w:val="24"/>
      <w:lang w:eastAsia="en-US"/>
    </w:rPr>
  </w:style>
  <w:style w:type="character" w:customStyle="1" w:styleId="missing1">
    <w:name w:val="missing1"/>
    <w:uiPriority w:val="99"/>
    <w:rsid w:val="00890726"/>
    <w:rPr>
      <w:shd w:val="clear" w:color="auto" w:fill="FF9900"/>
    </w:rPr>
  </w:style>
  <w:style w:type="paragraph" w:customStyle="1" w:styleId="NormPara">
    <w:name w:val="NormPara"/>
    <w:basedOn w:val="Default"/>
    <w:next w:val="Default"/>
    <w:uiPriority w:val="99"/>
    <w:rsid w:val="00890726"/>
    <w:rPr>
      <w:rFonts w:ascii="BONIOO+Arial" w:eastAsia="Calibri" w:hAnsi="BONIOO+Arial" w:cs="Times New Roman"/>
      <w:color w:val="auto"/>
      <w:lang w:eastAsia="en-US"/>
    </w:rPr>
  </w:style>
  <w:style w:type="paragraph" w:customStyle="1" w:styleId="A0">
    <w:name w:val="(A)"/>
    <w:basedOn w:val="Normal"/>
    <w:qFormat/>
    <w:rsid w:val="00890726"/>
    <w:pPr>
      <w:ind w:left="2880" w:hanging="720"/>
    </w:pPr>
    <w:rPr>
      <w:szCs w:val="24"/>
      <w:lang w:eastAsia="en-US"/>
    </w:rPr>
  </w:style>
  <w:style w:type="paragraph" w:customStyle="1" w:styleId="default0">
    <w:name w:val="default"/>
    <w:basedOn w:val="Normal"/>
    <w:uiPriority w:val="99"/>
    <w:rsid w:val="00890726"/>
    <w:pPr>
      <w:spacing w:before="0" w:after="0" w:line="240" w:lineRule="auto"/>
    </w:pPr>
  </w:style>
  <w:style w:type="paragraph" w:customStyle="1" w:styleId="Conops4">
    <w:name w:val="Conops 4"/>
    <w:basedOn w:val="Default"/>
    <w:next w:val="Default"/>
    <w:uiPriority w:val="99"/>
    <w:rsid w:val="00890726"/>
    <w:rPr>
      <w:rFonts w:ascii="BMJOPD+Arial,Bold" w:hAnsi="BMJOPD+Arial,Bold" w:cs="Times New Roman"/>
      <w:color w:val="auto"/>
    </w:rPr>
  </w:style>
  <w:style w:type="paragraph" w:customStyle="1" w:styleId="Natable">
    <w:name w:val="N(a) table"/>
    <w:basedOn w:val="Normal"/>
    <w:rsid w:val="00A72E58"/>
    <w:pPr>
      <w:spacing w:before="0" w:after="0"/>
      <w:ind w:left="539" w:hanging="539"/>
    </w:pPr>
    <w:rPr>
      <w:rFonts w:ascii="Calibri" w:hAnsi="Calibri"/>
      <w:sz w:val="22"/>
      <w:lang w:eastAsia="en-US"/>
    </w:rPr>
  </w:style>
  <w:style w:type="paragraph" w:customStyle="1" w:styleId="CONOPS3">
    <w:name w:val="CONOPS 3"/>
    <w:basedOn w:val="Heading3"/>
    <w:next w:val="Heading4"/>
    <w:qFormat/>
    <w:rsid w:val="00890726"/>
    <w:pPr>
      <w:keepNext/>
      <w:tabs>
        <w:tab w:val="num" w:pos="1080"/>
      </w:tabs>
      <w:spacing w:before="360"/>
      <w:ind w:left="1080" w:hanging="1080"/>
      <w:jc w:val="left"/>
    </w:pPr>
    <w:rPr>
      <w:rFonts w:eastAsia="SimSun"/>
      <w:b w:val="0"/>
      <w:bCs/>
      <w:color w:val="1F497D"/>
      <w:szCs w:val="24"/>
    </w:rPr>
  </w:style>
  <w:style w:type="paragraph" w:customStyle="1" w:styleId="CONOPS40">
    <w:name w:val="CONOPS 4"/>
    <w:basedOn w:val="Heading4"/>
    <w:qFormat/>
    <w:rsid w:val="00890726"/>
    <w:pPr>
      <w:jc w:val="both"/>
    </w:pPr>
    <w:rPr>
      <w:rFonts w:eastAsia="SimSun"/>
      <w:b w:val="0"/>
      <w:bCs/>
      <w:color w:val="1F497D"/>
      <w:szCs w:val="24"/>
    </w:rPr>
  </w:style>
  <w:style w:type="paragraph" w:customStyle="1" w:styleId="CONOPS5">
    <w:name w:val="CONOPS 5"/>
    <w:basedOn w:val="Heading5"/>
    <w:qFormat/>
    <w:rsid w:val="00890726"/>
    <w:pPr>
      <w:tabs>
        <w:tab w:val="num" w:pos="0"/>
      </w:tabs>
      <w:spacing w:before="240" w:after="60"/>
      <w:jc w:val="both"/>
    </w:pPr>
    <w:rPr>
      <w:b w:val="0"/>
      <w:color w:val="1F497D"/>
      <w:szCs w:val="20"/>
      <w:lang w:eastAsia="en-US"/>
    </w:rPr>
  </w:style>
  <w:style w:type="paragraph" w:customStyle="1" w:styleId="CONOPS6">
    <w:name w:val="CONOPS 6"/>
    <w:basedOn w:val="Heading6"/>
    <w:qFormat/>
    <w:rsid w:val="00890726"/>
    <w:pPr>
      <w:keepNext w:val="0"/>
      <w:tabs>
        <w:tab w:val="num" w:pos="0"/>
      </w:tabs>
      <w:spacing w:after="60"/>
    </w:pPr>
    <w:rPr>
      <w:bCs/>
      <w:caps w:val="0"/>
      <w:color w:val="1F497D"/>
      <w:spacing w:val="0"/>
      <w:szCs w:val="22"/>
      <w:lang w:eastAsia="en-US"/>
    </w:rPr>
  </w:style>
  <w:style w:type="paragraph" w:styleId="Header">
    <w:name w:val="header"/>
    <w:basedOn w:val="Normal"/>
    <w:link w:val="HeaderChar"/>
    <w:uiPriority w:val="99"/>
    <w:rsid w:val="00890726"/>
    <w:pPr>
      <w:tabs>
        <w:tab w:val="center" w:pos="4513"/>
        <w:tab w:val="right" w:pos="9026"/>
      </w:tabs>
    </w:pPr>
    <w:rPr>
      <w:szCs w:val="24"/>
      <w:lang w:eastAsia="en-US"/>
    </w:rPr>
  </w:style>
  <w:style w:type="character" w:customStyle="1" w:styleId="HeaderChar">
    <w:name w:val="Header Char"/>
    <w:link w:val="Header"/>
    <w:uiPriority w:val="99"/>
    <w:rsid w:val="00890726"/>
    <w:rPr>
      <w:rFonts w:ascii="Verdana" w:hAnsi="Verdana"/>
      <w:szCs w:val="24"/>
      <w:lang w:eastAsia="en-US"/>
    </w:rPr>
  </w:style>
  <w:style w:type="paragraph" w:styleId="Footer">
    <w:name w:val="footer"/>
    <w:basedOn w:val="Normal"/>
    <w:link w:val="FooterChar"/>
    <w:uiPriority w:val="99"/>
    <w:rsid w:val="00890726"/>
    <w:pPr>
      <w:tabs>
        <w:tab w:val="center" w:pos="4513"/>
        <w:tab w:val="right" w:pos="9026"/>
      </w:tabs>
    </w:pPr>
    <w:rPr>
      <w:szCs w:val="24"/>
      <w:lang w:eastAsia="en-US"/>
    </w:rPr>
  </w:style>
  <w:style w:type="character" w:customStyle="1" w:styleId="FooterChar">
    <w:name w:val="Footer Char"/>
    <w:link w:val="Footer"/>
    <w:uiPriority w:val="99"/>
    <w:rsid w:val="00890726"/>
    <w:rPr>
      <w:rFonts w:ascii="Verdana" w:hAnsi="Verdana"/>
      <w:szCs w:val="24"/>
      <w:lang w:eastAsia="en-US"/>
    </w:rPr>
  </w:style>
  <w:style w:type="paragraph" w:customStyle="1" w:styleId="1stindent">
    <w:name w:val="1st indent"/>
    <w:basedOn w:val="Normal"/>
    <w:link w:val="1stindentChar"/>
    <w:rsid w:val="00890726"/>
    <w:pPr>
      <w:spacing w:after="0" w:line="240" w:lineRule="auto"/>
      <w:ind w:left="720" w:hanging="720"/>
    </w:pPr>
    <w:rPr>
      <w:szCs w:val="24"/>
      <w:lang w:eastAsia="en-US"/>
    </w:rPr>
  </w:style>
  <w:style w:type="character" w:customStyle="1" w:styleId="1stindentChar">
    <w:name w:val="1st indent Char"/>
    <w:link w:val="1stindent"/>
    <w:rsid w:val="00890726"/>
    <w:rPr>
      <w:rFonts w:ascii="Verdana" w:hAnsi="Verdana"/>
      <w:szCs w:val="24"/>
      <w:lang w:eastAsia="en-US"/>
    </w:rPr>
  </w:style>
  <w:style w:type="paragraph" w:customStyle="1" w:styleId="NA11">
    <w:name w:val="N (A1)"/>
    <w:basedOn w:val="NA0"/>
    <w:rsid w:val="00890726"/>
    <w:pPr>
      <w:spacing w:before="120" w:after="120"/>
      <w:ind w:left="2694"/>
    </w:pPr>
    <w:rPr>
      <w:lang w:eastAsia="en-US"/>
    </w:rPr>
  </w:style>
  <w:style w:type="character" w:customStyle="1" w:styleId="1Char">
    <w:name w:val="(1) Char"/>
    <w:link w:val="1"/>
    <w:uiPriority w:val="99"/>
    <w:locked/>
    <w:rsid w:val="00890726"/>
    <w:rPr>
      <w:rFonts w:ascii="Verdana" w:hAnsi="Verdana"/>
      <w:spacing w:val="4"/>
      <w:sz w:val="19"/>
      <w:lang w:eastAsia="zh-CN"/>
    </w:rPr>
  </w:style>
  <w:style w:type="paragraph" w:customStyle="1" w:styleId="Style2">
    <w:name w:val="Style2"/>
    <w:basedOn w:val="Heading6"/>
    <w:next w:val="Heading6"/>
    <w:qFormat/>
    <w:rsid w:val="00890726"/>
    <w:rPr>
      <w:color w:val="4F81BD"/>
    </w:rPr>
  </w:style>
  <w:style w:type="character" w:customStyle="1" w:styleId="titletop1">
    <w:name w:val="title_top1"/>
    <w:uiPriority w:val="99"/>
    <w:rsid w:val="00D059BE"/>
    <w:rPr>
      <w:rFonts w:cs="Times New Roman"/>
      <w:smallCaps/>
      <w:sz w:val="24"/>
      <w:szCs w:val="24"/>
    </w:rPr>
  </w:style>
  <w:style w:type="paragraph" w:customStyle="1" w:styleId="l21">
    <w:name w:val="l21"/>
    <w:basedOn w:val="Normal"/>
    <w:link w:val="l21Char"/>
    <w:rsid w:val="00D059BE"/>
    <w:pPr>
      <w:spacing w:before="142" w:after="0" w:line="240" w:lineRule="auto"/>
      <w:ind w:left="567"/>
      <w:jc w:val="left"/>
    </w:pPr>
  </w:style>
  <w:style w:type="character" w:customStyle="1" w:styleId="l21Char">
    <w:name w:val="l21 Char"/>
    <w:link w:val="l21"/>
    <w:locked/>
    <w:rsid w:val="00D059BE"/>
    <w:rPr>
      <w:rFonts w:ascii="Verdana" w:hAnsi="Verdana"/>
    </w:rPr>
  </w:style>
  <w:style w:type="paragraph" w:customStyle="1" w:styleId="NAindentedmore">
    <w:name w:val="N (A) indented more"/>
    <w:basedOn w:val="NA0"/>
    <w:link w:val="NAindentedmoreChar"/>
    <w:autoRedefine/>
    <w:qFormat/>
    <w:rsid w:val="00AF52D3"/>
    <w:pPr>
      <w:ind w:left="3261"/>
    </w:pPr>
  </w:style>
  <w:style w:type="character" w:customStyle="1" w:styleId="NAindentedmoreChar">
    <w:name w:val="N (A) indented more Char"/>
    <w:link w:val="NAindentedmore"/>
    <w:rsid w:val="00AF52D3"/>
    <w:rPr>
      <w:rFonts w:ascii="Verdana" w:hAnsi="Verdana"/>
      <w:lang w:eastAsia="fr-BE"/>
    </w:rPr>
  </w:style>
  <w:style w:type="character" w:customStyle="1" w:styleId="Heading5Char">
    <w:name w:val="Heading 5 Char"/>
    <w:aliases w:val="IR/AMC Char"/>
    <w:basedOn w:val="DefaultParagraphFont"/>
    <w:link w:val="Heading5"/>
    <w:rsid w:val="005F2937"/>
    <w:rPr>
      <w:rFonts w:ascii="Verdana" w:hAnsi="Verdana"/>
      <w:b/>
      <w:bCs/>
      <w:iCs/>
      <w:szCs w:val="26"/>
    </w:rPr>
  </w:style>
  <w:style w:type="character" w:customStyle="1" w:styleId="LEVEL3Char">
    <w:name w:val="LEVEL 3 Char"/>
    <w:basedOn w:val="DefaultParagraphFont"/>
    <w:link w:val="LEVEL3"/>
    <w:uiPriority w:val="99"/>
    <w:locked/>
    <w:rsid w:val="00D819B9"/>
    <w:rPr>
      <w:rFonts w:ascii="Calibri" w:hAnsi="Calibri" w:cs="Calibri"/>
      <w:i/>
      <w:sz w:val="24"/>
      <w:szCs w:val="24"/>
      <w:lang w:eastAsia="fr-FR"/>
    </w:rPr>
  </w:style>
  <w:style w:type="paragraph" w:customStyle="1" w:styleId="LEVEL3">
    <w:name w:val="LEVEL 3"/>
    <w:basedOn w:val="Normal"/>
    <w:link w:val="LEVEL3Char"/>
    <w:uiPriority w:val="99"/>
    <w:rsid w:val="00D819B9"/>
    <w:pPr>
      <w:tabs>
        <w:tab w:val="left" w:pos="0"/>
        <w:tab w:val="left" w:pos="4890"/>
        <w:tab w:val="left" w:pos="8931"/>
      </w:tabs>
    </w:pPr>
    <w:rPr>
      <w:rFonts w:ascii="Calibri" w:hAnsi="Calibri" w:cs="Calibri"/>
      <w:i/>
      <w:sz w:val="24"/>
      <w:szCs w:val="24"/>
      <w:lang w:eastAsia="fr-FR"/>
    </w:rPr>
  </w:style>
  <w:style w:type="numbering" w:customStyle="1" w:styleId="NoList2">
    <w:name w:val="No List2"/>
    <w:next w:val="NoList"/>
    <w:uiPriority w:val="99"/>
    <w:semiHidden/>
    <w:unhideWhenUsed/>
    <w:rsid w:val="00C238B6"/>
  </w:style>
  <w:style w:type="table" w:customStyle="1" w:styleId="TableClassic21">
    <w:name w:val="Table Classic 21"/>
    <w:basedOn w:val="TableNormal"/>
    <w:next w:val="TableClassic2"/>
    <w:rsid w:val="00C238B6"/>
    <w:pPr>
      <w:spacing w:before="120" w:after="12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Grid20">
    <w:name w:val="Table Grid2"/>
    <w:basedOn w:val="TableNormal"/>
    <w:next w:val="TableGrid"/>
    <w:rsid w:val="00C238B6"/>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C238B6"/>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3"/>
          <w:marRight w:val="3"/>
          <w:marTop w:val="0"/>
          <w:marBottom w:val="0"/>
          <w:divBdr>
            <w:top w:val="single" w:sz="6" w:space="0" w:color="112449"/>
            <w:left w:val="single" w:sz="6" w:space="0" w:color="112449"/>
            <w:bottom w:val="single" w:sz="6" w:space="0" w:color="112449"/>
            <w:right w:val="single" w:sz="6" w:space="0" w:color="112449"/>
          </w:divBdr>
          <w:divsChild>
            <w:div w:id="3">
              <w:marLeft w:val="3"/>
              <w:marRight w:val="3"/>
              <w:marTop w:val="0"/>
              <w:marBottom w:val="0"/>
              <w:divBdr>
                <w:top w:val="single" w:sz="6" w:space="0" w:color="112449"/>
                <w:left w:val="single" w:sz="6" w:space="0" w:color="112449"/>
                <w:bottom w:val="single" w:sz="6" w:space="0" w:color="112449"/>
                <w:right w:val="single" w:sz="6" w:space="0" w:color="112449"/>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9">
          <w:marLeft w:val="502"/>
          <w:marRight w:val="502"/>
          <w:marTop w:val="0"/>
          <w:marBottom w:val="167"/>
          <w:divBdr>
            <w:top w:val="single" w:sz="6" w:space="8" w:color="112449"/>
            <w:left w:val="single" w:sz="6" w:space="8" w:color="112449"/>
            <w:bottom w:val="single" w:sz="6" w:space="8" w:color="112449"/>
            <w:right w:val="single" w:sz="6" w:space="8" w:color="112449"/>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
          <w:marLeft w:val="3"/>
          <w:marRight w:val="3"/>
          <w:marTop w:val="0"/>
          <w:marBottom w:val="0"/>
          <w:divBdr>
            <w:top w:val="single" w:sz="6" w:space="0" w:color="112449"/>
            <w:left w:val="single" w:sz="6" w:space="0" w:color="112449"/>
            <w:bottom w:val="single" w:sz="6" w:space="0" w:color="112449"/>
            <w:right w:val="single" w:sz="6" w:space="0" w:color="112449"/>
          </w:divBdr>
          <w:divsChild>
            <w:div w:id="11">
              <w:marLeft w:val="3"/>
              <w:marRight w:val="3"/>
              <w:marTop w:val="0"/>
              <w:marBottom w:val="0"/>
              <w:divBdr>
                <w:top w:val="single" w:sz="6" w:space="0" w:color="112449"/>
                <w:left w:val="single" w:sz="6" w:space="0" w:color="112449"/>
                <w:bottom w:val="single" w:sz="6" w:space="0" w:color="112449"/>
                <w:right w:val="single" w:sz="6" w:space="0" w:color="112449"/>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2">
          <w:marLeft w:val="502"/>
          <w:marRight w:val="502"/>
          <w:marTop w:val="0"/>
          <w:marBottom w:val="167"/>
          <w:divBdr>
            <w:top w:val="single" w:sz="6" w:space="8" w:color="112449"/>
            <w:left w:val="single" w:sz="6" w:space="8" w:color="112449"/>
            <w:bottom w:val="single" w:sz="6" w:space="8" w:color="112449"/>
            <w:right w:val="single" w:sz="6" w:space="8" w:color="112449"/>
          </w:divBdr>
        </w:div>
      </w:divsChild>
    </w:div>
    <w:div w:id="259266056">
      <w:bodyDiv w:val="1"/>
      <w:marLeft w:val="0"/>
      <w:marRight w:val="0"/>
      <w:marTop w:val="0"/>
      <w:marBottom w:val="0"/>
      <w:divBdr>
        <w:top w:val="none" w:sz="0" w:space="0" w:color="auto"/>
        <w:left w:val="none" w:sz="0" w:space="0" w:color="auto"/>
        <w:bottom w:val="none" w:sz="0" w:space="0" w:color="auto"/>
        <w:right w:val="none" w:sz="0" w:space="0" w:color="auto"/>
      </w:divBdr>
    </w:div>
    <w:div w:id="267740222">
      <w:bodyDiv w:val="1"/>
      <w:marLeft w:val="0"/>
      <w:marRight w:val="0"/>
      <w:marTop w:val="0"/>
      <w:marBottom w:val="0"/>
      <w:divBdr>
        <w:top w:val="none" w:sz="0" w:space="0" w:color="auto"/>
        <w:left w:val="none" w:sz="0" w:space="0" w:color="auto"/>
        <w:bottom w:val="none" w:sz="0" w:space="0" w:color="auto"/>
        <w:right w:val="none" w:sz="0" w:space="0" w:color="auto"/>
      </w:divBdr>
    </w:div>
    <w:div w:id="855535200">
      <w:bodyDiv w:val="1"/>
      <w:marLeft w:val="0"/>
      <w:marRight w:val="0"/>
      <w:marTop w:val="0"/>
      <w:marBottom w:val="0"/>
      <w:divBdr>
        <w:top w:val="none" w:sz="0" w:space="0" w:color="auto"/>
        <w:left w:val="none" w:sz="0" w:space="0" w:color="auto"/>
        <w:bottom w:val="none" w:sz="0" w:space="0" w:color="auto"/>
        <w:right w:val="none" w:sz="0" w:space="0" w:color="auto"/>
      </w:divBdr>
    </w:div>
    <w:div w:id="864709007">
      <w:bodyDiv w:val="1"/>
      <w:marLeft w:val="0"/>
      <w:marRight w:val="0"/>
      <w:marTop w:val="0"/>
      <w:marBottom w:val="0"/>
      <w:divBdr>
        <w:top w:val="none" w:sz="0" w:space="0" w:color="auto"/>
        <w:left w:val="none" w:sz="0" w:space="0" w:color="auto"/>
        <w:bottom w:val="none" w:sz="0" w:space="0" w:color="auto"/>
        <w:right w:val="none" w:sz="0" w:space="0" w:color="auto"/>
      </w:divBdr>
    </w:div>
    <w:div w:id="886989527">
      <w:bodyDiv w:val="1"/>
      <w:marLeft w:val="0"/>
      <w:marRight w:val="0"/>
      <w:marTop w:val="0"/>
      <w:marBottom w:val="0"/>
      <w:divBdr>
        <w:top w:val="none" w:sz="0" w:space="0" w:color="auto"/>
        <w:left w:val="none" w:sz="0" w:space="0" w:color="auto"/>
        <w:bottom w:val="none" w:sz="0" w:space="0" w:color="auto"/>
        <w:right w:val="none" w:sz="0" w:space="0" w:color="auto"/>
      </w:divBdr>
    </w:div>
    <w:div w:id="992024746">
      <w:bodyDiv w:val="1"/>
      <w:marLeft w:val="0"/>
      <w:marRight w:val="0"/>
      <w:marTop w:val="0"/>
      <w:marBottom w:val="0"/>
      <w:divBdr>
        <w:top w:val="none" w:sz="0" w:space="0" w:color="auto"/>
        <w:left w:val="none" w:sz="0" w:space="0" w:color="auto"/>
        <w:bottom w:val="none" w:sz="0" w:space="0" w:color="auto"/>
        <w:right w:val="none" w:sz="0" w:space="0" w:color="auto"/>
      </w:divBdr>
    </w:div>
    <w:div w:id="1177159172">
      <w:bodyDiv w:val="1"/>
      <w:marLeft w:val="0"/>
      <w:marRight w:val="0"/>
      <w:marTop w:val="0"/>
      <w:marBottom w:val="0"/>
      <w:divBdr>
        <w:top w:val="none" w:sz="0" w:space="0" w:color="auto"/>
        <w:left w:val="none" w:sz="0" w:space="0" w:color="auto"/>
        <w:bottom w:val="none" w:sz="0" w:space="0" w:color="auto"/>
        <w:right w:val="none" w:sz="0" w:space="0" w:color="auto"/>
      </w:divBdr>
    </w:div>
    <w:div w:id="1740008492">
      <w:bodyDiv w:val="1"/>
      <w:marLeft w:val="0"/>
      <w:marRight w:val="0"/>
      <w:marTop w:val="0"/>
      <w:marBottom w:val="0"/>
      <w:divBdr>
        <w:top w:val="none" w:sz="0" w:space="0" w:color="auto"/>
        <w:left w:val="none" w:sz="0" w:space="0" w:color="auto"/>
        <w:bottom w:val="none" w:sz="0" w:space="0" w:color="auto"/>
        <w:right w:val="none" w:sz="0" w:space="0" w:color="auto"/>
      </w:divBdr>
    </w:div>
    <w:div w:id="1822117826">
      <w:bodyDiv w:val="1"/>
      <w:marLeft w:val="0"/>
      <w:marRight w:val="0"/>
      <w:marTop w:val="0"/>
      <w:marBottom w:val="0"/>
      <w:divBdr>
        <w:top w:val="none" w:sz="0" w:space="0" w:color="auto"/>
        <w:left w:val="none" w:sz="0" w:space="0" w:color="auto"/>
        <w:bottom w:val="none" w:sz="0" w:space="0" w:color="auto"/>
        <w:right w:val="none" w:sz="0" w:space="0" w:color="auto"/>
      </w:divBdr>
    </w:div>
    <w:div w:id="1904482015">
      <w:bodyDiv w:val="1"/>
      <w:marLeft w:val="0"/>
      <w:marRight w:val="0"/>
      <w:marTop w:val="0"/>
      <w:marBottom w:val="0"/>
      <w:divBdr>
        <w:top w:val="none" w:sz="0" w:space="0" w:color="auto"/>
        <w:left w:val="none" w:sz="0" w:space="0" w:color="auto"/>
        <w:bottom w:val="none" w:sz="0" w:space="0" w:color="auto"/>
        <w:right w:val="none" w:sz="0" w:space="0" w:color="auto"/>
      </w:divBdr>
    </w:div>
    <w:div w:id="192815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emf"/><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oleObject" Target="embeddings/oleObject1.bin"/><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3.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image" Target="media/image4.e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eader" Target="header10.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en/index.htm" TargetMode="External"/><Relationship Id="rId1" Type="http://schemas.openxmlformats.org/officeDocument/2006/relationships/hyperlink" Target="http://www.skybrary.aero/index.php/Threat_and_Error_Management_(TE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EASA\WordTemplates\CO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0201-5CE8-4392-A53C-AF6816B67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77</Pages>
  <Words>17668</Words>
  <Characters>100714</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EHEST SMS MANUAL</vt:lpstr>
    </vt:vector>
  </TitlesOfParts>
  <Company>EASA</Company>
  <LinksUpToDate>false</LinksUpToDate>
  <CharactersWithSpaces>118146</CharactersWithSpaces>
  <SharedDoc>false</SharedDoc>
  <HLinks>
    <vt:vector size="1482" baseType="variant">
      <vt:variant>
        <vt:i4>1900604</vt:i4>
      </vt:variant>
      <vt:variant>
        <vt:i4>1481</vt:i4>
      </vt:variant>
      <vt:variant>
        <vt:i4>0</vt:i4>
      </vt:variant>
      <vt:variant>
        <vt:i4>5</vt:i4>
      </vt:variant>
      <vt:variant>
        <vt:lpwstr/>
      </vt:variant>
      <vt:variant>
        <vt:lpwstr>_Toc277591094</vt:lpwstr>
      </vt:variant>
      <vt:variant>
        <vt:i4>1900604</vt:i4>
      </vt:variant>
      <vt:variant>
        <vt:i4>1475</vt:i4>
      </vt:variant>
      <vt:variant>
        <vt:i4>0</vt:i4>
      </vt:variant>
      <vt:variant>
        <vt:i4>5</vt:i4>
      </vt:variant>
      <vt:variant>
        <vt:lpwstr/>
      </vt:variant>
      <vt:variant>
        <vt:lpwstr>_Toc277591093</vt:lpwstr>
      </vt:variant>
      <vt:variant>
        <vt:i4>1900604</vt:i4>
      </vt:variant>
      <vt:variant>
        <vt:i4>1469</vt:i4>
      </vt:variant>
      <vt:variant>
        <vt:i4>0</vt:i4>
      </vt:variant>
      <vt:variant>
        <vt:i4>5</vt:i4>
      </vt:variant>
      <vt:variant>
        <vt:lpwstr/>
      </vt:variant>
      <vt:variant>
        <vt:lpwstr>_Toc277591092</vt:lpwstr>
      </vt:variant>
      <vt:variant>
        <vt:i4>1900604</vt:i4>
      </vt:variant>
      <vt:variant>
        <vt:i4>1463</vt:i4>
      </vt:variant>
      <vt:variant>
        <vt:i4>0</vt:i4>
      </vt:variant>
      <vt:variant>
        <vt:i4>5</vt:i4>
      </vt:variant>
      <vt:variant>
        <vt:lpwstr/>
      </vt:variant>
      <vt:variant>
        <vt:lpwstr>_Toc277591091</vt:lpwstr>
      </vt:variant>
      <vt:variant>
        <vt:i4>1900604</vt:i4>
      </vt:variant>
      <vt:variant>
        <vt:i4>1457</vt:i4>
      </vt:variant>
      <vt:variant>
        <vt:i4>0</vt:i4>
      </vt:variant>
      <vt:variant>
        <vt:i4>5</vt:i4>
      </vt:variant>
      <vt:variant>
        <vt:lpwstr/>
      </vt:variant>
      <vt:variant>
        <vt:lpwstr>_Toc277591090</vt:lpwstr>
      </vt:variant>
      <vt:variant>
        <vt:i4>1835068</vt:i4>
      </vt:variant>
      <vt:variant>
        <vt:i4>1451</vt:i4>
      </vt:variant>
      <vt:variant>
        <vt:i4>0</vt:i4>
      </vt:variant>
      <vt:variant>
        <vt:i4>5</vt:i4>
      </vt:variant>
      <vt:variant>
        <vt:lpwstr/>
      </vt:variant>
      <vt:variant>
        <vt:lpwstr>_Toc277591089</vt:lpwstr>
      </vt:variant>
      <vt:variant>
        <vt:i4>1835068</vt:i4>
      </vt:variant>
      <vt:variant>
        <vt:i4>1445</vt:i4>
      </vt:variant>
      <vt:variant>
        <vt:i4>0</vt:i4>
      </vt:variant>
      <vt:variant>
        <vt:i4>5</vt:i4>
      </vt:variant>
      <vt:variant>
        <vt:lpwstr/>
      </vt:variant>
      <vt:variant>
        <vt:lpwstr>_Toc277591088</vt:lpwstr>
      </vt:variant>
      <vt:variant>
        <vt:i4>1835068</vt:i4>
      </vt:variant>
      <vt:variant>
        <vt:i4>1439</vt:i4>
      </vt:variant>
      <vt:variant>
        <vt:i4>0</vt:i4>
      </vt:variant>
      <vt:variant>
        <vt:i4>5</vt:i4>
      </vt:variant>
      <vt:variant>
        <vt:lpwstr/>
      </vt:variant>
      <vt:variant>
        <vt:lpwstr>_Toc277591087</vt:lpwstr>
      </vt:variant>
      <vt:variant>
        <vt:i4>1835068</vt:i4>
      </vt:variant>
      <vt:variant>
        <vt:i4>1433</vt:i4>
      </vt:variant>
      <vt:variant>
        <vt:i4>0</vt:i4>
      </vt:variant>
      <vt:variant>
        <vt:i4>5</vt:i4>
      </vt:variant>
      <vt:variant>
        <vt:lpwstr/>
      </vt:variant>
      <vt:variant>
        <vt:lpwstr>_Toc277591086</vt:lpwstr>
      </vt:variant>
      <vt:variant>
        <vt:i4>1835068</vt:i4>
      </vt:variant>
      <vt:variant>
        <vt:i4>1427</vt:i4>
      </vt:variant>
      <vt:variant>
        <vt:i4>0</vt:i4>
      </vt:variant>
      <vt:variant>
        <vt:i4>5</vt:i4>
      </vt:variant>
      <vt:variant>
        <vt:lpwstr/>
      </vt:variant>
      <vt:variant>
        <vt:lpwstr>_Toc277591085</vt:lpwstr>
      </vt:variant>
      <vt:variant>
        <vt:i4>1835068</vt:i4>
      </vt:variant>
      <vt:variant>
        <vt:i4>1421</vt:i4>
      </vt:variant>
      <vt:variant>
        <vt:i4>0</vt:i4>
      </vt:variant>
      <vt:variant>
        <vt:i4>5</vt:i4>
      </vt:variant>
      <vt:variant>
        <vt:lpwstr/>
      </vt:variant>
      <vt:variant>
        <vt:lpwstr>_Toc277591084</vt:lpwstr>
      </vt:variant>
      <vt:variant>
        <vt:i4>1835068</vt:i4>
      </vt:variant>
      <vt:variant>
        <vt:i4>1415</vt:i4>
      </vt:variant>
      <vt:variant>
        <vt:i4>0</vt:i4>
      </vt:variant>
      <vt:variant>
        <vt:i4>5</vt:i4>
      </vt:variant>
      <vt:variant>
        <vt:lpwstr/>
      </vt:variant>
      <vt:variant>
        <vt:lpwstr>_Toc277591083</vt:lpwstr>
      </vt:variant>
      <vt:variant>
        <vt:i4>1835068</vt:i4>
      </vt:variant>
      <vt:variant>
        <vt:i4>1409</vt:i4>
      </vt:variant>
      <vt:variant>
        <vt:i4>0</vt:i4>
      </vt:variant>
      <vt:variant>
        <vt:i4>5</vt:i4>
      </vt:variant>
      <vt:variant>
        <vt:lpwstr/>
      </vt:variant>
      <vt:variant>
        <vt:lpwstr>_Toc277591082</vt:lpwstr>
      </vt:variant>
      <vt:variant>
        <vt:i4>1835068</vt:i4>
      </vt:variant>
      <vt:variant>
        <vt:i4>1403</vt:i4>
      </vt:variant>
      <vt:variant>
        <vt:i4>0</vt:i4>
      </vt:variant>
      <vt:variant>
        <vt:i4>5</vt:i4>
      </vt:variant>
      <vt:variant>
        <vt:lpwstr/>
      </vt:variant>
      <vt:variant>
        <vt:lpwstr>_Toc277591081</vt:lpwstr>
      </vt:variant>
      <vt:variant>
        <vt:i4>1835068</vt:i4>
      </vt:variant>
      <vt:variant>
        <vt:i4>1397</vt:i4>
      </vt:variant>
      <vt:variant>
        <vt:i4>0</vt:i4>
      </vt:variant>
      <vt:variant>
        <vt:i4>5</vt:i4>
      </vt:variant>
      <vt:variant>
        <vt:lpwstr/>
      </vt:variant>
      <vt:variant>
        <vt:lpwstr>_Toc277591080</vt:lpwstr>
      </vt:variant>
      <vt:variant>
        <vt:i4>1245244</vt:i4>
      </vt:variant>
      <vt:variant>
        <vt:i4>1391</vt:i4>
      </vt:variant>
      <vt:variant>
        <vt:i4>0</vt:i4>
      </vt:variant>
      <vt:variant>
        <vt:i4>5</vt:i4>
      </vt:variant>
      <vt:variant>
        <vt:lpwstr/>
      </vt:variant>
      <vt:variant>
        <vt:lpwstr>_Toc277591079</vt:lpwstr>
      </vt:variant>
      <vt:variant>
        <vt:i4>1245244</vt:i4>
      </vt:variant>
      <vt:variant>
        <vt:i4>1385</vt:i4>
      </vt:variant>
      <vt:variant>
        <vt:i4>0</vt:i4>
      </vt:variant>
      <vt:variant>
        <vt:i4>5</vt:i4>
      </vt:variant>
      <vt:variant>
        <vt:lpwstr/>
      </vt:variant>
      <vt:variant>
        <vt:lpwstr>_Toc277591078</vt:lpwstr>
      </vt:variant>
      <vt:variant>
        <vt:i4>1245244</vt:i4>
      </vt:variant>
      <vt:variant>
        <vt:i4>1379</vt:i4>
      </vt:variant>
      <vt:variant>
        <vt:i4>0</vt:i4>
      </vt:variant>
      <vt:variant>
        <vt:i4>5</vt:i4>
      </vt:variant>
      <vt:variant>
        <vt:lpwstr/>
      </vt:variant>
      <vt:variant>
        <vt:lpwstr>_Toc277591077</vt:lpwstr>
      </vt:variant>
      <vt:variant>
        <vt:i4>1245244</vt:i4>
      </vt:variant>
      <vt:variant>
        <vt:i4>1373</vt:i4>
      </vt:variant>
      <vt:variant>
        <vt:i4>0</vt:i4>
      </vt:variant>
      <vt:variant>
        <vt:i4>5</vt:i4>
      </vt:variant>
      <vt:variant>
        <vt:lpwstr/>
      </vt:variant>
      <vt:variant>
        <vt:lpwstr>_Toc277591076</vt:lpwstr>
      </vt:variant>
      <vt:variant>
        <vt:i4>1245244</vt:i4>
      </vt:variant>
      <vt:variant>
        <vt:i4>1367</vt:i4>
      </vt:variant>
      <vt:variant>
        <vt:i4>0</vt:i4>
      </vt:variant>
      <vt:variant>
        <vt:i4>5</vt:i4>
      </vt:variant>
      <vt:variant>
        <vt:lpwstr/>
      </vt:variant>
      <vt:variant>
        <vt:lpwstr>_Toc277591075</vt:lpwstr>
      </vt:variant>
      <vt:variant>
        <vt:i4>1245244</vt:i4>
      </vt:variant>
      <vt:variant>
        <vt:i4>1361</vt:i4>
      </vt:variant>
      <vt:variant>
        <vt:i4>0</vt:i4>
      </vt:variant>
      <vt:variant>
        <vt:i4>5</vt:i4>
      </vt:variant>
      <vt:variant>
        <vt:lpwstr/>
      </vt:variant>
      <vt:variant>
        <vt:lpwstr>_Toc277591074</vt:lpwstr>
      </vt:variant>
      <vt:variant>
        <vt:i4>1245244</vt:i4>
      </vt:variant>
      <vt:variant>
        <vt:i4>1355</vt:i4>
      </vt:variant>
      <vt:variant>
        <vt:i4>0</vt:i4>
      </vt:variant>
      <vt:variant>
        <vt:i4>5</vt:i4>
      </vt:variant>
      <vt:variant>
        <vt:lpwstr/>
      </vt:variant>
      <vt:variant>
        <vt:lpwstr>_Toc277591073</vt:lpwstr>
      </vt:variant>
      <vt:variant>
        <vt:i4>1245244</vt:i4>
      </vt:variant>
      <vt:variant>
        <vt:i4>1349</vt:i4>
      </vt:variant>
      <vt:variant>
        <vt:i4>0</vt:i4>
      </vt:variant>
      <vt:variant>
        <vt:i4>5</vt:i4>
      </vt:variant>
      <vt:variant>
        <vt:lpwstr/>
      </vt:variant>
      <vt:variant>
        <vt:lpwstr>_Toc277591072</vt:lpwstr>
      </vt:variant>
      <vt:variant>
        <vt:i4>1245244</vt:i4>
      </vt:variant>
      <vt:variant>
        <vt:i4>1343</vt:i4>
      </vt:variant>
      <vt:variant>
        <vt:i4>0</vt:i4>
      </vt:variant>
      <vt:variant>
        <vt:i4>5</vt:i4>
      </vt:variant>
      <vt:variant>
        <vt:lpwstr/>
      </vt:variant>
      <vt:variant>
        <vt:lpwstr>_Toc277591071</vt:lpwstr>
      </vt:variant>
      <vt:variant>
        <vt:i4>1245244</vt:i4>
      </vt:variant>
      <vt:variant>
        <vt:i4>1337</vt:i4>
      </vt:variant>
      <vt:variant>
        <vt:i4>0</vt:i4>
      </vt:variant>
      <vt:variant>
        <vt:i4>5</vt:i4>
      </vt:variant>
      <vt:variant>
        <vt:lpwstr/>
      </vt:variant>
      <vt:variant>
        <vt:lpwstr>_Toc277591070</vt:lpwstr>
      </vt:variant>
      <vt:variant>
        <vt:i4>1179708</vt:i4>
      </vt:variant>
      <vt:variant>
        <vt:i4>1331</vt:i4>
      </vt:variant>
      <vt:variant>
        <vt:i4>0</vt:i4>
      </vt:variant>
      <vt:variant>
        <vt:i4>5</vt:i4>
      </vt:variant>
      <vt:variant>
        <vt:lpwstr/>
      </vt:variant>
      <vt:variant>
        <vt:lpwstr>_Toc277591069</vt:lpwstr>
      </vt:variant>
      <vt:variant>
        <vt:i4>1179708</vt:i4>
      </vt:variant>
      <vt:variant>
        <vt:i4>1325</vt:i4>
      </vt:variant>
      <vt:variant>
        <vt:i4>0</vt:i4>
      </vt:variant>
      <vt:variant>
        <vt:i4>5</vt:i4>
      </vt:variant>
      <vt:variant>
        <vt:lpwstr/>
      </vt:variant>
      <vt:variant>
        <vt:lpwstr>_Toc277591068</vt:lpwstr>
      </vt:variant>
      <vt:variant>
        <vt:i4>1179708</vt:i4>
      </vt:variant>
      <vt:variant>
        <vt:i4>1319</vt:i4>
      </vt:variant>
      <vt:variant>
        <vt:i4>0</vt:i4>
      </vt:variant>
      <vt:variant>
        <vt:i4>5</vt:i4>
      </vt:variant>
      <vt:variant>
        <vt:lpwstr/>
      </vt:variant>
      <vt:variant>
        <vt:lpwstr>_Toc277591067</vt:lpwstr>
      </vt:variant>
      <vt:variant>
        <vt:i4>1179708</vt:i4>
      </vt:variant>
      <vt:variant>
        <vt:i4>1313</vt:i4>
      </vt:variant>
      <vt:variant>
        <vt:i4>0</vt:i4>
      </vt:variant>
      <vt:variant>
        <vt:i4>5</vt:i4>
      </vt:variant>
      <vt:variant>
        <vt:lpwstr/>
      </vt:variant>
      <vt:variant>
        <vt:lpwstr>_Toc277591066</vt:lpwstr>
      </vt:variant>
      <vt:variant>
        <vt:i4>1179708</vt:i4>
      </vt:variant>
      <vt:variant>
        <vt:i4>1307</vt:i4>
      </vt:variant>
      <vt:variant>
        <vt:i4>0</vt:i4>
      </vt:variant>
      <vt:variant>
        <vt:i4>5</vt:i4>
      </vt:variant>
      <vt:variant>
        <vt:lpwstr/>
      </vt:variant>
      <vt:variant>
        <vt:lpwstr>_Toc277591065</vt:lpwstr>
      </vt:variant>
      <vt:variant>
        <vt:i4>1179708</vt:i4>
      </vt:variant>
      <vt:variant>
        <vt:i4>1301</vt:i4>
      </vt:variant>
      <vt:variant>
        <vt:i4>0</vt:i4>
      </vt:variant>
      <vt:variant>
        <vt:i4>5</vt:i4>
      </vt:variant>
      <vt:variant>
        <vt:lpwstr/>
      </vt:variant>
      <vt:variant>
        <vt:lpwstr>_Toc277591064</vt:lpwstr>
      </vt:variant>
      <vt:variant>
        <vt:i4>1179708</vt:i4>
      </vt:variant>
      <vt:variant>
        <vt:i4>1295</vt:i4>
      </vt:variant>
      <vt:variant>
        <vt:i4>0</vt:i4>
      </vt:variant>
      <vt:variant>
        <vt:i4>5</vt:i4>
      </vt:variant>
      <vt:variant>
        <vt:lpwstr/>
      </vt:variant>
      <vt:variant>
        <vt:lpwstr>_Toc277591063</vt:lpwstr>
      </vt:variant>
      <vt:variant>
        <vt:i4>1179708</vt:i4>
      </vt:variant>
      <vt:variant>
        <vt:i4>1289</vt:i4>
      </vt:variant>
      <vt:variant>
        <vt:i4>0</vt:i4>
      </vt:variant>
      <vt:variant>
        <vt:i4>5</vt:i4>
      </vt:variant>
      <vt:variant>
        <vt:lpwstr/>
      </vt:variant>
      <vt:variant>
        <vt:lpwstr>_Toc277591062</vt:lpwstr>
      </vt:variant>
      <vt:variant>
        <vt:i4>1179708</vt:i4>
      </vt:variant>
      <vt:variant>
        <vt:i4>1283</vt:i4>
      </vt:variant>
      <vt:variant>
        <vt:i4>0</vt:i4>
      </vt:variant>
      <vt:variant>
        <vt:i4>5</vt:i4>
      </vt:variant>
      <vt:variant>
        <vt:lpwstr/>
      </vt:variant>
      <vt:variant>
        <vt:lpwstr>_Toc277591061</vt:lpwstr>
      </vt:variant>
      <vt:variant>
        <vt:i4>1179708</vt:i4>
      </vt:variant>
      <vt:variant>
        <vt:i4>1277</vt:i4>
      </vt:variant>
      <vt:variant>
        <vt:i4>0</vt:i4>
      </vt:variant>
      <vt:variant>
        <vt:i4>5</vt:i4>
      </vt:variant>
      <vt:variant>
        <vt:lpwstr/>
      </vt:variant>
      <vt:variant>
        <vt:lpwstr>_Toc277591060</vt:lpwstr>
      </vt:variant>
      <vt:variant>
        <vt:i4>1114172</vt:i4>
      </vt:variant>
      <vt:variant>
        <vt:i4>1271</vt:i4>
      </vt:variant>
      <vt:variant>
        <vt:i4>0</vt:i4>
      </vt:variant>
      <vt:variant>
        <vt:i4>5</vt:i4>
      </vt:variant>
      <vt:variant>
        <vt:lpwstr/>
      </vt:variant>
      <vt:variant>
        <vt:lpwstr>_Toc277591059</vt:lpwstr>
      </vt:variant>
      <vt:variant>
        <vt:i4>1114172</vt:i4>
      </vt:variant>
      <vt:variant>
        <vt:i4>1265</vt:i4>
      </vt:variant>
      <vt:variant>
        <vt:i4>0</vt:i4>
      </vt:variant>
      <vt:variant>
        <vt:i4>5</vt:i4>
      </vt:variant>
      <vt:variant>
        <vt:lpwstr/>
      </vt:variant>
      <vt:variant>
        <vt:lpwstr>_Toc277591058</vt:lpwstr>
      </vt:variant>
      <vt:variant>
        <vt:i4>1114172</vt:i4>
      </vt:variant>
      <vt:variant>
        <vt:i4>1259</vt:i4>
      </vt:variant>
      <vt:variant>
        <vt:i4>0</vt:i4>
      </vt:variant>
      <vt:variant>
        <vt:i4>5</vt:i4>
      </vt:variant>
      <vt:variant>
        <vt:lpwstr/>
      </vt:variant>
      <vt:variant>
        <vt:lpwstr>_Toc277591057</vt:lpwstr>
      </vt:variant>
      <vt:variant>
        <vt:i4>1114172</vt:i4>
      </vt:variant>
      <vt:variant>
        <vt:i4>1253</vt:i4>
      </vt:variant>
      <vt:variant>
        <vt:i4>0</vt:i4>
      </vt:variant>
      <vt:variant>
        <vt:i4>5</vt:i4>
      </vt:variant>
      <vt:variant>
        <vt:lpwstr/>
      </vt:variant>
      <vt:variant>
        <vt:lpwstr>_Toc277591056</vt:lpwstr>
      </vt:variant>
      <vt:variant>
        <vt:i4>1114172</vt:i4>
      </vt:variant>
      <vt:variant>
        <vt:i4>1247</vt:i4>
      </vt:variant>
      <vt:variant>
        <vt:i4>0</vt:i4>
      </vt:variant>
      <vt:variant>
        <vt:i4>5</vt:i4>
      </vt:variant>
      <vt:variant>
        <vt:lpwstr/>
      </vt:variant>
      <vt:variant>
        <vt:lpwstr>_Toc277591055</vt:lpwstr>
      </vt:variant>
      <vt:variant>
        <vt:i4>1114172</vt:i4>
      </vt:variant>
      <vt:variant>
        <vt:i4>1241</vt:i4>
      </vt:variant>
      <vt:variant>
        <vt:i4>0</vt:i4>
      </vt:variant>
      <vt:variant>
        <vt:i4>5</vt:i4>
      </vt:variant>
      <vt:variant>
        <vt:lpwstr/>
      </vt:variant>
      <vt:variant>
        <vt:lpwstr>_Toc277591054</vt:lpwstr>
      </vt:variant>
      <vt:variant>
        <vt:i4>1114172</vt:i4>
      </vt:variant>
      <vt:variant>
        <vt:i4>1235</vt:i4>
      </vt:variant>
      <vt:variant>
        <vt:i4>0</vt:i4>
      </vt:variant>
      <vt:variant>
        <vt:i4>5</vt:i4>
      </vt:variant>
      <vt:variant>
        <vt:lpwstr/>
      </vt:variant>
      <vt:variant>
        <vt:lpwstr>_Toc277591053</vt:lpwstr>
      </vt:variant>
      <vt:variant>
        <vt:i4>1114172</vt:i4>
      </vt:variant>
      <vt:variant>
        <vt:i4>1229</vt:i4>
      </vt:variant>
      <vt:variant>
        <vt:i4>0</vt:i4>
      </vt:variant>
      <vt:variant>
        <vt:i4>5</vt:i4>
      </vt:variant>
      <vt:variant>
        <vt:lpwstr/>
      </vt:variant>
      <vt:variant>
        <vt:lpwstr>_Toc277591052</vt:lpwstr>
      </vt:variant>
      <vt:variant>
        <vt:i4>1114172</vt:i4>
      </vt:variant>
      <vt:variant>
        <vt:i4>1223</vt:i4>
      </vt:variant>
      <vt:variant>
        <vt:i4>0</vt:i4>
      </vt:variant>
      <vt:variant>
        <vt:i4>5</vt:i4>
      </vt:variant>
      <vt:variant>
        <vt:lpwstr/>
      </vt:variant>
      <vt:variant>
        <vt:lpwstr>_Toc277591051</vt:lpwstr>
      </vt:variant>
      <vt:variant>
        <vt:i4>1114172</vt:i4>
      </vt:variant>
      <vt:variant>
        <vt:i4>1217</vt:i4>
      </vt:variant>
      <vt:variant>
        <vt:i4>0</vt:i4>
      </vt:variant>
      <vt:variant>
        <vt:i4>5</vt:i4>
      </vt:variant>
      <vt:variant>
        <vt:lpwstr/>
      </vt:variant>
      <vt:variant>
        <vt:lpwstr>_Toc277591050</vt:lpwstr>
      </vt:variant>
      <vt:variant>
        <vt:i4>1048636</vt:i4>
      </vt:variant>
      <vt:variant>
        <vt:i4>1211</vt:i4>
      </vt:variant>
      <vt:variant>
        <vt:i4>0</vt:i4>
      </vt:variant>
      <vt:variant>
        <vt:i4>5</vt:i4>
      </vt:variant>
      <vt:variant>
        <vt:lpwstr/>
      </vt:variant>
      <vt:variant>
        <vt:lpwstr>_Toc277591049</vt:lpwstr>
      </vt:variant>
      <vt:variant>
        <vt:i4>1048636</vt:i4>
      </vt:variant>
      <vt:variant>
        <vt:i4>1205</vt:i4>
      </vt:variant>
      <vt:variant>
        <vt:i4>0</vt:i4>
      </vt:variant>
      <vt:variant>
        <vt:i4>5</vt:i4>
      </vt:variant>
      <vt:variant>
        <vt:lpwstr/>
      </vt:variant>
      <vt:variant>
        <vt:lpwstr>_Toc277591048</vt:lpwstr>
      </vt:variant>
      <vt:variant>
        <vt:i4>1048636</vt:i4>
      </vt:variant>
      <vt:variant>
        <vt:i4>1199</vt:i4>
      </vt:variant>
      <vt:variant>
        <vt:i4>0</vt:i4>
      </vt:variant>
      <vt:variant>
        <vt:i4>5</vt:i4>
      </vt:variant>
      <vt:variant>
        <vt:lpwstr/>
      </vt:variant>
      <vt:variant>
        <vt:lpwstr>_Toc277591047</vt:lpwstr>
      </vt:variant>
      <vt:variant>
        <vt:i4>1048636</vt:i4>
      </vt:variant>
      <vt:variant>
        <vt:i4>1193</vt:i4>
      </vt:variant>
      <vt:variant>
        <vt:i4>0</vt:i4>
      </vt:variant>
      <vt:variant>
        <vt:i4>5</vt:i4>
      </vt:variant>
      <vt:variant>
        <vt:lpwstr/>
      </vt:variant>
      <vt:variant>
        <vt:lpwstr>_Toc277591046</vt:lpwstr>
      </vt:variant>
      <vt:variant>
        <vt:i4>1048636</vt:i4>
      </vt:variant>
      <vt:variant>
        <vt:i4>1187</vt:i4>
      </vt:variant>
      <vt:variant>
        <vt:i4>0</vt:i4>
      </vt:variant>
      <vt:variant>
        <vt:i4>5</vt:i4>
      </vt:variant>
      <vt:variant>
        <vt:lpwstr/>
      </vt:variant>
      <vt:variant>
        <vt:lpwstr>_Toc277591045</vt:lpwstr>
      </vt:variant>
      <vt:variant>
        <vt:i4>1048636</vt:i4>
      </vt:variant>
      <vt:variant>
        <vt:i4>1181</vt:i4>
      </vt:variant>
      <vt:variant>
        <vt:i4>0</vt:i4>
      </vt:variant>
      <vt:variant>
        <vt:i4>5</vt:i4>
      </vt:variant>
      <vt:variant>
        <vt:lpwstr/>
      </vt:variant>
      <vt:variant>
        <vt:lpwstr>_Toc277591044</vt:lpwstr>
      </vt:variant>
      <vt:variant>
        <vt:i4>1048636</vt:i4>
      </vt:variant>
      <vt:variant>
        <vt:i4>1175</vt:i4>
      </vt:variant>
      <vt:variant>
        <vt:i4>0</vt:i4>
      </vt:variant>
      <vt:variant>
        <vt:i4>5</vt:i4>
      </vt:variant>
      <vt:variant>
        <vt:lpwstr/>
      </vt:variant>
      <vt:variant>
        <vt:lpwstr>_Toc277591043</vt:lpwstr>
      </vt:variant>
      <vt:variant>
        <vt:i4>1048636</vt:i4>
      </vt:variant>
      <vt:variant>
        <vt:i4>1169</vt:i4>
      </vt:variant>
      <vt:variant>
        <vt:i4>0</vt:i4>
      </vt:variant>
      <vt:variant>
        <vt:i4>5</vt:i4>
      </vt:variant>
      <vt:variant>
        <vt:lpwstr/>
      </vt:variant>
      <vt:variant>
        <vt:lpwstr>_Toc277591042</vt:lpwstr>
      </vt:variant>
      <vt:variant>
        <vt:i4>1048636</vt:i4>
      </vt:variant>
      <vt:variant>
        <vt:i4>1163</vt:i4>
      </vt:variant>
      <vt:variant>
        <vt:i4>0</vt:i4>
      </vt:variant>
      <vt:variant>
        <vt:i4>5</vt:i4>
      </vt:variant>
      <vt:variant>
        <vt:lpwstr/>
      </vt:variant>
      <vt:variant>
        <vt:lpwstr>_Toc277591041</vt:lpwstr>
      </vt:variant>
      <vt:variant>
        <vt:i4>1048636</vt:i4>
      </vt:variant>
      <vt:variant>
        <vt:i4>1157</vt:i4>
      </vt:variant>
      <vt:variant>
        <vt:i4>0</vt:i4>
      </vt:variant>
      <vt:variant>
        <vt:i4>5</vt:i4>
      </vt:variant>
      <vt:variant>
        <vt:lpwstr/>
      </vt:variant>
      <vt:variant>
        <vt:lpwstr>_Toc277591040</vt:lpwstr>
      </vt:variant>
      <vt:variant>
        <vt:i4>1507388</vt:i4>
      </vt:variant>
      <vt:variant>
        <vt:i4>1151</vt:i4>
      </vt:variant>
      <vt:variant>
        <vt:i4>0</vt:i4>
      </vt:variant>
      <vt:variant>
        <vt:i4>5</vt:i4>
      </vt:variant>
      <vt:variant>
        <vt:lpwstr/>
      </vt:variant>
      <vt:variant>
        <vt:lpwstr>_Toc277591039</vt:lpwstr>
      </vt:variant>
      <vt:variant>
        <vt:i4>1507388</vt:i4>
      </vt:variant>
      <vt:variant>
        <vt:i4>1145</vt:i4>
      </vt:variant>
      <vt:variant>
        <vt:i4>0</vt:i4>
      </vt:variant>
      <vt:variant>
        <vt:i4>5</vt:i4>
      </vt:variant>
      <vt:variant>
        <vt:lpwstr/>
      </vt:variant>
      <vt:variant>
        <vt:lpwstr>_Toc277591038</vt:lpwstr>
      </vt:variant>
      <vt:variant>
        <vt:i4>1507388</vt:i4>
      </vt:variant>
      <vt:variant>
        <vt:i4>1139</vt:i4>
      </vt:variant>
      <vt:variant>
        <vt:i4>0</vt:i4>
      </vt:variant>
      <vt:variant>
        <vt:i4>5</vt:i4>
      </vt:variant>
      <vt:variant>
        <vt:lpwstr/>
      </vt:variant>
      <vt:variant>
        <vt:lpwstr>_Toc277591037</vt:lpwstr>
      </vt:variant>
      <vt:variant>
        <vt:i4>1507388</vt:i4>
      </vt:variant>
      <vt:variant>
        <vt:i4>1133</vt:i4>
      </vt:variant>
      <vt:variant>
        <vt:i4>0</vt:i4>
      </vt:variant>
      <vt:variant>
        <vt:i4>5</vt:i4>
      </vt:variant>
      <vt:variant>
        <vt:lpwstr/>
      </vt:variant>
      <vt:variant>
        <vt:lpwstr>_Toc277591036</vt:lpwstr>
      </vt:variant>
      <vt:variant>
        <vt:i4>1507388</vt:i4>
      </vt:variant>
      <vt:variant>
        <vt:i4>1127</vt:i4>
      </vt:variant>
      <vt:variant>
        <vt:i4>0</vt:i4>
      </vt:variant>
      <vt:variant>
        <vt:i4>5</vt:i4>
      </vt:variant>
      <vt:variant>
        <vt:lpwstr/>
      </vt:variant>
      <vt:variant>
        <vt:lpwstr>_Toc277591035</vt:lpwstr>
      </vt:variant>
      <vt:variant>
        <vt:i4>1507388</vt:i4>
      </vt:variant>
      <vt:variant>
        <vt:i4>1121</vt:i4>
      </vt:variant>
      <vt:variant>
        <vt:i4>0</vt:i4>
      </vt:variant>
      <vt:variant>
        <vt:i4>5</vt:i4>
      </vt:variant>
      <vt:variant>
        <vt:lpwstr/>
      </vt:variant>
      <vt:variant>
        <vt:lpwstr>_Toc277591034</vt:lpwstr>
      </vt:variant>
      <vt:variant>
        <vt:i4>1507388</vt:i4>
      </vt:variant>
      <vt:variant>
        <vt:i4>1115</vt:i4>
      </vt:variant>
      <vt:variant>
        <vt:i4>0</vt:i4>
      </vt:variant>
      <vt:variant>
        <vt:i4>5</vt:i4>
      </vt:variant>
      <vt:variant>
        <vt:lpwstr/>
      </vt:variant>
      <vt:variant>
        <vt:lpwstr>_Toc277591033</vt:lpwstr>
      </vt:variant>
      <vt:variant>
        <vt:i4>1507388</vt:i4>
      </vt:variant>
      <vt:variant>
        <vt:i4>1109</vt:i4>
      </vt:variant>
      <vt:variant>
        <vt:i4>0</vt:i4>
      </vt:variant>
      <vt:variant>
        <vt:i4>5</vt:i4>
      </vt:variant>
      <vt:variant>
        <vt:lpwstr/>
      </vt:variant>
      <vt:variant>
        <vt:lpwstr>_Toc277591032</vt:lpwstr>
      </vt:variant>
      <vt:variant>
        <vt:i4>1507388</vt:i4>
      </vt:variant>
      <vt:variant>
        <vt:i4>1103</vt:i4>
      </vt:variant>
      <vt:variant>
        <vt:i4>0</vt:i4>
      </vt:variant>
      <vt:variant>
        <vt:i4>5</vt:i4>
      </vt:variant>
      <vt:variant>
        <vt:lpwstr/>
      </vt:variant>
      <vt:variant>
        <vt:lpwstr>_Toc277591031</vt:lpwstr>
      </vt:variant>
      <vt:variant>
        <vt:i4>1507388</vt:i4>
      </vt:variant>
      <vt:variant>
        <vt:i4>1097</vt:i4>
      </vt:variant>
      <vt:variant>
        <vt:i4>0</vt:i4>
      </vt:variant>
      <vt:variant>
        <vt:i4>5</vt:i4>
      </vt:variant>
      <vt:variant>
        <vt:lpwstr/>
      </vt:variant>
      <vt:variant>
        <vt:lpwstr>_Toc277591030</vt:lpwstr>
      </vt:variant>
      <vt:variant>
        <vt:i4>1441852</vt:i4>
      </vt:variant>
      <vt:variant>
        <vt:i4>1091</vt:i4>
      </vt:variant>
      <vt:variant>
        <vt:i4>0</vt:i4>
      </vt:variant>
      <vt:variant>
        <vt:i4>5</vt:i4>
      </vt:variant>
      <vt:variant>
        <vt:lpwstr/>
      </vt:variant>
      <vt:variant>
        <vt:lpwstr>_Toc277591029</vt:lpwstr>
      </vt:variant>
      <vt:variant>
        <vt:i4>1441852</vt:i4>
      </vt:variant>
      <vt:variant>
        <vt:i4>1085</vt:i4>
      </vt:variant>
      <vt:variant>
        <vt:i4>0</vt:i4>
      </vt:variant>
      <vt:variant>
        <vt:i4>5</vt:i4>
      </vt:variant>
      <vt:variant>
        <vt:lpwstr/>
      </vt:variant>
      <vt:variant>
        <vt:lpwstr>_Toc277591028</vt:lpwstr>
      </vt:variant>
      <vt:variant>
        <vt:i4>1441852</vt:i4>
      </vt:variant>
      <vt:variant>
        <vt:i4>1079</vt:i4>
      </vt:variant>
      <vt:variant>
        <vt:i4>0</vt:i4>
      </vt:variant>
      <vt:variant>
        <vt:i4>5</vt:i4>
      </vt:variant>
      <vt:variant>
        <vt:lpwstr/>
      </vt:variant>
      <vt:variant>
        <vt:lpwstr>_Toc277591027</vt:lpwstr>
      </vt:variant>
      <vt:variant>
        <vt:i4>1441852</vt:i4>
      </vt:variant>
      <vt:variant>
        <vt:i4>1073</vt:i4>
      </vt:variant>
      <vt:variant>
        <vt:i4>0</vt:i4>
      </vt:variant>
      <vt:variant>
        <vt:i4>5</vt:i4>
      </vt:variant>
      <vt:variant>
        <vt:lpwstr/>
      </vt:variant>
      <vt:variant>
        <vt:lpwstr>_Toc277591026</vt:lpwstr>
      </vt:variant>
      <vt:variant>
        <vt:i4>1441852</vt:i4>
      </vt:variant>
      <vt:variant>
        <vt:i4>1067</vt:i4>
      </vt:variant>
      <vt:variant>
        <vt:i4>0</vt:i4>
      </vt:variant>
      <vt:variant>
        <vt:i4>5</vt:i4>
      </vt:variant>
      <vt:variant>
        <vt:lpwstr/>
      </vt:variant>
      <vt:variant>
        <vt:lpwstr>_Toc277591025</vt:lpwstr>
      </vt:variant>
      <vt:variant>
        <vt:i4>1441852</vt:i4>
      </vt:variant>
      <vt:variant>
        <vt:i4>1061</vt:i4>
      </vt:variant>
      <vt:variant>
        <vt:i4>0</vt:i4>
      </vt:variant>
      <vt:variant>
        <vt:i4>5</vt:i4>
      </vt:variant>
      <vt:variant>
        <vt:lpwstr/>
      </vt:variant>
      <vt:variant>
        <vt:lpwstr>_Toc277591024</vt:lpwstr>
      </vt:variant>
      <vt:variant>
        <vt:i4>1441852</vt:i4>
      </vt:variant>
      <vt:variant>
        <vt:i4>1055</vt:i4>
      </vt:variant>
      <vt:variant>
        <vt:i4>0</vt:i4>
      </vt:variant>
      <vt:variant>
        <vt:i4>5</vt:i4>
      </vt:variant>
      <vt:variant>
        <vt:lpwstr/>
      </vt:variant>
      <vt:variant>
        <vt:lpwstr>_Toc277591023</vt:lpwstr>
      </vt:variant>
      <vt:variant>
        <vt:i4>1441852</vt:i4>
      </vt:variant>
      <vt:variant>
        <vt:i4>1049</vt:i4>
      </vt:variant>
      <vt:variant>
        <vt:i4>0</vt:i4>
      </vt:variant>
      <vt:variant>
        <vt:i4>5</vt:i4>
      </vt:variant>
      <vt:variant>
        <vt:lpwstr/>
      </vt:variant>
      <vt:variant>
        <vt:lpwstr>_Toc277591022</vt:lpwstr>
      </vt:variant>
      <vt:variant>
        <vt:i4>1441852</vt:i4>
      </vt:variant>
      <vt:variant>
        <vt:i4>1043</vt:i4>
      </vt:variant>
      <vt:variant>
        <vt:i4>0</vt:i4>
      </vt:variant>
      <vt:variant>
        <vt:i4>5</vt:i4>
      </vt:variant>
      <vt:variant>
        <vt:lpwstr/>
      </vt:variant>
      <vt:variant>
        <vt:lpwstr>_Toc277591021</vt:lpwstr>
      </vt:variant>
      <vt:variant>
        <vt:i4>1441852</vt:i4>
      </vt:variant>
      <vt:variant>
        <vt:i4>1037</vt:i4>
      </vt:variant>
      <vt:variant>
        <vt:i4>0</vt:i4>
      </vt:variant>
      <vt:variant>
        <vt:i4>5</vt:i4>
      </vt:variant>
      <vt:variant>
        <vt:lpwstr/>
      </vt:variant>
      <vt:variant>
        <vt:lpwstr>_Toc277591020</vt:lpwstr>
      </vt:variant>
      <vt:variant>
        <vt:i4>1376316</vt:i4>
      </vt:variant>
      <vt:variant>
        <vt:i4>1031</vt:i4>
      </vt:variant>
      <vt:variant>
        <vt:i4>0</vt:i4>
      </vt:variant>
      <vt:variant>
        <vt:i4>5</vt:i4>
      </vt:variant>
      <vt:variant>
        <vt:lpwstr/>
      </vt:variant>
      <vt:variant>
        <vt:lpwstr>_Toc277591019</vt:lpwstr>
      </vt:variant>
      <vt:variant>
        <vt:i4>1376316</vt:i4>
      </vt:variant>
      <vt:variant>
        <vt:i4>1025</vt:i4>
      </vt:variant>
      <vt:variant>
        <vt:i4>0</vt:i4>
      </vt:variant>
      <vt:variant>
        <vt:i4>5</vt:i4>
      </vt:variant>
      <vt:variant>
        <vt:lpwstr/>
      </vt:variant>
      <vt:variant>
        <vt:lpwstr>_Toc277591018</vt:lpwstr>
      </vt:variant>
      <vt:variant>
        <vt:i4>1376316</vt:i4>
      </vt:variant>
      <vt:variant>
        <vt:i4>1019</vt:i4>
      </vt:variant>
      <vt:variant>
        <vt:i4>0</vt:i4>
      </vt:variant>
      <vt:variant>
        <vt:i4>5</vt:i4>
      </vt:variant>
      <vt:variant>
        <vt:lpwstr/>
      </vt:variant>
      <vt:variant>
        <vt:lpwstr>_Toc277591017</vt:lpwstr>
      </vt:variant>
      <vt:variant>
        <vt:i4>1376316</vt:i4>
      </vt:variant>
      <vt:variant>
        <vt:i4>1013</vt:i4>
      </vt:variant>
      <vt:variant>
        <vt:i4>0</vt:i4>
      </vt:variant>
      <vt:variant>
        <vt:i4>5</vt:i4>
      </vt:variant>
      <vt:variant>
        <vt:lpwstr/>
      </vt:variant>
      <vt:variant>
        <vt:lpwstr>_Toc277591016</vt:lpwstr>
      </vt:variant>
      <vt:variant>
        <vt:i4>1376316</vt:i4>
      </vt:variant>
      <vt:variant>
        <vt:i4>1007</vt:i4>
      </vt:variant>
      <vt:variant>
        <vt:i4>0</vt:i4>
      </vt:variant>
      <vt:variant>
        <vt:i4>5</vt:i4>
      </vt:variant>
      <vt:variant>
        <vt:lpwstr/>
      </vt:variant>
      <vt:variant>
        <vt:lpwstr>_Toc277591015</vt:lpwstr>
      </vt:variant>
      <vt:variant>
        <vt:i4>1376316</vt:i4>
      </vt:variant>
      <vt:variant>
        <vt:i4>1001</vt:i4>
      </vt:variant>
      <vt:variant>
        <vt:i4>0</vt:i4>
      </vt:variant>
      <vt:variant>
        <vt:i4>5</vt:i4>
      </vt:variant>
      <vt:variant>
        <vt:lpwstr/>
      </vt:variant>
      <vt:variant>
        <vt:lpwstr>_Toc277591014</vt:lpwstr>
      </vt:variant>
      <vt:variant>
        <vt:i4>1376316</vt:i4>
      </vt:variant>
      <vt:variant>
        <vt:i4>995</vt:i4>
      </vt:variant>
      <vt:variant>
        <vt:i4>0</vt:i4>
      </vt:variant>
      <vt:variant>
        <vt:i4>5</vt:i4>
      </vt:variant>
      <vt:variant>
        <vt:lpwstr/>
      </vt:variant>
      <vt:variant>
        <vt:lpwstr>_Toc277591013</vt:lpwstr>
      </vt:variant>
      <vt:variant>
        <vt:i4>1376316</vt:i4>
      </vt:variant>
      <vt:variant>
        <vt:i4>989</vt:i4>
      </vt:variant>
      <vt:variant>
        <vt:i4>0</vt:i4>
      </vt:variant>
      <vt:variant>
        <vt:i4>5</vt:i4>
      </vt:variant>
      <vt:variant>
        <vt:lpwstr/>
      </vt:variant>
      <vt:variant>
        <vt:lpwstr>_Toc277591012</vt:lpwstr>
      </vt:variant>
      <vt:variant>
        <vt:i4>1376316</vt:i4>
      </vt:variant>
      <vt:variant>
        <vt:i4>983</vt:i4>
      </vt:variant>
      <vt:variant>
        <vt:i4>0</vt:i4>
      </vt:variant>
      <vt:variant>
        <vt:i4>5</vt:i4>
      </vt:variant>
      <vt:variant>
        <vt:lpwstr/>
      </vt:variant>
      <vt:variant>
        <vt:lpwstr>_Toc277591011</vt:lpwstr>
      </vt:variant>
      <vt:variant>
        <vt:i4>1376316</vt:i4>
      </vt:variant>
      <vt:variant>
        <vt:i4>977</vt:i4>
      </vt:variant>
      <vt:variant>
        <vt:i4>0</vt:i4>
      </vt:variant>
      <vt:variant>
        <vt:i4>5</vt:i4>
      </vt:variant>
      <vt:variant>
        <vt:lpwstr/>
      </vt:variant>
      <vt:variant>
        <vt:lpwstr>_Toc277591010</vt:lpwstr>
      </vt:variant>
      <vt:variant>
        <vt:i4>1310780</vt:i4>
      </vt:variant>
      <vt:variant>
        <vt:i4>971</vt:i4>
      </vt:variant>
      <vt:variant>
        <vt:i4>0</vt:i4>
      </vt:variant>
      <vt:variant>
        <vt:i4>5</vt:i4>
      </vt:variant>
      <vt:variant>
        <vt:lpwstr/>
      </vt:variant>
      <vt:variant>
        <vt:lpwstr>_Toc277591009</vt:lpwstr>
      </vt:variant>
      <vt:variant>
        <vt:i4>1310780</vt:i4>
      </vt:variant>
      <vt:variant>
        <vt:i4>965</vt:i4>
      </vt:variant>
      <vt:variant>
        <vt:i4>0</vt:i4>
      </vt:variant>
      <vt:variant>
        <vt:i4>5</vt:i4>
      </vt:variant>
      <vt:variant>
        <vt:lpwstr/>
      </vt:variant>
      <vt:variant>
        <vt:lpwstr>_Toc277591008</vt:lpwstr>
      </vt:variant>
      <vt:variant>
        <vt:i4>1310780</vt:i4>
      </vt:variant>
      <vt:variant>
        <vt:i4>959</vt:i4>
      </vt:variant>
      <vt:variant>
        <vt:i4>0</vt:i4>
      </vt:variant>
      <vt:variant>
        <vt:i4>5</vt:i4>
      </vt:variant>
      <vt:variant>
        <vt:lpwstr/>
      </vt:variant>
      <vt:variant>
        <vt:lpwstr>_Toc277591007</vt:lpwstr>
      </vt:variant>
      <vt:variant>
        <vt:i4>1310780</vt:i4>
      </vt:variant>
      <vt:variant>
        <vt:i4>953</vt:i4>
      </vt:variant>
      <vt:variant>
        <vt:i4>0</vt:i4>
      </vt:variant>
      <vt:variant>
        <vt:i4>5</vt:i4>
      </vt:variant>
      <vt:variant>
        <vt:lpwstr/>
      </vt:variant>
      <vt:variant>
        <vt:lpwstr>_Toc277591006</vt:lpwstr>
      </vt:variant>
      <vt:variant>
        <vt:i4>1310780</vt:i4>
      </vt:variant>
      <vt:variant>
        <vt:i4>947</vt:i4>
      </vt:variant>
      <vt:variant>
        <vt:i4>0</vt:i4>
      </vt:variant>
      <vt:variant>
        <vt:i4>5</vt:i4>
      </vt:variant>
      <vt:variant>
        <vt:lpwstr/>
      </vt:variant>
      <vt:variant>
        <vt:lpwstr>_Toc277591005</vt:lpwstr>
      </vt:variant>
      <vt:variant>
        <vt:i4>1310780</vt:i4>
      </vt:variant>
      <vt:variant>
        <vt:i4>941</vt:i4>
      </vt:variant>
      <vt:variant>
        <vt:i4>0</vt:i4>
      </vt:variant>
      <vt:variant>
        <vt:i4>5</vt:i4>
      </vt:variant>
      <vt:variant>
        <vt:lpwstr/>
      </vt:variant>
      <vt:variant>
        <vt:lpwstr>_Toc277591004</vt:lpwstr>
      </vt:variant>
      <vt:variant>
        <vt:i4>1310780</vt:i4>
      </vt:variant>
      <vt:variant>
        <vt:i4>935</vt:i4>
      </vt:variant>
      <vt:variant>
        <vt:i4>0</vt:i4>
      </vt:variant>
      <vt:variant>
        <vt:i4>5</vt:i4>
      </vt:variant>
      <vt:variant>
        <vt:lpwstr/>
      </vt:variant>
      <vt:variant>
        <vt:lpwstr>_Toc277591003</vt:lpwstr>
      </vt:variant>
      <vt:variant>
        <vt:i4>1310780</vt:i4>
      </vt:variant>
      <vt:variant>
        <vt:i4>929</vt:i4>
      </vt:variant>
      <vt:variant>
        <vt:i4>0</vt:i4>
      </vt:variant>
      <vt:variant>
        <vt:i4>5</vt:i4>
      </vt:variant>
      <vt:variant>
        <vt:lpwstr/>
      </vt:variant>
      <vt:variant>
        <vt:lpwstr>_Toc277591002</vt:lpwstr>
      </vt:variant>
      <vt:variant>
        <vt:i4>1310780</vt:i4>
      </vt:variant>
      <vt:variant>
        <vt:i4>923</vt:i4>
      </vt:variant>
      <vt:variant>
        <vt:i4>0</vt:i4>
      </vt:variant>
      <vt:variant>
        <vt:i4>5</vt:i4>
      </vt:variant>
      <vt:variant>
        <vt:lpwstr/>
      </vt:variant>
      <vt:variant>
        <vt:lpwstr>_Toc277591001</vt:lpwstr>
      </vt:variant>
      <vt:variant>
        <vt:i4>1310780</vt:i4>
      </vt:variant>
      <vt:variant>
        <vt:i4>917</vt:i4>
      </vt:variant>
      <vt:variant>
        <vt:i4>0</vt:i4>
      </vt:variant>
      <vt:variant>
        <vt:i4>5</vt:i4>
      </vt:variant>
      <vt:variant>
        <vt:lpwstr/>
      </vt:variant>
      <vt:variant>
        <vt:lpwstr>_Toc277591000</vt:lpwstr>
      </vt:variant>
      <vt:variant>
        <vt:i4>1835065</vt:i4>
      </vt:variant>
      <vt:variant>
        <vt:i4>908</vt:i4>
      </vt:variant>
      <vt:variant>
        <vt:i4>0</vt:i4>
      </vt:variant>
      <vt:variant>
        <vt:i4>5</vt:i4>
      </vt:variant>
      <vt:variant>
        <vt:lpwstr/>
      </vt:variant>
      <vt:variant>
        <vt:lpwstr>_Toc320888296</vt:lpwstr>
      </vt:variant>
      <vt:variant>
        <vt:i4>1835065</vt:i4>
      </vt:variant>
      <vt:variant>
        <vt:i4>902</vt:i4>
      </vt:variant>
      <vt:variant>
        <vt:i4>0</vt:i4>
      </vt:variant>
      <vt:variant>
        <vt:i4>5</vt:i4>
      </vt:variant>
      <vt:variant>
        <vt:lpwstr/>
      </vt:variant>
      <vt:variant>
        <vt:lpwstr>_Toc320888295</vt:lpwstr>
      </vt:variant>
      <vt:variant>
        <vt:i4>1835065</vt:i4>
      </vt:variant>
      <vt:variant>
        <vt:i4>896</vt:i4>
      </vt:variant>
      <vt:variant>
        <vt:i4>0</vt:i4>
      </vt:variant>
      <vt:variant>
        <vt:i4>5</vt:i4>
      </vt:variant>
      <vt:variant>
        <vt:lpwstr/>
      </vt:variant>
      <vt:variant>
        <vt:lpwstr>_Toc320888294</vt:lpwstr>
      </vt:variant>
      <vt:variant>
        <vt:i4>1835065</vt:i4>
      </vt:variant>
      <vt:variant>
        <vt:i4>890</vt:i4>
      </vt:variant>
      <vt:variant>
        <vt:i4>0</vt:i4>
      </vt:variant>
      <vt:variant>
        <vt:i4>5</vt:i4>
      </vt:variant>
      <vt:variant>
        <vt:lpwstr/>
      </vt:variant>
      <vt:variant>
        <vt:lpwstr>_Toc320888293</vt:lpwstr>
      </vt:variant>
      <vt:variant>
        <vt:i4>1835065</vt:i4>
      </vt:variant>
      <vt:variant>
        <vt:i4>884</vt:i4>
      </vt:variant>
      <vt:variant>
        <vt:i4>0</vt:i4>
      </vt:variant>
      <vt:variant>
        <vt:i4>5</vt:i4>
      </vt:variant>
      <vt:variant>
        <vt:lpwstr/>
      </vt:variant>
      <vt:variant>
        <vt:lpwstr>_Toc320888292</vt:lpwstr>
      </vt:variant>
      <vt:variant>
        <vt:i4>1835065</vt:i4>
      </vt:variant>
      <vt:variant>
        <vt:i4>878</vt:i4>
      </vt:variant>
      <vt:variant>
        <vt:i4>0</vt:i4>
      </vt:variant>
      <vt:variant>
        <vt:i4>5</vt:i4>
      </vt:variant>
      <vt:variant>
        <vt:lpwstr/>
      </vt:variant>
      <vt:variant>
        <vt:lpwstr>_Toc320888291</vt:lpwstr>
      </vt:variant>
      <vt:variant>
        <vt:i4>1835065</vt:i4>
      </vt:variant>
      <vt:variant>
        <vt:i4>872</vt:i4>
      </vt:variant>
      <vt:variant>
        <vt:i4>0</vt:i4>
      </vt:variant>
      <vt:variant>
        <vt:i4>5</vt:i4>
      </vt:variant>
      <vt:variant>
        <vt:lpwstr/>
      </vt:variant>
      <vt:variant>
        <vt:lpwstr>_Toc320888290</vt:lpwstr>
      </vt:variant>
      <vt:variant>
        <vt:i4>1900601</vt:i4>
      </vt:variant>
      <vt:variant>
        <vt:i4>866</vt:i4>
      </vt:variant>
      <vt:variant>
        <vt:i4>0</vt:i4>
      </vt:variant>
      <vt:variant>
        <vt:i4>5</vt:i4>
      </vt:variant>
      <vt:variant>
        <vt:lpwstr/>
      </vt:variant>
      <vt:variant>
        <vt:lpwstr>_Toc320888289</vt:lpwstr>
      </vt:variant>
      <vt:variant>
        <vt:i4>1900601</vt:i4>
      </vt:variant>
      <vt:variant>
        <vt:i4>860</vt:i4>
      </vt:variant>
      <vt:variant>
        <vt:i4>0</vt:i4>
      </vt:variant>
      <vt:variant>
        <vt:i4>5</vt:i4>
      </vt:variant>
      <vt:variant>
        <vt:lpwstr/>
      </vt:variant>
      <vt:variant>
        <vt:lpwstr>_Toc320888288</vt:lpwstr>
      </vt:variant>
      <vt:variant>
        <vt:i4>1900601</vt:i4>
      </vt:variant>
      <vt:variant>
        <vt:i4>854</vt:i4>
      </vt:variant>
      <vt:variant>
        <vt:i4>0</vt:i4>
      </vt:variant>
      <vt:variant>
        <vt:i4>5</vt:i4>
      </vt:variant>
      <vt:variant>
        <vt:lpwstr/>
      </vt:variant>
      <vt:variant>
        <vt:lpwstr>_Toc320888287</vt:lpwstr>
      </vt:variant>
      <vt:variant>
        <vt:i4>1900601</vt:i4>
      </vt:variant>
      <vt:variant>
        <vt:i4>848</vt:i4>
      </vt:variant>
      <vt:variant>
        <vt:i4>0</vt:i4>
      </vt:variant>
      <vt:variant>
        <vt:i4>5</vt:i4>
      </vt:variant>
      <vt:variant>
        <vt:lpwstr/>
      </vt:variant>
      <vt:variant>
        <vt:lpwstr>_Toc320888286</vt:lpwstr>
      </vt:variant>
      <vt:variant>
        <vt:i4>1900601</vt:i4>
      </vt:variant>
      <vt:variant>
        <vt:i4>842</vt:i4>
      </vt:variant>
      <vt:variant>
        <vt:i4>0</vt:i4>
      </vt:variant>
      <vt:variant>
        <vt:i4>5</vt:i4>
      </vt:variant>
      <vt:variant>
        <vt:lpwstr/>
      </vt:variant>
      <vt:variant>
        <vt:lpwstr>_Toc320888285</vt:lpwstr>
      </vt:variant>
      <vt:variant>
        <vt:i4>1900601</vt:i4>
      </vt:variant>
      <vt:variant>
        <vt:i4>836</vt:i4>
      </vt:variant>
      <vt:variant>
        <vt:i4>0</vt:i4>
      </vt:variant>
      <vt:variant>
        <vt:i4>5</vt:i4>
      </vt:variant>
      <vt:variant>
        <vt:lpwstr/>
      </vt:variant>
      <vt:variant>
        <vt:lpwstr>_Toc320888284</vt:lpwstr>
      </vt:variant>
      <vt:variant>
        <vt:i4>1900601</vt:i4>
      </vt:variant>
      <vt:variant>
        <vt:i4>830</vt:i4>
      </vt:variant>
      <vt:variant>
        <vt:i4>0</vt:i4>
      </vt:variant>
      <vt:variant>
        <vt:i4>5</vt:i4>
      </vt:variant>
      <vt:variant>
        <vt:lpwstr/>
      </vt:variant>
      <vt:variant>
        <vt:lpwstr>_Toc320888283</vt:lpwstr>
      </vt:variant>
      <vt:variant>
        <vt:i4>1900601</vt:i4>
      </vt:variant>
      <vt:variant>
        <vt:i4>824</vt:i4>
      </vt:variant>
      <vt:variant>
        <vt:i4>0</vt:i4>
      </vt:variant>
      <vt:variant>
        <vt:i4>5</vt:i4>
      </vt:variant>
      <vt:variant>
        <vt:lpwstr/>
      </vt:variant>
      <vt:variant>
        <vt:lpwstr>_Toc320888282</vt:lpwstr>
      </vt:variant>
      <vt:variant>
        <vt:i4>1900601</vt:i4>
      </vt:variant>
      <vt:variant>
        <vt:i4>818</vt:i4>
      </vt:variant>
      <vt:variant>
        <vt:i4>0</vt:i4>
      </vt:variant>
      <vt:variant>
        <vt:i4>5</vt:i4>
      </vt:variant>
      <vt:variant>
        <vt:lpwstr/>
      </vt:variant>
      <vt:variant>
        <vt:lpwstr>_Toc320888281</vt:lpwstr>
      </vt:variant>
      <vt:variant>
        <vt:i4>1900601</vt:i4>
      </vt:variant>
      <vt:variant>
        <vt:i4>812</vt:i4>
      </vt:variant>
      <vt:variant>
        <vt:i4>0</vt:i4>
      </vt:variant>
      <vt:variant>
        <vt:i4>5</vt:i4>
      </vt:variant>
      <vt:variant>
        <vt:lpwstr/>
      </vt:variant>
      <vt:variant>
        <vt:lpwstr>_Toc320888280</vt:lpwstr>
      </vt:variant>
      <vt:variant>
        <vt:i4>1179705</vt:i4>
      </vt:variant>
      <vt:variant>
        <vt:i4>806</vt:i4>
      </vt:variant>
      <vt:variant>
        <vt:i4>0</vt:i4>
      </vt:variant>
      <vt:variant>
        <vt:i4>5</vt:i4>
      </vt:variant>
      <vt:variant>
        <vt:lpwstr/>
      </vt:variant>
      <vt:variant>
        <vt:lpwstr>_Toc320888279</vt:lpwstr>
      </vt:variant>
      <vt:variant>
        <vt:i4>1179705</vt:i4>
      </vt:variant>
      <vt:variant>
        <vt:i4>800</vt:i4>
      </vt:variant>
      <vt:variant>
        <vt:i4>0</vt:i4>
      </vt:variant>
      <vt:variant>
        <vt:i4>5</vt:i4>
      </vt:variant>
      <vt:variant>
        <vt:lpwstr/>
      </vt:variant>
      <vt:variant>
        <vt:lpwstr>_Toc320888278</vt:lpwstr>
      </vt:variant>
      <vt:variant>
        <vt:i4>1179705</vt:i4>
      </vt:variant>
      <vt:variant>
        <vt:i4>794</vt:i4>
      </vt:variant>
      <vt:variant>
        <vt:i4>0</vt:i4>
      </vt:variant>
      <vt:variant>
        <vt:i4>5</vt:i4>
      </vt:variant>
      <vt:variant>
        <vt:lpwstr/>
      </vt:variant>
      <vt:variant>
        <vt:lpwstr>_Toc320888277</vt:lpwstr>
      </vt:variant>
      <vt:variant>
        <vt:i4>1179705</vt:i4>
      </vt:variant>
      <vt:variant>
        <vt:i4>788</vt:i4>
      </vt:variant>
      <vt:variant>
        <vt:i4>0</vt:i4>
      </vt:variant>
      <vt:variant>
        <vt:i4>5</vt:i4>
      </vt:variant>
      <vt:variant>
        <vt:lpwstr/>
      </vt:variant>
      <vt:variant>
        <vt:lpwstr>_Toc320888276</vt:lpwstr>
      </vt:variant>
      <vt:variant>
        <vt:i4>1179705</vt:i4>
      </vt:variant>
      <vt:variant>
        <vt:i4>782</vt:i4>
      </vt:variant>
      <vt:variant>
        <vt:i4>0</vt:i4>
      </vt:variant>
      <vt:variant>
        <vt:i4>5</vt:i4>
      </vt:variant>
      <vt:variant>
        <vt:lpwstr/>
      </vt:variant>
      <vt:variant>
        <vt:lpwstr>_Toc320888275</vt:lpwstr>
      </vt:variant>
      <vt:variant>
        <vt:i4>1179705</vt:i4>
      </vt:variant>
      <vt:variant>
        <vt:i4>776</vt:i4>
      </vt:variant>
      <vt:variant>
        <vt:i4>0</vt:i4>
      </vt:variant>
      <vt:variant>
        <vt:i4>5</vt:i4>
      </vt:variant>
      <vt:variant>
        <vt:lpwstr/>
      </vt:variant>
      <vt:variant>
        <vt:lpwstr>_Toc320888274</vt:lpwstr>
      </vt:variant>
      <vt:variant>
        <vt:i4>1179705</vt:i4>
      </vt:variant>
      <vt:variant>
        <vt:i4>770</vt:i4>
      </vt:variant>
      <vt:variant>
        <vt:i4>0</vt:i4>
      </vt:variant>
      <vt:variant>
        <vt:i4>5</vt:i4>
      </vt:variant>
      <vt:variant>
        <vt:lpwstr/>
      </vt:variant>
      <vt:variant>
        <vt:lpwstr>_Toc320888273</vt:lpwstr>
      </vt:variant>
      <vt:variant>
        <vt:i4>1179705</vt:i4>
      </vt:variant>
      <vt:variant>
        <vt:i4>764</vt:i4>
      </vt:variant>
      <vt:variant>
        <vt:i4>0</vt:i4>
      </vt:variant>
      <vt:variant>
        <vt:i4>5</vt:i4>
      </vt:variant>
      <vt:variant>
        <vt:lpwstr/>
      </vt:variant>
      <vt:variant>
        <vt:lpwstr>_Toc320888272</vt:lpwstr>
      </vt:variant>
      <vt:variant>
        <vt:i4>1179705</vt:i4>
      </vt:variant>
      <vt:variant>
        <vt:i4>758</vt:i4>
      </vt:variant>
      <vt:variant>
        <vt:i4>0</vt:i4>
      </vt:variant>
      <vt:variant>
        <vt:i4>5</vt:i4>
      </vt:variant>
      <vt:variant>
        <vt:lpwstr/>
      </vt:variant>
      <vt:variant>
        <vt:lpwstr>_Toc320888271</vt:lpwstr>
      </vt:variant>
      <vt:variant>
        <vt:i4>1179705</vt:i4>
      </vt:variant>
      <vt:variant>
        <vt:i4>752</vt:i4>
      </vt:variant>
      <vt:variant>
        <vt:i4>0</vt:i4>
      </vt:variant>
      <vt:variant>
        <vt:i4>5</vt:i4>
      </vt:variant>
      <vt:variant>
        <vt:lpwstr/>
      </vt:variant>
      <vt:variant>
        <vt:lpwstr>_Toc320888270</vt:lpwstr>
      </vt:variant>
      <vt:variant>
        <vt:i4>1245241</vt:i4>
      </vt:variant>
      <vt:variant>
        <vt:i4>746</vt:i4>
      </vt:variant>
      <vt:variant>
        <vt:i4>0</vt:i4>
      </vt:variant>
      <vt:variant>
        <vt:i4>5</vt:i4>
      </vt:variant>
      <vt:variant>
        <vt:lpwstr/>
      </vt:variant>
      <vt:variant>
        <vt:lpwstr>_Toc320888269</vt:lpwstr>
      </vt:variant>
      <vt:variant>
        <vt:i4>1245241</vt:i4>
      </vt:variant>
      <vt:variant>
        <vt:i4>740</vt:i4>
      </vt:variant>
      <vt:variant>
        <vt:i4>0</vt:i4>
      </vt:variant>
      <vt:variant>
        <vt:i4>5</vt:i4>
      </vt:variant>
      <vt:variant>
        <vt:lpwstr/>
      </vt:variant>
      <vt:variant>
        <vt:lpwstr>_Toc320888268</vt:lpwstr>
      </vt:variant>
      <vt:variant>
        <vt:i4>1245241</vt:i4>
      </vt:variant>
      <vt:variant>
        <vt:i4>734</vt:i4>
      </vt:variant>
      <vt:variant>
        <vt:i4>0</vt:i4>
      </vt:variant>
      <vt:variant>
        <vt:i4>5</vt:i4>
      </vt:variant>
      <vt:variant>
        <vt:lpwstr/>
      </vt:variant>
      <vt:variant>
        <vt:lpwstr>_Toc320888267</vt:lpwstr>
      </vt:variant>
      <vt:variant>
        <vt:i4>1245241</vt:i4>
      </vt:variant>
      <vt:variant>
        <vt:i4>728</vt:i4>
      </vt:variant>
      <vt:variant>
        <vt:i4>0</vt:i4>
      </vt:variant>
      <vt:variant>
        <vt:i4>5</vt:i4>
      </vt:variant>
      <vt:variant>
        <vt:lpwstr/>
      </vt:variant>
      <vt:variant>
        <vt:lpwstr>_Toc320888266</vt:lpwstr>
      </vt:variant>
      <vt:variant>
        <vt:i4>1245241</vt:i4>
      </vt:variant>
      <vt:variant>
        <vt:i4>722</vt:i4>
      </vt:variant>
      <vt:variant>
        <vt:i4>0</vt:i4>
      </vt:variant>
      <vt:variant>
        <vt:i4>5</vt:i4>
      </vt:variant>
      <vt:variant>
        <vt:lpwstr/>
      </vt:variant>
      <vt:variant>
        <vt:lpwstr>_Toc320888265</vt:lpwstr>
      </vt:variant>
      <vt:variant>
        <vt:i4>1245241</vt:i4>
      </vt:variant>
      <vt:variant>
        <vt:i4>716</vt:i4>
      </vt:variant>
      <vt:variant>
        <vt:i4>0</vt:i4>
      </vt:variant>
      <vt:variant>
        <vt:i4>5</vt:i4>
      </vt:variant>
      <vt:variant>
        <vt:lpwstr/>
      </vt:variant>
      <vt:variant>
        <vt:lpwstr>_Toc320888264</vt:lpwstr>
      </vt:variant>
      <vt:variant>
        <vt:i4>1245241</vt:i4>
      </vt:variant>
      <vt:variant>
        <vt:i4>710</vt:i4>
      </vt:variant>
      <vt:variant>
        <vt:i4>0</vt:i4>
      </vt:variant>
      <vt:variant>
        <vt:i4>5</vt:i4>
      </vt:variant>
      <vt:variant>
        <vt:lpwstr/>
      </vt:variant>
      <vt:variant>
        <vt:lpwstr>_Toc320888263</vt:lpwstr>
      </vt:variant>
      <vt:variant>
        <vt:i4>1245241</vt:i4>
      </vt:variant>
      <vt:variant>
        <vt:i4>704</vt:i4>
      </vt:variant>
      <vt:variant>
        <vt:i4>0</vt:i4>
      </vt:variant>
      <vt:variant>
        <vt:i4>5</vt:i4>
      </vt:variant>
      <vt:variant>
        <vt:lpwstr/>
      </vt:variant>
      <vt:variant>
        <vt:lpwstr>_Toc320888262</vt:lpwstr>
      </vt:variant>
      <vt:variant>
        <vt:i4>1245241</vt:i4>
      </vt:variant>
      <vt:variant>
        <vt:i4>698</vt:i4>
      </vt:variant>
      <vt:variant>
        <vt:i4>0</vt:i4>
      </vt:variant>
      <vt:variant>
        <vt:i4>5</vt:i4>
      </vt:variant>
      <vt:variant>
        <vt:lpwstr/>
      </vt:variant>
      <vt:variant>
        <vt:lpwstr>_Toc320888261</vt:lpwstr>
      </vt:variant>
      <vt:variant>
        <vt:i4>1245241</vt:i4>
      </vt:variant>
      <vt:variant>
        <vt:i4>692</vt:i4>
      </vt:variant>
      <vt:variant>
        <vt:i4>0</vt:i4>
      </vt:variant>
      <vt:variant>
        <vt:i4>5</vt:i4>
      </vt:variant>
      <vt:variant>
        <vt:lpwstr/>
      </vt:variant>
      <vt:variant>
        <vt:lpwstr>_Toc320888260</vt:lpwstr>
      </vt:variant>
      <vt:variant>
        <vt:i4>1048633</vt:i4>
      </vt:variant>
      <vt:variant>
        <vt:i4>686</vt:i4>
      </vt:variant>
      <vt:variant>
        <vt:i4>0</vt:i4>
      </vt:variant>
      <vt:variant>
        <vt:i4>5</vt:i4>
      </vt:variant>
      <vt:variant>
        <vt:lpwstr/>
      </vt:variant>
      <vt:variant>
        <vt:lpwstr>_Toc320888259</vt:lpwstr>
      </vt:variant>
      <vt:variant>
        <vt:i4>1048633</vt:i4>
      </vt:variant>
      <vt:variant>
        <vt:i4>680</vt:i4>
      </vt:variant>
      <vt:variant>
        <vt:i4>0</vt:i4>
      </vt:variant>
      <vt:variant>
        <vt:i4>5</vt:i4>
      </vt:variant>
      <vt:variant>
        <vt:lpwstr/>
      </vt:variant>
      <vt:variant>
        <vt:lpwstr>_Toc320888258</vt:lpwstr>
      </vt:variant>
      <vt:variant>
        <vt:i4>1048633</vt:i4>
      </vt:variant>
      <vt:variant>
        <vt:i4>674</vt:i4>
      </vt:variant>
      <vt:variant>
        <vt:i4>0</vt:i4>
      </vt:variant>
      <vt:variant>
        <vt:i4>5</vt:i4>
      </vt:variant>
      <vt:variant>
        <vt:lpwstr/>
      </vt:variant>
      <vt:variant>
        <vt:lpwstr>_Toc320888257</vt:lpwstr>
      </vt:variant>
      <vt:variant>
        <vt:i4>1048633</vt:i4>
      </vt:variant>
      <vt:variant>
        <vt:i4>668</vt:i4>
      </vt:variant>
      <vt:variant>
        <vt:i4>0</vt:i4>
      </vt:variant>
      <vt:variant>
        <vt:i4>5</vt:i4>
      </vt:variant>
      <vt:variant>
        <vt:lpwstr/>
      </vt:variant>
      <vt:variant>
        <vt:lpwstr>_Toc320888256</vt:lpwstr>
      </vt:variant>
      <vt:variant>
        <vt:i4>1048633</vt:i4>
      </vt:variant>
      <vt:variant>
        <vt:i4>662</vt:i4>
      </vt:variant>
      <vt:variant>
        <vt:i4>0</vt:i4>
      </vt:variant>
      <vt:variant>
        <vt:i4>5</vt:i4>
      </vt:variant>
      <vt:variant>
        <vt:lpwstr/>
      </vt:variant>
      <vt:variant>
        <vt:lpwstr>_Toc320888255</vt:lpwstr>
      </vt:variant>
      <vt:variant>
        <vt:i4>1048633</vt:i4>
      </vt:variant>
      <vt:variant>
        <vt:i4>656</vt:i4>
      </vt:variant>
      <vt:variant>
        <vt:i4>0</vt:i4>
      </vt:variant>
      <vt:variant>
        <vt:i4>5</vt:i4>
      </vt:variant>
      <vt:variant>
        <vt:lpwstr/>
      </vt:variant>
      <vt:variant>
        <vt:lpwstr>_Toc320888254</vt:lpwstr>
      </vt:variant>
      <vt:variant>
        <vt:i4>1048633</vt:i4>
      </vt:variant>
      <vt:variant>
        <vt:i4>650</vt:i4>
      </vt:variant>
      <vt:variant>
        <vt:i4>0</vt:i4>
      </vt:variant>
      <vt:variant>
        <vt:i4>5</vt:i4>
      </vt:variant>
      <vt:variant>
        <vt:lpwstr/>
      </vt:variant>
      <vt:variant>
        <vt:lpwstr>_Toc320888253</vt:lpwstr>
      </vt:variant>
      <vt:variant>
        <vt:i4>1048633</vt:i4>
      </vt:variant>
      <vt:variant>
        <vt:i4>644</vt:i4>
      </vt:variant>
      <vt:variant>
        <vt:i4>0</vt:i4>
      </vt:variant>
      <vt:variant>
        <vt:i4>5</vt:i4>
      </vt:variant>
      <vt:variant>
        <vt:lpwstr/>
      </vt:variant>
      <vt:variant>
        <vt:lpwstr>_Toc320888252</vt:lpwstr>
      </vt:variant>
      <vt:variant>
        <vt:i4>1048633</vt:i4>
      </vt:variant>
      <vt:variant>
        <vt:i4>638</vt:i4>
      </vt:variant>
      <vt:variant>
        <vt:i4>0</vt:i4>
      </vt:variant>
      <vt:variant>
        <vt:i4>5</vt:i4>
      </vt:variant>
      <vt:variant>
        <vt:lpwstr/>
      </vt:variant>
      <vt:variant>
        <vt:lpwstr>_Toc320888251</vt:lpwstr>
      </vt:variant>
      <vt:variant>
        <vt:i4>1048633</vt:i4>
      </vt:variant>
      <vt:variant>
        <vt:i4>632</vt:i4>
      </vt:variant>
      <vt:variant>
        <vt:i4>0</vt:i4>
      </vt:variant>
      <vt:variant>
        <vt:i4>5</vt:i4>
      </vt:variant>
      <vt:variant>
        <vt:lpwstr/>
      </vt:variant>
      <vt:variant>
        <vt:lpwstr>_Toc320888250</vt:lpwstr>
      </vt:variant>
      <vt:variant>
        <vt:i4>1114169</vt:i4>
      </vt:variant>
      <vt:variant>
        <vt:i4>626</vt:i4>
      </vt:variant>
      <vt:variant>
        <vt:i4>0</vt:i4>
      </vt:variant>
      <vt:variant>
        <vt:i4>5</vt:i4>
      </vt:variant>
      <vt:variant>
        <vt:lpwstr/>
      </vt:variant>
      <vt:variant>
        <vt:lpwstr>_Toc320888249</vt:lpwstr>
      </vt:variant>
      <vt:variant>
        <vt:i4>1114169</vt:i4>
      </vt:variant>
      <vt:variant>
        <vt:i4>620</vt:i4>
      </vt:variant>
      <vt:variant>
        <vt:i4>0</vt:i4>
      </vt:variant>
      <vt:variant>
        <vt:i4>5</vt:i4>
      </vt:variant>
      <vt:variant>
        <vt:lpwstr/>
      </vt:variant>
      <vt:variant>
        <vt:lpwstr>_Toc320888248</vt:lpwstr>
      </vt:variant>
      <vt:variant>
        <vt:i4>1114169</vt:i4>
      </vt:variant>
      <vt:variant>
        <vt:i4>614</vt:i4>
      </vt:variant>
      <vt:variant>
        <vt:i4>0</vt:i4>
      </vt:variant>
      <vt:variant>
        <vt:i4>5</vt:i4>
      </vt:variant>
      <vt:variant>
        <vt:lpwstr/>
      </vt:variant>
      <vt:variant>
        <vt:lpwstr>_Toc320888247</vt:lpwstr>
      </vt:variant>
      <vt:variant>
        <vt:i4>1114169</vt:i4>
      </vt:variant>
      <vt:variant>
        <vt:i4>608</vt:i4>
      </vt:variant>
      <vt:variant>
        <vt:i4>0</vt:i4>
      </vt:variant>
      <vt:variant>
        <vt:i4>5</vt:i4>
      </vt:variant>
      <vt:variant>
        <vt:lpwstr/>
      </vt:variant>
      <vt:variant>
        <vt:lpwstr>_Toc320888246</vt:lpwstr>
      </vt:variant>
      <vt:variant>
        <vt:i4>1114169</vt:i4>
      </vt:variant>
      <vt:variant>
        <vt:i4>602</vt:i4>
      </vt:variant>
      <vt:variant>
        <vt:i4>0</vt:i4>
      </vt:variant>
      <vt:variant>
        <vt:i4>5</vt:i4>
      </vt:variant>
      <vt:variant>
        <vt:lpwstr/>
      </vt:variant>
      <vt:variant>
        <vt:lpwstr>_Toc320888245</vt:lpwstr>
      </vt:variant>
      <vt:variant>
        <vt:i4>1114169</vt:i4>
      </vt:variant>
      <vt:variant>
        <vt:i4>596</vt:i4>
      </vt:variant>
      <vt:variant>
        <vt:i4>0</vt:i4>
      </vt:variant>
      <vt:variant>
        <vt:i4>5</vt:i4>
      </vt:variant>
      <vt:variant>
        <vt:lpwstr/>
      </vt:variant>
      <vt:variant>
        <vt:lpwstr>_Toc320888244</vt:lpwstr>
      </vt:variant>
      <vt:variant>
        <vt:i4>1114169</vt:i4>
      </vt:variant>
      <vt:variant>
        <vt:i4>590</vt:i4>
      </vt:variant>
      <vt:variant>
        <vt:i4>0</vt:i4>
      </vt:variant>
      <vt:variant>
        <vt:i4>5</vt:i4>
      </vt:variant>
      <vt:variant>
        <vt:lpwstr/>
      </vt:variant>
      <vt:variant>
        <vt:lpwstr>_Toc320888243</vt:lpwstr>
      </vt:variant>
      <vt:variant>
        <vt:i4>1114169</vt:i4>
      </vt:variant>
      <vt:variant>
        <vt:i4>584</vt:i4>
      </vt:variant>
      <vt:variant>
        <vt:i4>0</vt:i4>
      </vt:variant>
      <vt:variant>
        <vt:i4>5</vt:i4>
      </vt:variant>
      <vt:variant>
        <vt:lpwstr/>
      </vt:variant>
      <vt:variant>
        <vt:lpwstr>_Toc320888242</vt:lpwstr>
      </vt:variant>
      <vt:variant>
        <vt:i4>1114169</vt:i4>
      </vt:variant>
      <vt:variant>
        <vt:i4>578</vt:i4>
      </vt:variant>
      <vt:variant>
        <vt:i4>0</vt:i4>
      </vt:variant>
      <vt:variant>
        <vt:i4>5</vt:i4>
      </vt:variant>
      <vt:variant>
        <vt:lpwstr/>
      </vt:variant>
      <vt:variant>
        <vt:lpwstr>_Toc320888241</vt:lpwstr>
      </vt:variant>
      <vt:variant>
        <vt:i4>1114169</vt:i4>
      </vt:variant>
      <vt:variant>
        <vt:i4>572</vt:i4>
      </vt:variant>
      <vt:variant>
        <vt:i4>0</vt:i4>
      </vt:variant>
      <vt:variant>
        <vt:i4>5</vt:i4>
      </vt:variant>
      <vt:variant>
        <vt:lpwstr/>
      </vt:variant>
      <vt:variant>
        <vt:lpwstr>_Toc320888240</vt:lpwstr>
      </vt:variant>
      <vt:variant>
        <vt:i4>1441849</vt:i4>
      </vt:variant>
      <vt:variant>
        <vt:i4>566</vt:i4>
      </vt:variant>
      <vt:variant>
        <vt:i4>0</vt:i4>
      </vt:variant>
      <vt:variant>
        <vt:i4>5</vt:i4>
      </vt:variant>
      <vt:variant>
        <vt:lpwstr/>
      </vt:variant>
      <vt:variant>
        <vt:lpwstr>_Toc320888239</vt:lpwstr>
      </vt:variant>
      <vt:variant>
        <vt:i4>1441849</vt:i4>
      </vt:variant>
      <vt:variant>
        <vt:i4>560</vt:i4>
      </vt:variant>
      <vt:variant>
        <vt:i4>0</vt:i4>
      </vt:variant>
      <vt:variant>
        <vt:i4>5</vt:i4>
      </vt:variant>
      <vt:variant>
        <vt:lpwstr/>
      </vt:variant>
      <vt:variant>
        <vt:lpwstr>_Toc320888238</vt:lpwstr>
      </vt:variant>
      <vt:variant>
        <vt:i4>1441849</vt:i4>
      </vt:variant>
      <vt:variant>
        <vt:i4>554</vt:i4>
      </vt:variant>
      <vt:variant>
        <vt:i4>0</vt:i4>
      </vt:variant>
      <vt:variant>
        <vt:i4>5</vt:i4>
      </vt:variant>
      <vt:variant>
        <vt:lpwstr/>
      </vt:variant>
      <vt:variant>
        <vt:lpwstr>_Toc320888237</vt:lpwstr>
      </vt:variant>
      <vt:variant>
        <vt:i4>1441849</vt:i4>
      </vt:variant>
      <vt:variant>
        <vt:i4>548</vt:i4>
      </vt:variant>
      <vt:variant>
        <vt:i4>0</vt:i4>
      </vt:variant>
      <vt:variant>
        <vt:i4>5</vt:i4>
      </vt:variant>
      <vt:variant>
        <vt:lpwstr/>
      </vt:variant>
      <vt:variant>
        <vt:lpwstr>_Toc320888236</vt:lpwstr>
      </vt:variant>
      <vt:variant>
        <vt:i4>1441849</vt:i4>
      </vt:variant>
      <vt:variant>
        <vt:i4>542</vt:i4>
      </vt:variant>
      <vt:variant>
        <vt:i4>0</vt:i4>
      </vt:variant>
      <vt:variant>
        <vt:i4>5</vt:i4>
      </vt:variant>
      <vt:variant>
        <vt:lpwstr/>
      </vt:variant>
      <vt:variant>
        <vt:lpwstr>_Toc320888235</vt:lpwstr>
      </vt:variant>
      <vt:variant>
        <vt:i4>1441849</vt:i4>
      </vt:variant>
      <vt:variant>
        <vt:i4>536</vt:i4>
      </vt:variant>
      <vt:variant>
        <vt:i4>0</vt:i4>
      </vt:variant>
      <vt:variant>
        <vt:i4>5</vt:i4>
      </vt:variant>
      <vt:variant>
        <vt:lpwstr/>
      </vt:variant>
      <vt:variant>
        <vt:lpwstr>_Toc320888234</vt:lpwstr>
      </vt:variant>
      <vt:variant>
        <vt:i4>1441849</vt:i4>
      </vt:variant>
      <vt:variant>
        <vt:i4>530</vt:i4>
      </vt:variant>
      <vt:variant>
        <vt:i4>0</vt:i4>
      </vt:variant>
      <vt:variant>
        <vt:i4>5</vt:i4>
      </vt:variant>
      <vt:variant>
        <vt:lpwstr/>
      </vt:variant>
      <vt:variant>
        <vt:lpwstr>_Toc320888233</vt:lpwstr>
      </vt:variant>
      <vt:variant>
        <vt:i4>1441849</vt:i4>
      </vt:variant>
      <vt:variant>
        <vt:i4>524</vt:i4>
      </vt:variant>
      <vt:variant>
        <vt:i4>0</vt:i4>
      </vt:variant>
      <vt:variant>
        <vt:i4>5</vt:i4>
      </vt:variant>
      <vt:variant>
        <vt:lpwstr/>
      </vt:variant>
      <vt:variant>
        <vt:lpwstr>_Toc320888232</vt:lpwstr>
      </vt:variant>
      <vt:variant>
        <vt:i4>1441849</vt:i4>
      </vt:variant>
      <vt:variant>
        <vt:i4>518</vt:i4>
      </vt:variant>
      <vt:variant>
        <vt:i4>0</vt:i4>
      </vt:variant>
      <vt:variant>
        <vt:i4>5</vt:i4>
      </vt:variant>
      <vt:variant>
        <vt:lpwstr/>
      </vt:variant>
      <vt:variant>
        <vt:lpwstr>_Toc320888231</vt:lpwstr>
      </vt:variant>
      <vt:variant>
        <vt:i4>1441849</vt:i4>
      </vt:variant>
      <vt:variant>
        <vt:i4>512</vt:i4>
      </vt:variant>
      <vt:variant>
        <vt:i4>0</vt:i4>
      </vt:variant>
      <vt:variant>
        <vt:i4>5</vt:i4>
      </vt:variant>
      <vt:variant>
        <vt:lpwstr/>
      </vt:variant>
      <vt:variant>
        <vt:lpwstr>_Toc320888230</vt:lpwstr>
      </vt:variant>
      <vt:variant>
        <vt:i4>1507385</vt:i4>
      </vt:variant>
      <vt:variant>
        <vt:i4>506</vt:i4>
      </vt:variant>
      <vt:variant>
        <vt:i4>0</vt:i4>
      </vt:variant>
      <vt:variant>
        <vt:i4>5</vt:i4>
      </vt:variant>
      <vt:variant>
        <vt:lpwstr/>
      </vt:variant>
      <vt:variant>
        <vt:lpwstr>_Toc320888229</vt:lpwstr>
      </vt:variant>
      <vt:variant>
        <vt:i4>1507385</vt:i4>
      </vt:variant>
      <vt:variant>
        <vt:i4>500</vt:i4>
      </vt:variant>
      <vt:variant>
        <vt:i4>0</vt:i4>
      </vt:variant>
      <vt:variant>
        <vt:i4>5</vt:i4>
      </vt:variant>
      <vt:variant>
        <vt:lpwstr/>
      </vt:variant>
      <vt:variant>
        <vt:lpwstr>_Toc320888228</vt:lpwstr>
      </vt:variant>
      <vt:variant>
        <vt:i4>1507385</vt:i4>
      </vt:variant>
      <vt:variant>
        <vt:i4>494</vt:i4>
      </vt:variant>
      <vt:variant>
        <vt:i4>0</vt:i4>
      </vt:variant>
      <vt:variant>
        <vt:i4>5</vt:i4>
      </vt:variant>
      <vt:variant>
        <vt:lpwstr/>
      </vt:variant>
      <vt:variant>
        <vt:lpwstr>_Toc320888227</vt:lpwstr>
      </vt:variant>
      <vt:variant>
        <vt:i4>1507385</vt:i4>
      </vt:variant>
      <vt:variant>
        <vt:i4>488</vt:i4>
      </vt:variant>
      <vt:variant>
        <vt:i4>0</vt:i4>
      </vt:variant>
      <vt:variant>
        <vt:i4>5</vt:i4>
      </vt:variant>
      <vt:variant>
        <vt:lpwstr/>
      </vt:variant>
      <vt:variant>
        <vt:lpwstr>_Toc320888226</vt:lpwstr>
      </vt:variant>
      <vt:variant>
        <vt:i4>1507385</vt:i4>
      </vt:variant>
      <vt:variant>
        <vt:i4>482</vt:i4>
      </vt:variant>
      <vt:variant>
        <vt:i4>0</vt:i4>
      </vt:variant>
      <vt:variant>
        <vt:i4>5</vt:i4>
      </vt:variant>
      <vt:variant>
        <vt:lpwstr/>
      </vt:variant>
      <vt:variant>
        <vt:lpwstr>_Toc320888225</vt:lpwstr>
      </vt:variant>
      <vt:variant>
        <vt:i4>1507385</vt:i4>
      </vt:variant>
      <vt:variant>
        <vt:i4>476</vt:i4>
      </vt:variant>
      <vt:variant>
        <vt:i4>0</vt:i4>
      </vt:variant>
      <vt:variant>
        <vt:i4>5</vt:i4>
      </vt:variant>
      <vt:variant>
        <vt:lpwstr/>
      </vt:variant>
      <vt:variant>
        <vt:lpwstr>_Toc320888224</vt:lpwstr>
      </vt:variant>
      <vt:variant>
        <vt:i4>1507385</vt:i4>
      </vt:variant>
      <vt:variant>
        <vt:i4>470</vt:i4>
      </vt:variant>
      <vt:variant>
        <vt:i4>0</vt:i4>
      </vt:variant>
      <vt:variant>
        <vt:i4>5</vt:i4>
      </vt:variant>
      <vt:variant>
        <vt:lpwstr/>
      </vt:variant>
      <vt:variant>
        <vt:lpwstr>_Toc320888223</vt:lpwstr>
      </vt:variant>
      <vt:variant>
        <vt:i4>1507385</vt:i4>
      </vt:variant>
      <vt:variant>
        <vt:i4>464</vt:i4>
      </vt:variant>
      <vt:variant>
        <vt:i4>0</vt:i4>
      </vt:variant>
      <vt:variant>
        <vt:i4>5</vt:i4>
      </vt:variant>
      <vt:variant>
        <vt:lpwstr/>
      </vt:variant>
      <vt:variant>
        <vt:lpwstr>_Toc320888222</vt:lpwstr>
      </vt:variant>
      <vt:variant>
        <vt:i4>1507385</vt:i4>
      </vt:variant>
      <vt:variant>
        <vt:i4>458</vt:i4>
      </vt:variant>
      <vt:variant>
        <vt:i4>0</vt:i4>
      </vt:variant>
      <vt:variant>
        <vt:i4>5</vt:i4>
      </vt:variant>
      <vt:variant>
        <vt:lpwstr/>
      </vt:variant>
      <vt:variant>
        <vt:lpwstr>_Toc320888221</vt:lpwstr>
      </vt:variant>
      <vt:variant>
        <vt:i4>1507385</vt:i4>
      </vt:variant>
      <vt:variant>
        <vt:i4>452</vt:i4>
      </vt:variant>
      <vt:variant>
        <vt:i4>0</vt:i4>
      </vt:variant>
      <vt:variant>
        <vt:i4>5</vt:i4>
      </vt:variant>
      <vt:variant>
        <vt:lpwstr/>
      </vt:variant>
      <vt:variant>
        <vt:lpwstr>_Toc320888220</vt:lpwstr>
      </vt:variant>
      <vt:variant>
        <vt:i4>1310777</vt:i4>
      </vt:variant>
      <vt:variant>
        <vt:i4>446</vt:i4>
      </vt:variant>
      <vt:variant>
        <vt:i4>0</vt:i4>
      </vt:variant>
      <vt:variant>
        <vt:i4>5</vt:i4>
      </vt:variant>
      <vt:variant>
        <vt:lpwstr/>
      </vt:variant>
      <vt:variant>
        <vt:lpwstr>_Toc320888219</vt:lpwstr>
      </vt:variant>
      <vt:variant>
        <vt:i4>1310777</vt:i4>
      </vt:variant>
      <vt:variant>
        <vt:i4>440</vt:i4>
      </vt:variant>
      <vt:variant>
        <vt:i4>0</vt:i4>
      </vt:variant>
      <vt:variant>
        <vt:i4>5</vt:i4>
      </vt:variant>
      <vt:variant>
        <vt:lpwstr/>
      </vt:variant>
      <vt:variant>
        <vt:lpwstr>_Toc320888218</vt:lpwstr>
      </vt:variant>
      <vt:variant>
        <vt:i4>1310777</vt:i4>
      </vt:variant>
      <vt:variant>
        <vt:i4>434</vt:i4>
      </vt:variant>
      <vt:variant>
        <vt:i4>0</vt:i4>
      </vt:variant>
      <vt:variant>
        <vt:i4>5</vt:i4>
      </vt:variant>
      <vt:variant>
        <vt:lpwstr/>
      </vt:variant>
      <vt:variant>
        <vt:lpwstr>_Toc320888217</vt:lpwstr>
      </vt:variant>
      <vt:variant>
        <vt:i4>1310777</vt:i4>
      </vt:variant>
      <vt:variant>
        <vt:i4>428</vt:i4>
      </vt:variant>
      <vt:variant>
        <vt:i4>0</vt:i4>
      </vt:variant>
      <vt:variant>
        <vt:i4>5</vt:i4>
      </vt:variant>
      <vt:variant>
        <vt:lpwstr/>
      </vt:variant>
      <vt:variant>
        <vt:lpwstr>_Toc320888216</vt:lpwstr>
      </vt:variant>
      <vt:variant>
        <vt:i4>1310777</vt:i4>
      </vt:variant>
      <vt:variant>
        <vt:i4>422</vt:i4>
      </vt:variant>
      <vt:variant>
        <vt:i4>0</vt:i4>
      </vt:variant>
      <vt:variant>
        <vt:i4>5</vt:i4>
      </vt:variant>
      <vt:variant>
        <vt:lpwstr/>
      </vt:variant>
      <vt:variant>
        <vt:lpwstr>_Toc320888215</vt:lpwstr>
      </vt:variant>
      <vt:variant>
        <vt:i4>1310777</vt:i4>
      </vt:variant>
      <vt:variant>
        <vt:i4>416</vt:i4>
      </vt:variant>
      <vt:variant>
        <vt:i4>0</vt:i4>
      </vt:variant>
      <vt:variant>
        <vt:i4>5</vt:i4>
      </vt:variant>
      <vt:variant>
        <vt:lpwstr/>
      </vt:variant>
      <vt:variant>
        <vt:lpwstr>_Toc320888214</vt:lpwstr>
      </vt:variant>
      <vt:variant>
        <vt:i4>1310777</vt:i4>
      </vt:variant>
      <vt:variant>
        <vt:i4>410</vt:i4>
      </vt:variant>
      <vt:variant>
        <vt:i4>0</vt:i4>
      </vt:variant>
      <vt:variant>
        <vt:i4>5</vt:i4>
      </vt:variant>
      <vt:variant>
        <vt:lpwstr/>
      </vt:variant>
      <vt:variant>
        <vt:lpwstr>_Toc320888213</vt:lpwstr>
      </vt:variant>
      <vt:variant>
        <vt:i4>1310777</vt:i4>
      </vt:variant>
      <vt:variant>
        <vt:i4>404</vt:i4>
      </vt:variant>
      <vt:variant>
        <vt:i4>0</vt:i4>
      </vt:variant>
      <vt:variant>
        <vt:i4>5</vt:i4>
      </vt:variant>
      <vt:variant>
        <vt:lpwstr/>
      </vt:variant>
      <vt:variant>
        <vt:lpwstr>_Toc320888212</vt:lpwstr>
      </vt:variant>
      <vt:variant>
        <vt:i4>1310777</vt:i4>
      </vt:variant>
      <vt:variant>
        <vt:i4>398</vt:i4>
      </vt:variant>
      <vt:variant>
        <vt:i4>0</vt:i4>
      </vt:variant>
      <vt:variant>
        <vt:i4>5</vt:i4>
      </vt:variant>
      <vt:variant>
        <vt:lpwstr/>
      </vt:variant>
      <vt:variant>
        <vt:lpwstr>_Toc320888211</vt:lpwstr>
      </vt:variant>
      <vt:variant>
        <vt:i4>1310777</vt:i4>
      </vt:variant>
      <vt:variant>
        <vt:i4>392</vt:i4>
      </vt:variant>
      <vt:variant>
        <vt:i4>0</vt:i4>
      </vt:variant>
      <vt:variant>
        <vt:i4>5</vt:i4>
      </vt:variant>
      <vt:variant>
        <vt:lpwstr/>
      </vt:variant>
      <vt:variant>
        <vt:lpwstr>_Toc320888210</vt:lpwstr>
      </vt:variant>
      <vt:variant>
        <vt:i4>1376313</vt:i4>
      </vt:variant>
      <vt:variant>
        <vt:i4>386</vt:i4>
      </vt:variant>
      <vt:variant>
        <vt:i4>0</vt:i4>
      </vt:variant>
      <vt:variant>
        <vt:i4>5</vt:i4>
      </vt:variant>
      <vt:variant>
        <vt:lpwstr/>
      </vt:variant>
      <vt:variant>
        <vt:lpwstr>_Toc320888209</vt:lpwstr>
      </vt:variant>
      <vt:variant>
        <vt:i4>1376313</vt:i4>
      </vt:variant>
      <vt:variant>
        <vt:i4>380</vt:i4>
      </vt:variant>
      <vt:variant>
        <vt:i4>0</vt:i4>
      </vt:variant>
      <vt:variant>
        <vt:i4>5</vt:i4>
      </vt:variant>
      <vt:variant>
        <vt:lpwstr/>
      </vt:variant>
      <vt:variant>
        <vt:lpwstr>_Toc320888208</vt:lpwstr>
      </vt:variant>
      <vt:variant>
        <vt:i4>1376313</vt:i4>
      </vt:variant>
      <vt:variant>
        <vt:i4>374</vt:i4>
      </vt:variant>
      <vt:variant>
        <vt:i4>0</vt:i4>
      </vt:variant>
      <vt:variant>
        <vt:i4>5</vt:i4>
      </vt:variant>
      <vt:variant>
        <vt:lpwstr/>
      </vt:variant>
      <vt:variant>
        <vt:lpwstr>_Toc320888207</vt:lpwstr>
      </vt:variant>
      <vt:variant>
        <vt:i4>1376313</vt:i4>
      </vt:variant>
      <vt:variant>
        <vt:i4>368</vt:i4>
      </vt:variant>
      <vt:variant>
        <vt:i4>0</vt:i4>
      </vt:variant>
      <vt:variant>
        <vt:i4>5</vt:i4>
      </vt:variant>
      <vt:variant>
        <vt:lpwstr/>
      </vt:variant>
      <vt:variant>
        <vt:lpwstr>_Toc320888206</vt:lpwstr>
      </vt:variant>
      <vt:variant>
        <vt:i4>1376313</vt:i4>
      </vt:variant>
      <vt:variant>
        <vt:i4>362</vt:i4>
      </vt:variant>
      <vt:variant>
        <vt:i4>0</vt:i4>
      </vt:variant>
      <vt:variant>
        <vt:i4>5</vt:i4>
      </vt:variant>
      <vt:variant>
        <vt:lpwstr/>
      </vt:variant>
      <vt:variant>
        <vt:lpwstr>_Toc320888205</vt:lpwstr>
      </vt:variant>
      <vt:variant>
        <vt:i4>1376313</vt:i4>
      </vt:variant>
      <vt:variant>
        <vt:i4>356</vt:i4>
      </vt:variant>
      <vt:variant>
        <vt:i4>0</vt:i4>
      </vt:variant>
      <vt:variant>
        <vt:i4>5</vt:i4>
      </vt:variant>
      <vt:variant>
        <vt:lpwstr/>
      </vt:variant>
      <vt:variant>
        <vt:lpwstr>_Toc320888204</vt:lpwstr>
      </vt:variant>
      <vt:variant>
        <vt:i4>1376313</vt:i4>
      </vt:variant>
      <vt:variant>
        <vt:i4>350</vt:i4>
      </vt:variant>
      <vt:variant>
        <vt:i4>0</vt:i4>
      </vt:variant>
      <vt:variant>
        <vt:i4>5</vt:i4>
      </vt:variant>
      <vt:variant>
        <vt:lpwstr/>
      </vt:variant>
      <vt:variant>
        <vt:lpwstr>_Toc320888203</vt:lpwstr>
      </vt:variant>
      <vt:variant>
        <vt:i4>1376313</vt:i4>
      </vt:variant>
      <vt:variant>
        <vt:i4>344</vt:i4>
      </vt:variant>
      <vt:variant>
        <vt:i4>0</vt:i4>
      </vt:variant>
      <vt:variant>
        <vt:i4>5</vt:i4>
      </vt:variant>
      <vt:variant>
        <vt:lpwstr/>
      </vt:variant>
      <vt:variant>
        <vt:lpwstr>_Toc320888202</vt:lpwstr>
      </vt:variant>
      <vt:variant>
        <vt:i4>1376313</vt:i4>
      </vt:variant>
      <vt:variant>
        <vt:i4>338</vt:i4>
      </vt:variant>
      <vt:variant>
        <vt:i4>0</vt:i4>
      </vt:variant>
      <vt:variant>
        <vt:i4>5</vt:i4>
      </vt:variant>
      <vt:variant>
        <vt:lpwstr/>
      </vt:variant>
      <vt:variant>
        <vt:lpwstr>_Toc320888201</vt:lpwstr>
      </vt:variant>
      <vt:variant>
        <vt:i4>1376313</vt:i4>
      </vt:variant>
      <vt:variant>
        <vt:i4>332</vt:i4>
      </vt:variant>
      <vt:variant>
        <vt:i4>0</vt:i4>
      </vt:variant>
      <vt:variant>
        <vt:i4>5</vt:i4>
      </vt:variant>
      <vt:variant>
        <vt:lpwstr/>
      </vt:variant>
      <vt:variant>
        <vt:lpwstr>_Toc320888200</vt:lpwstr>
      </vt:variant>
      <vt:variant>
        <vt:i4>1835066</vt:i4>
      </vt:variant>
      <vt:variant>
        <vt:i4>326</vt:i4>
      </vt:variant>
      <vt:variant>
        <vt:i4>0</vt:i4>
      </vt:variant>
      <vt:variant>
        <vt:i4>5</vt:i4>
      </vt:variant>
      <vt:variant>
        <vt:lpwstr/>
      </vt:variant>
      <vt:variant>
        <vt:lpwstr>_Toc320888199</vt:lpwstr>
      </vt:variant>
      <vt:variant>
        <vt:i4>1835066</vt:i4>
      </vt:variant>
      <vt:variant>
        <vt:i4>320</vt:i4>
      </vt:variant>
      <vt:variant>
        <vt:i4>0</vt:i4>
      </vt:variant>
      <vt:variant>
        <vt:i4>5</vt:i4>
      </vt:variant>
      <vt:variant>
        <vt:lpwstr/>
      </vt:variant>
      <vt:variant>
        <vt:lpwstr>_Toc320888198</vt:lpwstr>
      </vt:variant>
      <vt:variant>
        <vt:i4>1835066</vt:i4>
      </vt:variant>
      <vt:variant>
        <vt:i4>314</vt:i4>
      </vt:variant>
      <vt:variant>
        <vt:i4>0</vt:i4>
      </vt:variant>
      <vt:variant>
        <vt:i4>5</vt:i4>
      </vt:variant>
      <vt:variant>
        <vt:lpwstr/>
      </vt:variant>
      <vt:variant>
        <vt:lpwstr>_Toc320888197</vt:lpwstr>
      </vt:variant>
      <vt:variant>
        <vt:i4>1835066</vt:i4>
      </vt:variant>
      <vt:variant>
        <vt:i4>308</vt:i4>
      </vt:variant>
      <vt:variant>
        <vt:i4>0</vt:i4>
      </vt:variant>
      <vt:variant>
        <vt:i4>5</vt:i4>
      </vt:variant>
      <vt:variant>
        <vt:lpwstr/>
      </vt:variant>
      <vt:variant>
        <vt:lpwstr>_Toc320888196</vt:lpwstr>
      </vt:variant>
      <vt:variant>
        <vt:i4>1835066</vt:i4>
      </vt:variant>
      <vt:variant>
        <vt:i4>302</vt:i4>
      </vt:variant>
      <vt:variant>
        <vt:i4>0</vt:i4>
      </vt:variant>
      <vt:variant>
        <vt:i4>5</vt:i4>
      </vt:variant>
      <vt:variant>
        <vt:lpwstr/>
      </vt:variant>
      <vt:variant>
        <vt:lpwstr>_Toc320888195</vt:lpwstr>
      </vt:variant>
      <vt:variant>
        <vt:i4>1835066</vt:i4>
      </vt:variant>
      <vt:variant>
        <vt:i4>296</vt:i4>
      </vt:variant>
      <vt:variant>
        <vt:i4>0</vt:i4>
      </vt:variant>
      <vt:variant>
        <vt:i4>5</vt:i4>
      </vt:variant>
      <vt:variant>
        <vt:lpwstr/>
      </vt:variant>
      <vt:variant>
        <vt:lpwstr>_Toc320888194</vt:lpwstr>
      </vt:variant>
      <vt:variant>
        <vt:i4>1835066</vt:i4>
      </vt:variant>
      <vt:variant>
        <vt:i4>290</vt:i4>
      </vt:variant>
      <vt:variant>
        <vt:i4>0</vt:i4>
      </vt:variant>
      <vt:variant>
        <vt:i4>5</vt:i4>
      </vt:variant>
      <vt:variant>
        <vt:lpwstr/>
      </vt:variant>
      <vt:variant>
        <vt:lpwstr>_Toc320888193</vt:lpwstr>
      </vt:variant>
      <vt:variant>
        <vt:i4>1835066</vt:i4>
      </vt:variant>
      <vt:variant>
        <vt:i4>284</vt:i4>
      </vt:variant>
      <vt:variant>
        <vt:i4>0</vt:i4>
      </vt:variant>
      <vt:variant>
        <vt:i4>5</vt:i4>
      </vt:variant>
      <vt:variant>
        <vt:lpwstr/>
      </vt:variant>
      <vt:variant>
        <vt:lpwstr>_Toc320888192</vt:lpwstr>
      </vt:variant>
      <vt:variant>
        <vt:i4>1835066</vt:i4>
      </vt:variant>
      <vt:variant>
        <vt:i4>278</vt:i4>
      </vt:variant>
      <vt:variant>
        <vt:i4>0</vt:i4>
      </vt:variant>
      <vt:variant>
        <vt:i4>5</vt:i4>
      </vt:variant>
      <vt:variant>
        <vt:lpwstr/>
      </vt:variant>
      <vt:variant>
        <vt:lpwstr>_Toc320888191</vt:lpwstr>
      </vt:variant>
      <vt:variant>
        <vt:i4>1835066</vt:i4>
      </vt:variant>
      <vt:variant>
        <vt:i4>272</vt:i4>
      </vt:variant>
      <vt:variant>
        <vt:i4>0</vt:i4>
      </vt:variant>
      <vt:variant>
        <vt:i4>5</vt:i4>
      </vt:variant>
      <vt:variant>
        <vt:lpwstr/>
      </vt:variant>
      <vt:variant>
        <vt:lpwstr>_Toc320888190</vt:lpwstr>
      </vt:variant>
      <vt:variant>
        <vt:i4>1900602</vt:i4>
      </vt:variant>
      <vt:variant>
        <vt:i4>266</vt:i4>
      </vt:variant>
      <vt:variant>
        <vt:i4>0</vt:i4>
      </vt:variant>
      <vt:variant>
        <vt:i4>5</vt:i4>
      </vt:variant>
      <vt:variant>
        <vt:lpwstr/>
      </vt:variant>
      <vt:variant>
        <vt:lpwstr>_Toc320888189</vt:lpwstr>
      </vt:variant>
      <vt:variant>
        <vt:i4>1900602</vt:i4>
      </vt:variant>
      <vt:variant>
        <vt:i4>260</vt:i4>
      </vt:variant>
      <vt:variant>
        <vt:i4>0</vt:i4>
      </vt:variant>
      <vt:variant>
        <vt:i4>5</vt:i4>
      </vt:variant>
      <vt:variant>
        <vt:lpwstr/>
      </vt:variant>
      <vt:variant>
        <vt:lpwstr>_Toc320888188</vt:lpwstr>
      </vt:variant>
      <vt:variant>
        <vt:i4>1900602</vt:i4>
      </vt:variant>
      <vt:variant>
        <vt:i4>254</vt:i4>
      </vt:variant>
      <vt:variant>
        <vt:i4>0</vt:i4>
      </vt:variant>
      <vt:variant>
        <vt:i4>5</vt:i4>
      </vt:variant>
      <vt:variant>
        <vt:lpwstr/>
      </vt:variant>
      <vt:variant>
        <vt:lpwstr>_Toc320888187</vt:lpwstr>
      </vt:variant>
      <vt:variant>
        <vt:i4>1900602</vt:i4>
      </vt:variant>
      <vt:variant>
        <vt:i4>248</vt:i4>
      </vt:variant>
      <vt:variant>
        <vt:i4>0</vt:i4>
      </vt:variant>
      <vt:variant>
        <vt:i4>5</vt:i4>
      </vt:variant>
      <vt:variant>
        <vt:lpwstr/>
      </vt:variant>
      <vt:variant>
        <vt:lpwstr>_Toc320888186</vt:lpwstr>
      </vt:variant>
      <vt:variant>
        <vt:i4>1900602</vt:i4>
      </vt:variant>
      <vt:variant>
        <vt:i4>242</vt:i4>
      </vt:variant>
      <vt:variant>
        <vt:i4>0</vt:i4>
      </vt:variant>
      <vt:variant>
        <vt:i4>5</vt:i4>
      </vt:variant>
      <vt:variant>
        <vt:lpwstr/>
      </vt:variant>
      <vt:variant>
        <vt:lpwstr>_Toc320888185</vt:lpwstr>
      </vt:variant>
      <vt:variant>
        <vt:i4>1900602</vt:i4>
      </vt:variant>
      <vt:variant>
        <vt:i4>236</vt:i4>
      </vt:variant>
      <vt:variant>
        <vt:i4>0</vt:i4>
      </vt:variant>
      <vt:variant>
        <vt:i4>5</vt:i4>
      </vt:variant>
      <vt:variant>
        <vt:lpwstr/>
      </vt:variant>
      <vt:variant>
        <vt:lpwstr>_Toc320888184</vt:lpwstr>
      </vt:variant>
      <vt:variant>
        <vt:i4>1900602</vt:i4>
      </vt:variant>
      <vt:variant>
        <vt:i4>230</vt:i4>
      </vt:variant>
      <vt:variant>
        <vt:i4>0</vt:i4>
      </vt:variant>
      <vt:variant>
        <vt:i4>5</vt:i4>
      </vt:variant>
      <vt:variant>
        <vt:lpwstr/>
      </vt:variant>
      <vt:variant>
        <vt:lpwstr>_Toc320888183</vt:lpwstr>
      </vt:variant>
      <vt:variant>
        <vt:i4>1900602</vt:i4>
      </vt:variant>
      <vt:variant>
        <vt:i4>224</vt:i4>
      </vt:variant>
      <vt:variant>
        <vt:i4>0</vt:i4>
      </vt:variant>
      <vt:variant>
        <vt:i4>5</vt:i4>
      </vt:variant>
      <vt:variant>
        <vt:lpwstr/>
      </vt:variant>
      <vt:variant>
        <vt:lpwstr>_Toc320888182</vt:lpwstr>
      </vt:variant>
      <vt:variant>
        <vt:i4>1900602</vt:i4>
      </vt:variant>
      <vt:variant>
        <vt:i4>218</vt:i4>
      </vt:variant>
      <vt:variant>
        <vt:i4>0</vt:i4>
      </vt:variant>
      <vt:variant>
        <vt:i4>5</vt:i4>
      </vt:variant>
      <vt:variant>
        <vt:lpwstr/>
      </vt:variant>
      <vt:variant>
        <vt:lpwstr>_Toc320888181</vt:lpwstr>
      </vt:variant>
      <vt:variant>
        <vt:i4>1900602</vt:i4>
      </vt:variant>
      <vt:variant>
        <vt:i4>212</vt:i4>
      </vt:variant>
      <vt:variant>
        <vt:i4>0</vt:i4>
      </vt:variant>
      <vt:variant>
        <vt:i4>5</vt:i4>
      </vt:variant>
      <vt:variant>
        <vt:lpwstr/>
      </vt:variant>
      <vt:variant>
        <vt:lpwstr>_Toc320888180</vt:lpwstr>
      </vt:variant>
      <vt:variant>
        <vt:i4>1179706</vt:i4>
      </vt:variant>
      <vt:variant>
        <vt:i4>206</vt:i4>
      </vt:variant>
      <vt:variant>
        <vt:i4>0</vt:i4>
      </vt:variant>
      <vt:variant>
        <vt:i4>5</vt:i4>
      </vt:variant>
      <vt:variant>
        <vt:lpwstr/>
      </vt:variant>
      <vt:variant>
        <vt:lpwstr>_Toc320888179</vt:lpwstr>
      </vt:variant>
      <vt:variant>
        <vt:i4>1179706</vt:i4>
      </vt:variant>
      <vt:variant>
        <vt:i4>200</vt:i4>
      </vt:variant>
      <vt:variant>
        <vt:i4>0</vt:i4>
      </vt:variant>
      <vt:variant>
        <vt:i4>5</vt:i4>
      </vt:variant>
      <vt:variant>
        <vt:lpwstr/>
      </vt:variant>
      <vt:variant>
        <vt:lpwstr>_Toc320888178</vt:lpwstr>
      </vt:variant>
      <vt:variant>
        <vt:i4>1179706</vt:i4>
      </vt:variant>
      <vt:variant>
        <vt:i4>194</vt:i4>
      </vt:variant>
      <vt:variant>
        <vt:i4>0</vt:i4>
      </vt:variant>
      <vt:variant>
        <vt:i4>5</vt:i4>
      </vt:variant>
      <vt:variant>
        <vt:lpwstr/>
      </vt:variant>
      <vt:variant>
        <vt:lpwstr>_Toc320888177</vt:lpwstr>
      </vt:variant>
      <vt:variant>
        <vt:i4>1179706</vt:i4>
      </vt:variant>
      <vt:variant>
        <vt:i4>188</vt:i4>
      </vt:variant>
      <vt:variant>
        <vt:i4>0</vt:i4>
      </vt:variant>
      <vt:variant>
        <vt:i4>5</vt:i4>
      </vt:variant>
      <vt:variant>
        <vt:lpwstr/>
      </vt:variant>
      <vt:variant>
        <vt:lpwstr>_Toc320888176</vt:lpwstr>
      </vt:variant>
      <vt:variant>
        <vt:i4>1179706</vt:i4>
      </vt:variant>
      <vt:variant>
        <vt:i4>182</vt:i4>
      </vt:variant>
      <vt:variant>
        <vt:i4>0</vt:i4>
      </vt:variant>
      <vt:variant>
        <vt:i4>5</vt:i4>
      </vt:variant>
      <vt:variant>
        <vt:lpwstr/>
      </vt:variant>
      <vt:variant>
        <vt:lpwstr>_Toc320888175</vt:lpwstr>
      </vt:variant>
      <vt:variant>
        <vt:i4>1179706</vt:i4>
      </vt:variant>
      <vt:variant>
        <vt:i4>176</vt:i4>
      </vt:variant>
      <vt:variant>
        <vt:i4>0</vt:i4>
      </vt:variant>
      <vt:variant>
        <vt:i4>5</vt:i4>
      </vt:variant>
      <vt:variant>
        <vt:lpwstr/>
      </vt:variant>
      <vt:variant>
        <vt:lpwstr>_Toc320888174</vt:lpwstr>
      </vt:variant>
      <vt:variant>
        <vt:i4>1179706</vt:i4>
      </vt:variant>
      <vt:variant>
        <vt:i4>170</vt:i4>
      </vt:variant>
      <vt:variant>
        <vt:i4>0</vt:i4>
      </vt:variant>
      <vt:variant>
        <vt:i4>5</vt:i4>
      </vt:variant>
      <vt:variant>
        <vt:lpwstr/>
      </vt:variant>
      <vt:variant>
        <vt:lpwstr>_Toc320888173</vt:lpwstr>
      </vt:variant>
      <vt:variant>
        <vt:i4>1179706</vt:i4>
      </vt:variant>
      <vt:variant>
        <vt:i4>164</vt:i4>
      </vt:variant>
      <vt:variant>
        <vt:i4>0</vt:i4>
      </vt:variant>
      <vt:variant>
        <vt:i4>5</vt:i4>
      </vt:variant>
      <vt:variant>
        <vt:lpwstr/>
      </vt:variant>
      <vt:variant>
        <vt:lpwstr>_Toc320888172</vt:lpwstr>
      </vt:variant>
      <vt:variant>
        <vt:i4>1179706</vt:i4>
      </vt:variant>
      <vt:variant>
        <vt:i4>158</vt:i4>
      </vt:variant>
      <vt:variant>
        <vt:i4>0</vt:i4>
      </vt:variant>
      <vt:variant>
        <vt:i4>5</vt:i4>
      </vt:variant>
      <vt:variant>
        <vt:lpwstr/>
      </vt:variant>
      <vt:variant>
        <vt:lpwstr>_Toc320888171</vt:lpwstr>
      </vt:variant>
      <vt:variant>
        <vt:i4>1179706</vt:i4>
      </vt:variant>
      <vt:variant>
        <vt:i4>152</vt:i4>
      </vt:variant>
      <vt:variant>
        <vt:i4>0</vt:i4>
      </vt:variant>
      <vt:variant>
        <vt:i4>5</vt:i4>
      </vt:variant>
      <vt:variant>
        <vt:lpwstr/>
      </vt:variant>
      <vt:variant>
        <vt:lpwstr>_Toc320888170</vt:lpwstr>
      </vt:variant>
      <vt:variant>
        <vt:i4>1245242</vt:i4>
      </vt:variant>
      <vt:variant>
        <vt:i4>146</vt:i4>
      </vt:variant>
      <vt:variant>
        <vt:i4>0</vt:i4>
      </vt:variant>
      <vt:variant>
        <vt:i4>5</vt:i4>
      </vt:variant>
      <vt:variant>
        <vt:lpwstr/>
      </vt:variant>
      <vt:variant>
        <vt:lpwstr>_Toc320888169</vt:lpwstr>
      </vt:variant>
      <vt:variant>
        <vt:i4>1245242</vt:i4>
      </vt:variant>
      <vt:variant>
        <vt:i4>140</vt:i4>
      </vt:variant>
      <vt:variant>
        <vt:i4>0</vt:i4>
      </vt:variant>
      <vt:variant>
        <vt:i4>5</vt:i4>
      </vt:variant>
      <vt:variant>
        <vt:lpwstr/>
      </vt:variant>
      <vt:variant>
        <vt:lpwstr>_Toc320888168</vt:lpwstr>
      </vt:variant>
      <vt:variant>
        <vt:i4>1245242</vt:i4>
      </vt:variant>
      <vt:variant>
        <vt:i4>134</vt:i4>
      </vt:variant>
      <vt:variant>
        <vt:i4>0</vt:i4>
      </vt:variant>
      <vt:variant>
        <vt:i4>5</vt:i4>
      </vt:variant>
      <vt:variant>
        <vt:lpwstr/>
      </vt:variant>
      <vt:variant>
        <vt:lpwstr>_Toc320888167</vt:lpwstr>
      </vt:variant>
      <vt:variant>
        <vt:i4>1245242</vt:i4>
      </vt:variant>
      <vt:variant>
        <vt:i4>128</vt:i4>
      </vt:variant>
      <vt:variant>
        <vt:i4>0</vt:i4>
      </vt:variant>
      <vt:variant>
        <vt:i4>5</vt:i4>
      </vt:variant>
      <vt:variant>
        <vt:lpwstr/>
      </vt:variant>
      <vt:variant>
        <vt:lpwstr>_Toc320888166</vt:lpwstr>
      </vt:variant>
      <vt:variant>
        <vt:i4>1245242</vt:i4>
      </vt:variant>
      <vt:variant>
        <vt:i4>122</vt:i4>
      </vt:variant>
      <vt:variant>
        <vt:i4>0</vt:i4>
      </vt:variant>
      <vt:variant>
        <vt:i4>5</vt:i4>
      </vt:variant>
      <vt:variant>
        <vt:lpwstr/>
      </vt:variant>
      <vt:variant>
        <vt:lpwstr>_Toc320888165</vt:lpwstr>
      </vt:variant>
      <vt:variant>
        <vt:i4>1245242</vt:i4>
      </vt:variant>
      <vt:variant>
        <vt:i4>116</vt:i4>
      </vt:variant>
      <vt:variant>
        <vt:i4>0</vt:i4>
      </vt:variant>
      <vt:variant>
        <vt:i4>5</vt:i4>
      </vt:variant>
      <vt:variant>
        <vt:lpwstr/>
      </vt:variant>
      <vt:variant>
        <vt:lpwstr>_Toc320888164</vt:lpwstr>
      </vt:variant>
      <vt:variant>
        <vt:i4>1245242</vt:i4>
      </vt:variant>
      <vt:variant>
        <vt:i4>110</vt:i4>
      </vt:variant>
      <vt:variant>
        <vt:i4>0</vt:i4>
      </vt:variant>
      <vt:variant>
        <vt:i4>5</vt:i4>
      </vt:variant>
      <vt:variant>
        <vt:lpwstr/>
      </vt:variant>
      <vt:variant>
        <vt:lpwstr>_Toc320888163</vt:lpwstr>
      </vt:variant>
      <vt:variant>
        <vt:i4>1245242</vt:i4>
      </vt:variant>
      <vt:variant>
        <vt:i4>104</vt:i4>
      </vt:variant>
      <vt:variant>
        <vt:i4>0</vt:i4>
      </vt:variant>
      <vt:variant>
        <vt:i4>5</vt:i4>
      </vt:variant>
      <vt:variant>
        <vt:lpwstr/>
      </vt:variant>
      <vt:variant>
        <vt:lpwstr>_Toc320888162</vt:lpwstr>
      </vt:variant>
      <vt:variant>
        <vt:i4>1245242</vt:i4>
      </vt:variant>
      <vt:variant>
        <vt:i4>98</vt:i4>
      </vt:variant>
      <vt:variant>
        <vt:i4>0</vt:i4>
      </vt:variant>
      <vt:variant>
        <vt:i4>5</vt:i4>
      </vt:variant>
      <vt:variant>
        <vt:lpwstr/>
      </vt:variant>
      <vt:variant>
        <vt:lpwstr>_Toc320888161</vt:lpwstr>
      </vt:variant>
      <vt:variant>
        <vt:i4>1245242</vt:i4>
      </vt:variant>
      <vt:variant>
        <vt:i4>92</vt:i4>
      </vt:variant>
      <vt:variant>
        <vt:i4>0</vt:i4>
      </vt:variant>
      <vt:variant>
        <vt:i4>5</vt:i4>
      </vt:variant>
      <vt:variant>
        <vt:lpwstr/>
      </vt:variant>
      <vt:variant>
        <vt:lpwstr>_Toc320888160</vt:lpwstr>
      </vt:variant>
      <vt:variant>
        <vt:i4>1048634</vt:i4>
      </vt:variant>
      <vt:variant>
        <vt:i4>86</vt:i4>
      </vt:variant>
      <vt:variant>
        <vt:i4>0</vt:i4>
      </vt:variant>
      <vt:variant>
        <vt:i4>5</vt:i4>
      </vt:variant>
      <vt:variant>
        <vt:lpwstr/>
      </vt:variant>
      <vt:variant>
        <vt:lpwstr>_Toc320888159</vt:lpwstr>
      </vt:variant>
      <vt:variant>
        <vt:i4>1048634</vt:i4>
      </vt:variant>
      <vt:variant>
        <vt:i4>80</vt:i4>
      </vt:variant>
      <vt:variant>
        <vt:i4>0</vt:i4>
      </vt:variant>
      <vt:variant>
        <vt:i4>5</vt:i4>
      </vt:variant>
      <vt:variant>
        <vt:lpwstr/>
      </vt:variant>
      <vt:variant>
        <vt:lpwstr>_Toc320888158</vt:lpwstr>
      </vt:variant>
      <vt:variant>
        <vt:i4>1048634</vt:i4>
      </vt:variant>
      <vt:variant>
        <vt:i4>74</vt:i4>
      </vt:variant>
      <vt:variant>
        <vt:i4>0</vt:i4>
      </vt:variant>
      <vt:variant>
        <vt:i4>5</vt:i4>
      </vt:variant>
      <vt:variant>
        <vt:lpwstr/>
      </vt:variant>
      <vt:variant>
        <vt:lpwstr>_Toc320888157</vt:lpwstr>
      </vt:variant>
      <vt:variant>
        <vt:i4>1048634</vt:i4>
      </vt:variant>
      <vt:variant>
        <vt:i4>68</vt:i4>
      </vt:variant>
      <vt:variant>
        <vt:i4>0</vt:i4>
      </vt:variant>
      <vt:variant>
        <vt:i4>5</vt:i4>
      </vt:variant>
      <vt:variant>
        <vt:lpwstr/>
      </vt:variant>
      <vt:variant>
        <vt:lpwstr>_Toc320888156</vt:lpwstr>
      </vt:variant>
      <vt:variant>
        <vt:i4>1048634</vt:i4>
      </vt:variant>
      <vt:variant>
        <vt:i4>62</vt:i4>
      </vt:variant>
      <vt:variant>
        <vt:i4>0</vt:i4>
      </vt:variant>
      <vt:variant>
        <vt:i4>5</vt:i4>
      </vt:variant>
      <vt:variant>
        <vt:lpwstr/>
      </vt:variant>
      <vt:variant>
        <vt:lpwstr>_Toc320888155</vt:lpwstr>
      </vt:variant>
      <vt:variant>
        <vt:i4>1048634</vt:i4>
      </vt:variant>
      <vt:variant>
        <vt:i4>56</vt:i4>
      </vt:variant>
      <vt:variant>
        <vt:i4>0</vt:i4>
      </vt:variant>
      <vt:variant>
        <vt:i4>5</vt:i4>
      </vt:variant>
      <vt:variant>
        <vt:lpwstr/>
      </vt:variant>
      <vt:variant>
        <vt:lpwstr>_Toc320888154</vt:lpwstr>
      </vt:variant>
      <vt:variant>
        <vt:i4>1048634</vt:i4>
      </vt:variant>
      <vt:variant>
        <vt:i4>50</vt:i4>
      </vt:variant>
      <vt:variant>
        <vt:i4>0</vt:i4>
      </vt:variant>
      <vt:variant>
        <vt:i4>5</vt:i4>
      </vt:variant>
      <vt:variant>
        <vt:lpwstr/>
      </vt:variant>
      <vt:variant>
        <vt:lpwstr>_Toc320888153</vt:lpwstr>
      </vt:variant>
      <vt:variant>
        <vt:i4>1048634</vt:i4>
      </vt:variant>
      <vt:variant>
        <vt:i4>44</vt:i4>
      </vt:variant>
      <vt:variant>
        <vt:i4>0</vt:i4>
      </vt:variant>
      <vt:variant>
        <vt:i4>5</vt:i4>
      </vt:variant>
      <vt:variant>
        <vt:lpwstr/>
      </vt:variant>
      <vt:variant>
        <vt:lpwstr>_Toc320888152</vt:lpwstr>
      </vt:variant>
      <vt:variant>
        <vt:i4>1048634</vt:i4>
      </vt:variant>
      <vt:variant>
        <vt:i4>38</vt:i4>
      </vt:variant>
      <vt:variant>
        <vt:i4>0</vt:i4>
      </vt:variant>
      <vt:variant>
        <vt:i4>5</vt:i4>
      </vt:variant>
      <vt:variant>
        <vt:lpwstr/>
      </vt:variant>
      <vt:variant>
        <vt:lpwstr>_Toc320888151</vt:lpwstr>
      </vt:variant>
      <vt:variant>
        <vt:i4>1048634</vt:i4>
      </vt:variant>
      <vt:variant>
        <vt:i4>32</vt:i4>
      </vt:variant>
      <vt:variant>
        <vt:i4>0</vt:i4>
      </vt:variant>
      <vt:variant>
        <vt:i4>5</vt:i4>
      </vt:variant>
      <vt:variant>
        <vt:lpwstr/>
      </vt:variant>
      <vt:variant>
        <vt:lpwstr>_Toc320888150</vt:lpwstr>
      </vt:variant>
      <vt:variant>
        <vt:i4>1114170</vt:i4>
      </vt:variant>
      <vt:variant>
        <vt:i4>26</vt:i4>
      </vt:variant>
      <vt:variant>
        <vt:i4>0</vt:i4>
      </vt:variant>
      <vt:variant>
        <vt:i4>5</vt:i4>
      </vt:variant>
      <vt:variant>
        <vt:lpwstr/>
      </vt:variant>
      <vt:variant>
        <vt:lpwstr>_Toc320888149</vt:lpwstr>
      </vt:variant>
      <vt:variant>
        <vt:i4>1114170</vt:i4>
      </vt:variant>
      <vt:variant>
        <vt:i4>20</vt:i4>
      </vt:variant>
      <vt:variant>
        <vt:i4>0</vt:i4>
      </vt:variant>
      <vt:variant>
        <vt:i4>5</vt:i4>
      </vt:variant>
      <vt:variant>
        <vt:lpwstr/>
      </vt:variant>
      <vt:variant>
        <vt:lpwstr>_Toc320888148</vt:lpwstr>
      </vt:variant>
      <vt:variant>
        <vt:i4>1114170</vt:i4>
      </vt:variant>
      <vt:variant>
        <vt:i4>14</vt:i4>
      </vt:variant>
      <vt:variant>
        <vt:i4>0</vt:i4>
      </vt:variant>
      <vt:variant>
        <vt:i4>5</vt:i4>
      </vt:variant>
      <vt:variant>
        <vt:lpwstr/>
      </vt:variant>
      <vt:variant>
        <vt:lpwstr>_Toc320888147</vt:lpwstr>
      </vt:variant>
      <vt:variant>
        <vt:i4>1114170</vt:i4>
      </vt:variant>
      <vt:variant>
        <vt:i4>8</vt:i4>
      </vt:variant>
      <vt:variant>
        <vt:i4>0</vt:i4>
      </vt:variant>
      <vt:variant>
        <vt:i4>5</vt:i4>
      </vt:variant>
      <vt:variant>
        <vt:lpwstr/>
      </vt:variant>
      <vt:variant>
        <vt:lpwstr>_Toc320888146</vt:lpwstr>
      </vt:variant>
      <vt:variant>
        <vt:i4>1114170</vt:i4>
      </vt:variant>
      <vt:variant>
        <vt:i4>2</vt:i4>
      </vt:variant>
      <vt:variant>
        <vt:i4>0</vt:i4>
      </vt:variant>
      <vt:variant>
        <vt:i4>5</vt:i4>
      </vt:variant>
      <vt:variant>
        <vt:lpwstr/>
      </vt:variant>
      <vt:variant>
        <vt:lpwstr>_Toc320888145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EHEST SMS MANUAL</dc:title>
  <dc:creator>Michel Masson</dc:creator>
  <cp:lastModifiedBy>audarcl</cp:lastModifiedBy>
  <cp:revision>2</cp:revision>
  <cp:lastPrinted>2012-03-30T14:30:00Z</cp:lastPrinted>
  <dcterms:created xsi:type="dcterms:W3CDTF">2013-06-11T08:43:00Z</dcterms:created>
  <dcterms:modified xsi:type="dcterms:W3CDTF">2013-06-11T08:43:00Z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C/SEC</vt:lpwstr>
  </property>
  <property fmtid="{D5CDD505-2E9C-101B-9397-08002B2CF9AE}" pid="3" name="Classification">
    <vt:lpwstr> </vt:lpwstr>
  </property>
  <property fmtid="{D5CDD505-2E9C-101B-9397-08002B2CF9AE}" pid="4" name="Version">
    <vt:lpwstr>5.5.2.0</vt:lpwstr>
  </property>
  <property fmtid="{D5CDD505-2E9C-101B-9397-08002B2CF9AE}" pid="5" name="Last edited using">
    <vt:lpwstr>LW 5.8, Build 20110719</vt:lpwstr>
  </property>
  <property fmtid="{D5CDD505-2E9C-101B-9397-08002B2CF9AE}" pid="6" name="Created using">
    <vt:lpwstr>LW 5.5, Build 20061113</vt:lpwstr>
  </property>
  <property fmtid="{D5CDD505-2E9C-101B-9397-08002B2CF9AE}" pid="7" name="_NewReviewCycle">
    <vt:lpwstr/>
  </property>
  <property fmtid="{D5CDD505-2E9C-101B-9397-08002B2CF9AE}" pid="8" name="_DocHome">
    <vt:i4>1381628245</vt:i4>
  </property>
</Properties>
</file>